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90338" cy="2100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338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CORREGIDO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vlagitgw8v4v" w:id="0"/>
      <w:bookmarkEnd w:id="0"/>
      <w:r w:rsidDel="00000000" w:rsidR="00000000" w:rsidRPr="00000000">
        <w:rPr>
          <w:rtl w:val="0"/>
        </w:rPr>
        <w:t xml:space="preserve">Monitor Contador {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cantidad = 0;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procedure incrementar()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cantidad ++;</w:t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//CONTADOR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Monitor Equipo [id=1..20] {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cantParticipantes = 0;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 participante;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procedure esperarEquipo(){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cantParticipantes ++;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(cantParticipantes &lt; 5) {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wait(participante);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else { 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signal_all(participante);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Contador.incrementar();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//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EQUIPO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rPr/>
      </w:pPr>
      <w:bookmarkStart w:colFirst="0" w:colLast="0" w:name="_87qtts93gb80" w:id="1"/>
      <w:bookmarkEnd w:id="1"/>
      <w:r w:rsidDel="00000000" w:rsidR="00000000" w:rsidRPr="00000000">
        <w:rPr>
          <w:rtl w:val="0"/>
        </w:rPr>
        <w:t xml:space="preserve">Process Participante [id=1..100]{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equipo;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equipo = DarEquipo();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empieza a correr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Equipo[equipo].esperarEquipo();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PARTICIPANTE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Courier New" w:cs="Courier New" w:eastAsia="Courier New" w:hAnsi="Courier New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