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vertAlign w:val="baseline"/>
          <w:lang w:val="en-US" w:eastAsia="zh-CN"/>
        </w:rPr>
      </w:pPr>
    </w:p>
    <w:tbl>
      <w:tblPr>
        <w:tblStyle w:val="5"/>
        <w:tblW w:w="7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51"/>
        <w:gridCol w:w="701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C00000"/>
                <w:sz w:val="24"/>
                <w:szCs w:val="24"/>
                <w:highlight w:val="none"/>
                <w:shd w:val="clear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数据类型</w:t>
            </w:r>
          </w:p>
        </w:tc>
        <w:tc>
          <w:tcPr>
            <w:tcW w:w="195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C00000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说明</w:t>
            </w:r>
          </w:p>
        </w:tc>
        <w:tc>
          <w:tcPr>
            <w:tcW w:w="70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C00000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字节</w:t>
            </w:r>
          </w:p>
        </w:tc>
        <w:tc>
          <w:tcPr>
            <w:tcW w:w="305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C00000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(signed)char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字符型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</w:rPr>
              <w:t>-128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~ </w:t>
            </w:r>
            <w:r>
              <w:rPr>
                <w:rFonts w:hint="eastAsia"/>
                <w:b w:val="0"/>
                <w:bCs w:val="0"/>
                <w:vertAlign w:val="baseline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无符号字符型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 ~ 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9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  <w:t>整型</w:t>
            </w:r>
          </w:p>
        </w:tc>
        <w:tc>
          <w:tcPr>
            <w:tcW w:w="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-2,147,483,648 ~ 2,147,483,647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9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无符号整型</w:t>
            </w:r>
          </w:p>
        </w:tc>
        <w:tc>
          <w:tcPr>
            <w:tcW w:w="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 ~ 4,294,967,295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short int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短整型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-32,768 ~ 32,767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unsigned short int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无符号短整型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 ~ 65,535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 int</w:t>
            </w:r>
          </w:p>
        </w:tc>
        <w:tc>
          <w:tcPr>
            <w:tcW w:w="19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长整型</w:t>
            </w:r>
          </w:p>
        </w:tc>
        <w:tc>
          <w:tcPr>
            <w:tcW w:w="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-2,147,483,648 ~ 2,147,483,647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unsigned long int</w:t>
            </w:r>
          </w:p>
        </w:tc>
        <w:tc>
          <w:tcPr>
            <w:tcW w:w="19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无符号长整型</w:t>
            </w:r>
          </w:p>
        </w:tc>
        <w:tc>
          <w:tcPr>
            <w:tcW w:w="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 ~ 4,294,967,295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 long int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长整型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-9,223,372,036,854,775,808</w:t>
            </w:r>
          </w:p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~ 9,223,372,036,854,775,807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无符号长整型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 ~ 18,446,744,073,709,551,615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19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单精度型6位小数</w:t>
            </w:r>
          </w:p>
        </w:tc>
        <w:tc>
          <w:tcPr>
            <w:tcW w:w="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-1.2 x 10 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-</w:t>
            </w:r>
            <w:r>
              <w:rPr>
                <w:rFonts w:hint="eastAsia" w:eastAsiaTheme="minorEastAsia"/>
                <w:b w:val="0"/>
                <w:bCs w:val="0"/>
                <w:vertAlign w:val="superscript"/>
                <w:lang w:val="en-US" w:eastAsia="zh-CN"/>
              </w:rPr>
              <w:t>38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~ 3.4 x 10 </w:t>
            </w:r>
            <w:r>
              <w:rPr>
                <w:rFonts w:hint="eastAsia" w:eastAsiaTheme="minorEastAsia"/>
                <w:b w:val="0"/>
                <w:bCs w:val="0"/>
                <w:vertAlign w:val="superscript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double</w:t>
            </w:r>
          </w:p>
        </w:tc>
        <w:tc>
          <w:tcPr>
            <w:tcW w:w="195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378"/>
                <w:tab w:val="center" w:pos="925"/>
              </w:tabs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双精度型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15位小数</w:t>
            </w:r>
          </w:p>
        </w:tc>
        <w:tc>
          <w:tcPr>
            <w:tcW w:w="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-2.3 x 10 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-</w:t>
            </w:r>
            <w:r>
              <w:rPr>
                <w:rFonts w:hint="eastAsia" w:eastAsiaTheme="minorEastAsia"/>
                <w:b w:val="0"/>
                <w:bCs w:val="0"/>
                <w:vertAlign w:val="superscript"/>
                <w:lang w:val="en-US" w:eastAsia="zh-CN"/>
              </w:rPr>
              <w:t>308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~ 1.7 x 10 </w:t>
            </w:r>
            <w:r>
              <w:rPr>
                <w:rFonts w:hint="eastAsia" w:eastAsiaTheme="minorEastAsia"/>
                <w:b w:val="0"/>
                <w:bCs w:val="0"/>
                <w:vertAlign w:val="superscript"/>
                <w:lang w:val="en-US" w:eastAsia="zh-CN"/>
              </w:rPr>
              <w:t>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 double</w:t>
            </w:r>
          </w:p>
        </w:tc>
        <w:tc>
          <w:tcPr>
            <w:tcW w:w="1951" w:type="dxa"/>
            <w:vAlign w:val="center"/>
          </w:tcPr>
          <w:p>
            <w:pPr>
              <w:tabs>
                <w:tab w:val="left" w:pos="378"/>
                <w:tab w:val="center" w:pos="925"/>
              </w:tabs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长双精度型19位小数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8/10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-3.4 x 10 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 xml:space="preserve">-4932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~ 1.1 x 10 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4932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9" w:type="dxa"/>
            <w:gridSpan w:val="4"/>
            <w:shd w:val="clear" w:color="auto" w:fill="F4B083" w:themeFill="accent2" w:themeFillTint="99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  <w:r>
              <w:rPr>
                <w:rFonts w:hint="eastAsia" w:eastAsiaTheme="minorEastAsia"/>
                <w:b w:val="0"/>
                <w:bCs w:val="0"/>
                <w:vertAlign w:val="superscript"/>
                <w:lang w:val="en-US" w:eastAsia="zh-CN"/>
              </w:rPr>
              <w:t>15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= 32,768    2</w:t>
            </w:r>
            <w:r>
              <w:rPr>
                <w:rFonts w:hint="eastAsia" w:eastAsiaTheme="minorEastAsia"/>
                <w:b w:val="0"/>
                <w:bCs w:val="0"/>
                <w:vertAlign w:val="superscript"/>
                <w:lang w:val="en-US" w:eastAsia="zh-CN"/>
              </w:rPr>
              <w:t>16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= 65,536    2</w:t>
            </w:r>
            <w:r>
              <w:rPr>
                <w:rFonts w:hint="eastAsia" w:eastAsiaTheme="minorEastAsia"/>
                <w:b w:val="0"/>
                <w:bCs w:val="0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= 2,147,483,648     2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 xml:space="preserve">32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= 4,294,967,296</w:t>
            </w:r>
          </w:p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 xml:space="preserve">63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= 9,223,372,036,854,775,808    2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= 18,446,744,073,709,551,616（int可省略）</w:t>
            </w:r>
          </w:p>
        </w:tc>
      </w:tr>
    </w:tbl>
    <w:p>
      <w:pPr>
        <w:rPr>
          <w:rFonts w:hint="default" w:eastAsiaTheme="minorEastAsia"/>
          <w:b/>
          <w:bCs/>
          <w:vertAlign w:val="baseline"/>
          <w:lang w:val="en-US" w:eastAsia="zh-CN"/>
        </w:rPr>
      </w:pPr>
    </w:p>
    <w:tbl>
      <w:tblPr>
        <w:tblStyle w:val="5"/>
        <w:tblpPr w:leftFromText="180" w:rightFromText="180" w:vertAnchor="text" w:horzAnchor="page" w:tblpX="3552" w:tblpY="1014"/>
        <w:tblOverlap w:val="never"/>
        <w:tblW w:w="4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05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格式符</w:t>
            </w:r>
          </w:p>
        </w:tc>
        <w:tc>
          <w:tcPr>
            <w:tcW w:w="3926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%d/i</w:t>
            </w:r>
          </w:p>
        </w:tc>
        <w:tc>
          <w:tcPr>
            <w:tcW w:w="392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带符号十进制整数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9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无符号十进制整数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9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无符号八进制整数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%x/X</w:t>
            </w:r>
          </w:p>
        </w:tc>
        <w:tc>
          <w:tcPr>
            <w:tcW w:w="39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无符号十六进制整数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%f/1f</w:t>
            </w:r>
          </w:p>
        </w:tc>
        <w:tc>
          <w:tcPr>
            <w:tcW w:w="39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小数形式单双精度实数（浮点数）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%e/E</w:t>
            </w:r>
          </w:p>
        </w:tc>
        <w:tc>
          <w:tcPr>
            <w:tcW w:w="39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指数形式单双精度实数（浮点数）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%g/G</w:t>
            </w:r>
          </w:p>
        </w:tc>
        <w:tc>
          <w:tcPr>
            <w:tcW w:w="392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以%f或者%e中输出长度较小的方式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%e/E用于指数小于-4或大于或等于精度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9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单字符 'c'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0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9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字符串"hello"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9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指针值/地址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0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%lu</w:t>
            </w:r>
          </w:p>
        </w:tc>
        <w:tc>
          <w:tcPr>
            <w:tcW w:w="39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32位无符号整数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%llu</w:t>
            </w:r>
          </w:p>
        </w:tc>
        <w:tc>
          <w:tcPr>
            <w:tcW w:w="39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64位无符号整数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0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%a/A</w:t>
            </w:r>
          </w:p>
        </w:tc>
        <w:tc>
          <w:tcPr>
            <w:tcW w:w="392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浮点数、十六进制数、P计数法（C99/C11）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%%</w:t>
            </w:r>
          </w:p>
        </w:tc>
        <w:tc>
          <w:tcPr>
            <w:tcW w:w="39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打印百分号</w:t>
            </w:r>
          </w:p>
        </w:tc>
      </w:tr>
    </w:tbl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4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84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2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3618" w:tblpY="1851"/>
        <w:tblOverlap w:val="never"/>
        <w:tblW w:w="48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102"/>
        <w:gridCol w:w="1211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转义序列</w:t>
            </w:r>
          </w:p>
        </w:tc>
        <w:tc>
          <w:tcPr>
            <w:tcW w:w="1102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说明</w:t>
            </w:r>
          </w:p>
        </w:tc>
        <w:tc>
          <w:tcPr>
            <w:tcW w:w="1211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转义序列</w:t>
            </w:r>
          </w:p>
        </w:tc>
        <w:tc>
          <w:tcPr>
            <w:tcW w:w="1285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\\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反斜杠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\n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\'</w:t>
            </w:r>
          </w:p>
        </w:tc>
        <w:tc>
          <w:tcPr>
            <w:tcW w:w="110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单引号</w:t>
            </w:r>
          </w:p>
        </w:tc>
        <w:tc>
          <w:tcPr>
            <w:tcW w:w="121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\r</w:t>
            </w:r>
          </w:p>
        </w:tc>
        <w:tc>
          <w:tcPr>
            <w:tcW w:w="128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\"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双引号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\?</w:t>
            </w:r>
          </w:p>
        </w:tc>
        <w:tc>
          <w:tcPr>
            <w:tcW w:w="110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问号</w:t>
            </w:r>
          </w:p>
        </w:tc>
        <w:tc>
          <w:tcPr>
            <w:tcW w:w="121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\v</w:t>
            </w:r>
          </w:p>
        </w:tc>
        <w:tc>
          <w:tcPr>
            <w:tcW w:w="128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垂直制表符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\a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警报铃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\0oo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110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退格键</w:t>
            </w:r>
          </w:p>
        </w:tc>
        <w:tc>
          <w:tcPr>
            <w:tcW w:w="121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\xhh</w:t>
            </w:r>
          </w:p>
        </w:tc>
        <w:tc>
          <w:tcPr>
            <w:tcW w:w="128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\f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换页符</w:t>
            </w: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  <w:bookmarkStart w:id="0" w:name="_GoBack"/>
      <w:bookmarkEnd w:id="0"/>
    </w:p>
    <w:tbl>
      <w:tblPr>
        <w:tblStyle w:val="5"/>
        <w:tblpPr w:leftFromText="180" w:rightFromText="180" w:vertAnchor="text" w:horzAnchor="page" w:tblpX="2538" w:tblpY="1713"/>
        <w:tblOverlap w:val="never"/>
        <w:tblW w:w="6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455"/>
        <w:gridCol w:w="1225"/>
        <w:gridCol w:w="3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40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分类</w:t>
            </w:r>
          </w:p>
        </w:tc>
        <w:tc>
          <w:tcPr>
            <w:tcW w:w="1455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运算符名称</w:t>
            </w:r>
          </w:p>
        </w:tc>
        <w:tc>
          <w:tcPr>
            <w:tcW w:w="1225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运算符号</w:t>
            </w:r>
          </w:p>
        </w:tc>
        <w:tc>
          <w:tcPr>
            <w:tcW w:w="3110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vMerge w:val="restart"/>
            <w:shd w:val="clear" w:color="auto" w:fill="BEBEBE" w:themeFill="background1" w:themeFillShade="BF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算术运算符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311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1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311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C语言中没有乘方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31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8/3=2；3.0/2=1.500000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求余（模）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311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运算后的符号取决于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被模数的符号，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如(-10)%3 = -1;而10%(-3) =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a++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++a</w:t>
            </w:r>
          </w:p>
        </w:tc>
        <w:tc>
          <w:tcPr>
            <w:tcW w:w="31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先取值，再运算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先运算，再取值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自减</w:t>
            </w:r>
          </w:p>
        </w:tc>
        <w:tc>
          <w:tcPr>
            <w:tcW w:w="12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 -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-a</w:t>
            </w:r>
          </w:p>
        </w:tc>
        <w:tc>
          <w:tcPr>
            <w:tcW w:w="3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先取值，再运算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先运算，再取值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740" w:type="dxa"/>
            <w:shd w:val="clear" w:color="auto" w:fill="BEBEBE" w:themeFill="background1" w:themeFillShade="BF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赋值</w:t>
            </w:r>
          </w:p>
          <w:p>
            <w:pPr>
              <w:ind w:left="113" w:right="113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运算符</w:t>
            </w: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简单、复合赋值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=、+=、-=、*=、/=、%=、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&lt;&lt;=、&gt;&gt;=、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&amp;=、|=、^=</w:t>
            </w:r>
          </w:p>
        </w:tc>
        <w:tc>
          <w:tcPr>
            <w:tcW w:w="31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运算符和等号之间不存在空格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40" w:type="dxa"/>
            <w:vMerge w:val="restart"/>
            <w:shd w:val="clear" w:color="auto" w:fill="BEBEBE" w:themeFill="background1" w:themeFillShade="BF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关系运算符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311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关系表达式的值是真和假，在C中用1和0表示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符号之间不能存在空格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</w:t>
            </w:r>
          </w:p>
        </w:tc>
        <w:tc>
          <w:tcPr>
            <w:tcW w:w="31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31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</w:t>
            </w:r>
          </w:p>
        </w:tc>
        <w:tc>
          <w:tcPr>
            <w:tcW w:w="31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</w:t>
            </w:r>
          </w:p>
        </w:tc>
        <w:tc>
          <w:tcPr>
            <w:tcW w:w="31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31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40" w:type="dxa"/>
            <w:vMerge w:val="restart"/>
            <w:shd w:val="clear" w:color="auto" w:fill="BEBEBE" w:themeFill="background1" w:themeFillShade="BF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逻辑</w:t>
            </w:r>
          </w:p>
          <w:p>
            <w:pPr>
              <w:ind w:left="113" w:right="113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运算符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逻辑与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&amp;&amp;</w:t>
            </w:r>
          </w:p>
        </w:tc>
        <w:tc>
          <w:tcPr>
            <w:tcW w:w="3110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</w:t>
            </w:r>
            <w:r>
              <w:rPr>
                <w:rFonts w:hint="default"/>
                <w:vertAlign w:val="baseline"/>
                <w:lang w:val="en-US" w:eastAsia="zh-CN"/>
              </w:rPr>
              <w:t>的值是真和假，在C中用1和0表示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两真为真、一真为真、真假相反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逻辑或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</w:t>
            </w:r>
          </w:p>
        </w:tc>
        <w:tc>
          <w:tcPr>
            <w:tcW w:w="311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逻辑非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</w:t>
            </w:r>
          </w:p>
        </w:tc>
        <w:tc>
          <w:tcPr>
            <w:tcW w:w="311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740" w:type="dxa"/>
            <w:shd w:val="clear" w:color="auto" w:fill="BEBEBE" w:themeFill="background1" w:themeFillShade="BF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三目</w:t>
            </w:r>
          </w:p>
          <w:p>
            <w:pPr>
              <w:ind w:left="113" w:right="113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运算符</w:t>
            </w: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三目/三元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? 2 : 3;</w:t>
            </w:r>
          </w:p>
        </w:tc>
        <w:tc>
          <w:tcPr>
            <w:tcW w:w="31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先判断表达式1的值是否为真，如果是真的话执行表达式2；如果是假的话执行表达式3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740" w:type="dxa"/>
            <w:vMerge w:val="restart"/>
            <w:shd w:val="clear" w:color="auto" w:fill="BEBEBE" w:themeFill="background1" w:themeFillShade="BF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位</w:t>
            </w:r>
          </w:p>
          <w:p>
            <w:pPr>
              <w:ind w:left="113" w:right="113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运算符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按位与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</w:t>
            </w:r>
          </w:p>
        </w:tc>
        <w:tc>
          <w:tcPr>
            <w:tcW w:w="31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0&amp;0=0;  0&amp;1=0;  1&amp;1=1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按位或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</w:t>
            </w:r>
          </w:p>
        </w:tc>
        <w:tc>
          <w:tcPr>
            <w:tcW w:w="311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0|0=0;  0|1=1;  1|1=1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异或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31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0^0=0;  0^1=1;  1^1=0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取反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</w:tc>
        <w:tc>
          <w:tcPr>
            <w:tcW w:w="311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~0=1;  ~1=0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二进制左移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&lt;&lt;</w:t>
            </w:r>
          </w:p>
        </w:tc>
        <w:tc>
          <w:tcPr>
            <w:tcW w:w="31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左边的二进制位丢弃，右边补0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740" w:type="dxa"/>
            <w:vMerge w:val="continue"/>
            <w:shd w:val="clear" w:color="auto" w:fill="BEBEBE" w:themeFill="background1" w:themeFillShade="BF"/>
            <w:textDirection w:val="tbLrV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二进制右移</w:t>
            </w:r>
          </w:p>
        </w:tc>
        <w:tc>
          <w:tcPr>
            <w:tcW w:w="12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</w:t>
            </w:r>
          </w:p>
        </w:tc>
        <w:tc>
          <w:tcPr>
            <w:tcW w:w="31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正数左补0，负数左补1，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右边丢弃</w:t>
            </w:r>
          </w:p>
        </w:tc>
      </w:tr>
    </w:tbl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25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2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5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51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2881" w:tblpY="88"/>
        <w:tblOverlap w:val="never"/>
        <w:tblW w:w="5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shd w:val="clear" w:color="auto" w:fill="A5A5A5" w:themeFill="accent3"/>
            <w:vAlign w:val="center"/>
          </w:tcPr>
          <w:p>
            <w:pPr>
              <w:bidi w:val="0"/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函数格式</w:t>
            </w:r>
          </w:p>
        </w:tc>
        <w:tc>
          <w:tcPr>
            <w:tcW w:w="4298" w:type="dxa"/>
            <w:shd w:val="clear" w:color="auto" w:fill="A5A5A5" w:themeFill="accent3"/>
            <w:vAlign w:val="center"/>
          </w:tcPr>
          <w:p>
            <w:pPr>
              <w:bidi w:val="0"/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strlen(s1)</w:t>
            </w:r>
          </w:p>
        </w:tc>
        <w:tc>
          <w:tcPr>
            <w:tcW w:w="429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返回字符串长度（单位字节）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strcpy(s1,s2)</w:t>
            </w:r>
          </w:p>
        </w:tc>
        <w:tc>
          <w:tcPr>
            <w:tcW w:w="4298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拷贝字符串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strcmp(s1,s2)</w:t>
            </w:r>
          </w:p>
        </w:tc>
        <w:tc>
          <w:tcPr>
            <w:tcW w:w="429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strcat(s1,s2)</w:t>
            </w:r>
          </w:p>
        </w:tc>
        <w:tc>
          <w:tcPr>
            <w:tcW w:w="4298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strchr(s1,ch)</w:t>
            </w:r>
          </w:p>
        </w:tc>
        <w:tc>
          <w:tcPr>
            <w:tcW w:w="429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返回一个指针指向s1中ch第一次出现的位置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strstr(s1,s2)</w:t>
            </w:r>
          </w:p>
        </w:tc>
        <w:tc>
          <w:tcPr>
            <w:tcW w:w="4298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返回一个指针指向s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中s2第一次出现的位置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atoi(s1)</w:t>
            </w:r>
          </w:p>
        </w:tc>
        <w:tc>
          <w:tcPr>
            <w:tcW w:w="429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字符串转换成整数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46DD1"/>
    <w:rsid w:val="00A5138E"/>
    <w:rsid w:val="020935AA"/>
    <w:rsid w:val="02195884"/>
    <w:rsid w:val="02310565"/>
    <w:rsid w:val="04ED0F45"/>
    <w:rsid w:val="07436D75"/>
    <w:rsid w:val="0A933050"/>
    <w:rsid w:val="0BFF3468"/>
    <w:rsid w:val="0C0122E6"/>
    <w:rsid w:val="0CB17698"/>
    <w:rsid w:val="0F82373E"/>
    <w:rsid w:val="104F05CB"/>
    <w:rsid w:val="10B11685"/>
    <w:rsid w:val="10B65AD9"/>
    <w:rsid w:val="10BC2FF1"/>
    <w:rsid w:val="11AE7023"/>
    <w:rsid w:val="12965D73"/>
    <w:rsid w:val="139622EF"/>
    <w:rsid w:val="14FA23DC"/>
    <w:rsid w:val="18F95F22"/>
    <w:rsid w:val="1A042543"/>
    <w:rsid w:val="1CCD1C74"/>
    <w:rsid w:val="1D282C1C"/>
    <w:rsid w:val="1D3D0D77"/>
    <w:rsid w:val="1E725B15"/>
    <w:rsid w:val="2054004C"/>
    <w:rsid w:val="20BF69D1"/>
    <w:rsid w:val="215111C2"/>
    <w:rsid w:val="21D74316"/>
    <w:rsid w:val="22671C4C"/>
    <w:rsid w:val="29BF7D38"/>
    <w:rsid w:val="2B2D1867"/>
    <w:rsid w:val="2DC670C0"/>
    <w:rsid w:val="2F6F0F4E"/>
    <w:rsid w:val="2F7A3F67"/>
    <w:rsid w:val="2F7F150D"/>
    <w:rsid w:val="2FF70EA1"/>
    <w:rsid w:val="30F379A6"/>
    <w:rsid w:val="36017729"/>
    <w:rsid w:val="38655629"/>
    <w:rsid w:val="38CD3CE1"/>
    <w:rsid w:val="39F97D07"/>
    <w:rsid w:val="3B9577BF"/>
    <w:rsid w:val="3D3A6EF8"/>
    <w:rsid w:val="3EA03E29"/>
    <w:rsid w:val="404A540F"/>
    <w:rsid w:val="413D7A0F"/>
    <w:rsid w:val="41DA51F3"/>
    <w:rsid w:val="446424D8"/>
    <w:rsid w:val="447C093F"/>
    <w:rsid w:val="45390541"/>
    <w:rsid w:val="45952973"/>
    <w:rsid w:val="45DA26EF"/>
    <w:rsid w:val="462B6758"/>
    <w:rsid w:val="465810C1"/>
    <w:rsid w:val="47D82445"/>
    <w:rsid w:val="47F36963"/>
    <w:rsid w:val="49C64935"/>
    <w:rsid w:val="49C95865"/>
    <w:rsid w:val="4A18572D"/>
    <w:rsid w:val="4AE22252"/>
    <w:rsid w:val="4BD9043B"/>
    <w:rsid w:val="4BF740F7"/>
    <w:rsid w:val="4D5E37B1"/>
    <w:rsid w:val="4E485BE1"/>
    <w:rsid w:val="4F881927"/>
    <w:rsid w:val="5002740A"/>
    <w:rsid w:val="50D9665F"/>
    <w:rsid w:val="51957F29"/>
    <w:rsid w:val="5208584C"/>
    <w:rsid w:val="5276407E"/>
    <w:rsid w:val="528F0743"/>
    <w:rsid w:val="53146DD1"/>
    <w:rsid w:val="532D2006"/>
    <w:rsid w:val="53E12E6D"/>
    <w:rsid w:val="54BD7ABA"/>
    <w:rsid w:val="555C5620"/>
    <w:rsid w:val="561E7D87"/>
    <w:rsid w:val="56447B64"/>
    <w:rsid w:val="56D6387E"/>
    <w:rsid w:val="57321610"/>
    <w:rsid w:val="597F2544"/>
    <w:rsid w:val="5C3A16AA"/>
    <w:rsid w:val="5D8E6B7A"/>
    <w:rsid w:val="5F714202"/>
    <w:rsid w:val="61D46340"/>
    <w:rsid w:val="62B05910"/>
    <w:rsid w:val="66DA4B5D"/>
    <w:rsid w:val="675E5873"/>
    <w:rsid w:val="68003928"/>
    <w:rsid w:val="68F91F3B"/>
    <w:rsid w:val="6AC62E16"/>
    <w:rsid w:val="6BC91F27"/>
    <w:rsid w:val="6E602B5F"/>
    <w:rsid w:val="6E8B3077"/>
    <w:rsid w:val="6EF369E1"/>
    <w:rsid w:val="6F3A1D9B"/>
    <w:rsid w:val="6FC50430"/>
    <w:rsid w:val="6FDB317A"/>
    <w:rsid w:val="724509CA"/>
    <w:rsid w:val="72C80FA1"/>
    <w:rsid w:val="7447614D"/>
    <w:rsid w:val="75A36CFF"/>
    <w:rsid w:val="78493E80"/>
    <w:rsid w:val="79947F28"/>
    <w:rsid w:val="7A265778"/>
    <w:rsid w:val="7BB271F2"/>
    <w:rsid w:val="7C6B4EA9"/>
    <w:rsid w:val="7C8709D3"/>
    <w:rsid w:val="7F2A6CBC"/>
    <w:rsid w:val="7F9D58A5"/>
    <w:rsid w:val="7FB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2020-02-10T03:54:00Z</dcterms:created>
  <dc:creator>挽梦雪舞</dc:creator>
  <cp:lastModifiedBy>xcbyao</cp:lastModifiedBy>
  <dcterms:modified xsi:type="dcterms:W3CDTF">2020-08-06T09:19:24Z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