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4c5210d2814c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1114a0582004b7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1114a0582004b79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8a8143dafe4eb2" /><Relationship Type="http://schemas.openxmlformats.org/officeDocument/2006/relationships/numbering" Target="/word/numbering.xml" Id="Rd0890ee7c4f04bdb" /><Relationship Type="http://schemas.openxmlformats.org/officeDocument/2006/relationships/settings" Target="/word/settings.xml" Id="Rc74e5f2a07e34b37" /><Relationship Type="http://schemas.openxmlformats.org/officeDocument/2006/relationships/image" Target="/word/media/fe8db462-6fb7-4ad6-83ec-b260f6aa481c.jpg" Id="R81114a0582004b79" /></Relationships>
</file>