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rtf" ContentType="application/rtf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94b5d5a598483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 Rtf</w:t>
      </w:r>
    </w:p>
    <w:p>
      <w:pPr>
        <w:spacing w:after="800"/>
      </w:pPr>
      <w:r>
        <w:t>This is a simple paragraph added to the docx document. The following content is formatted rtf text.</w:t>
      </w:r>
    </w:p>
    <w:altChunk r:id="altChunkId1"/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5290e30b8f84a44" /><Relationship Type="http://schemas.openxmlformats.org/officeDocument/2006/relationships/numbering" Target="/word/numbering.xml" Id="R9ec59d41dc6f4707" /><Relationship Type="http://schemas.openxmlformats.org/officeDocument/2006/relationships/settings" Target="/word/settings.xml" Id="R02786147fc5e41be" /><Relationship Type="http://schemas.openxmlformats.org/officeDocument/2006/relationships/aFChunk" Target="/word/others/data1.rtf" Id="altChunkId1" /></Relationships>
</file>