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Garamond" w:cs="Garamond" w:eastAsia="Garamond" w:hAnsi="Garamond"/>
          <w:b/>
          <w:bCs/>
          <w:sz w:val="28"/>
          <w:szCs w:val="28"/>
        </w:rPr>
        <w:t xml:space="preserve">XinJie (Cynthia) Chan</w:t>
      </w:r>
    </w:p>
    <w:p>
      <w:pPr>
        <w:spacing w:after="240"/>
        <w:jc w:val="left"/>
      </w:pPr>
      <w:r>
        <w:rPr>
          <w:rFonts w:ascii="Garamond" w:cs="Garamond" w:eastAsia="Garamond" w:hAnsi="Garamond"/>
          <w:color w:val="555555"/>
          <w:sz w:val="20"/>
          <w:szCs w:val="20"/>
        </w:rPr>
        <w:t xml:space="preserve">cxchan97@gmail.com  ·  (347)-322-4369  ·  linkedin.com/in/cynthiachan  ·  cynsdesigns.vercel.app</w:t>
      </w:r>
    </w:p>
    <w:p>
      <w:pPr>
        <w:spacing w:after="240"/>
      </w:pPr>
      <w:r>
        <w:rPr>
          <w:rFonts w:ascii="Garamond" w:cs="Garamond" w:eastAsia="Garamond" w:hAnsi="Garamond"/>
          <w:sz w:val="24"/>
          <w:szCs w:val="24"/>
        </w:rPr>
        <w:t xml:space="preserve">July 2026</w:t>
      </w:r>
    </w:p>
    <w:p>
      <w:pPr>
        <w:spacing w:after="240"/>
      </w:pPr>
      <w:r>
        <w:rPr>
          <w:rFonts w:ascii="Garamond" w:cs="Garamond" w:eastAsia="Garamond" w:hAnsi="Garamond"/>
          <w:sz w:val="24"/>
          <w:szCs w:val="24"/>
        </w:rPr>
        <w:t xml:space="preserve">Dear Hiring Manager,</w:t>
      </w:r>
    </w:p>
    <w:p>
      <w:pPr>
        <w:spacing w:after="240"/>
        <w:jc w:val="both"/>
      </w:pPr>
      <w:r>
        <w:rPr>
          <w:rFonts w:ascii="Garamond" w:cs="Garamond" w:eastAsia="Garamond" w:hAnsi="Garamond"/>
          <w:sz w:val="24"/>
          <w:szCs w:val="24"/>
        </w:rPr>
        <w:t xml:space="preserve">I came to design through finance. During my internship at the Federal Home Loan Bank of Pittsburgh, I spent months inside reconciliation workflows and approval processes, watching how decisions moved across systems and teams. What struck me was not the complexity itself but how much of it was invisible to the people navigating it every day. I ended up redesigning the approval workflow using AI-assisted decision flows, projected to improve efficiency by roughly 10% by 2027, but the more lasting takeaway was this: the people who operate financial systems and the clients who depend on them are often fighting the same problem. That is what draws me to the UX Design role on Goldman's Asset and Wealth Management team.</w:t>
      </w:r>
    </w:p>
    <w:p>
      <w:pPr>
        <w:spacing w:after="240"/>
        <w:jc w:val="both"/>
      </w:pPr>
      <w:r>
        <w:rPr>
          <w:rFonts w:ascii="Garamond" w:cs="Garamond" w:eastAsia="Garamond" w:hAnsi="Garamond"/>
          <w:sz w:val="24"/>
          <w:szCs w:val="24"/>
        </w:rPr>
        <w:t xml:space="preserve">Since then, I have focused on designing for the kind of high-stakes, information-dense products that wealth management relies on. At Besty.AI, where I am currently interning, I translate user feedback and bug-testing evaluations into direct feature changes across a 250-plus property client portfolio, and I am prototyping a unified inbox that consolidates separate messaging tools into a single, manageable screen. Before that, at Sago, I served as the sole designer on a mobile-first CRM helping venture capitalists manage deal flow, evaluate companies, and track investment opportunities. Both roles required designing for people who cannot afford confusion in their workflows, which is the same standard I would bring to Goldman.</w:t>
      </w:r>
    </w:p>
    <w:p>
      <w:pPr>
        <w:spacing w:after="240"/>
        <w:jc w:val="both"/>
      </w:pPr>
      <w:r>
        <w:rPr>
          <w:rFonts w:ascii="Garamond" w:cs="Garamond" w:eastAsia="Garamond" w:hAnsi="Garamond"/>
          <w:sz w:val="24"/>
          <w:szCs w:val="24"/>
        </w:rPr>
        <w:t xml:space="preserve">My dual degree in Business Administration and Human-Computer Interaction at Carnegie Mellon means I approach design problems with both a product strategy lens and a focus on usability. As a Teaching Assistant for the Design of Artificial Intelligence Products course, I review AI product concepts for interaction design quality, responsible AI considerations, and real-world feasibility, which has sharpened how I evaluate tradeoffs in complex systems. My consulting background adds to this: I naturally think in workflows, paying attention to how decisions create downstream impact and where friction builds up before anyone notices.</w:t>
      </w:r>
    </w:p>
    <w:p>
      <w:pPr>
        <w:spacing w:after="480"/>
        <w:jc w:val="both"/>
      </w:pPr>
      <w:r>
        <w:rPr>
          <w:rFonts w:ascii="Garamond" w:cs="Garamond" w:eastAsia="Garamond" w:hAnsi="Garamond"/>
          <w:sz w:val="24"/>
          <w:szCs w:val="24"/>
        </w:rPr>
        <w:t xml:space="preserve">I would welcome the opportunity to bring this combination of financial systems experience and product design thinking to Goldman's Asset and Wealth Management team. Thank you for your time and consideration.</w:t>
      </w:r>
    </w:p>
    <w:p>
      <w:pPr>
        <w:spacing w:after="80"/>
      </w:pPr>
      <w:r>
        <w:rPr>
          <w:rFonts w:ascii="Garamond" w:cs="Garamond" w:eastAsia="Garamond" w:hAnsi="Garamond"/>
          <w:sz w:val="24"/>
          <w:szCs w:val="24"/>
        </w:rPr>
        <w:t xml:space="preserve">Sincerely,</w:t>
      </w:r>
    </w:p>
    <w:p>
      <w:pPr>
        <w:spacing w:after="0"/>
      </w:pPr>
      <w:r>
        <w:rPr>
          <w:rFonts w:ascii="Garamond" w:cs="Garamond" w:eastAsia="Garamond" w:hAnsi="Garamond"/>
          <w:sz w:val="24"/>
          <w:szCs w:val="24"/>
        </w:rPr>
        <w:t xml:space="preserve">Cynthia Chan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2026-07-06T19:40:07.429Z</dcterms:created>
  <dcterms:modified xsi:type="dcterms:W3CDTF">2026-07-06T19:40:07.430Z</dcterms:modified>
</cp:coreProperties>
</file>

<file path=docProps/custom.xml><?xml version="1.0" encoding="utf-8"?>
<Properties xmlns="http://schemas.openxmlformats.org/officeDocument/2006/custom-properties" xmlns:vt="http://schemas.openxmlformats.org/officeDocument/2006/docPropsVTypes"/>
</file>