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3F5" w:rsidRDefault="009C03F5" w:rsidP="009C03F5">
      <w:pPr>
        <w:spacing w:after="0" w:line="240" w:lineRule="auto"/>
        <w:ind w:left="2880"/>
        <w:rPr>
          <w:rFonts w:ascii="Book Antiqua" w:hAnsi="Book Antiqua" w:cs="Estrangelo Edessa"/>
          <w:b/>
        </w:rPr>
      </w:pPr>
    </w:p>
    <w:p w:rsidR="009C03F5" w:rsidRDefault="009C03F5" w:rsidP="009C03F5">
      <w:pPr>
        <w:spacing w:after="0" w:line="240" w:lineRule="auto"/>
        <w:ind w:left="2880"/>
        <w:rPr>
          <w:sz w:val="24"/>
          <w:szCs w:val="24"/>
        </w:rPr>
      </w:pPr>
      <w:r w:rsidRPr="008A01F4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F28176" wp14:editId="2D5D7D4F">
            <wp:simplePos x="0" y="0"/>
            <wp:positionH relativeFrom="column">
              <wp:posOffset>691910</wp:posOffset>
            </wp:positionH>
            <wp:positionV relativeFrom="paragraph">
              <wp:posOffset>-127240</wp:posOffset>
            </wp:positionV>
            <wp:extent cx="894080" cy="828136"/>
            <wp:effectExtent l="19050" t="0" r="1270" b="0"/>
            <wp:wrapNone/>
            <wp:docPr id="1" name="Picture 1" descr="C:\Users\Eutemio\Downloads\15515515_207875259670767_209443124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temio\Downloads\15515515_207875259670767_2094431240_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82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 Antiqua" w:hAnsi="Book Antiqua" w:cs="Estrangelo Edessa"/>
          <w:b/>
        </w:rPr>
        <w:t xml:space="preserve">       </w:t>
      </w:r>
      <w:r w:rsidRPr="000E5436">
        <w:rPr>
          <w:rFonts w:ascii="Book Antiqua" w:hAnsi="Book Antiqua" w:cs="Estrangelo Edessa"/>
          <w:b/>
        </w:rPr>
        <w:t>REPUBLIC OF THE PHILIPPINES</w:t>
      </w:r>
    </w:p>
    <w:p w:rsidR="009C03F5" w:rsidRPr="006733BA" w:rsidRDefault="009C03F5" w:rsidP="009C03F5">
      <w:pPr>
        <w:spacing w:after="0" w:line="240" w:lineRule="auto"/>
        <w:ind w:left="2880"/>
        <w:rPr>
          <w:sz w:val="24"/>
          <w:szCs w:val="24"/>
        </w:rPr>
      </w:pPr>
      <w:r>
        <w:rPr>
          <w:rFonts w:ascii="Book Antiqua" w:hAnsi="Book Antiqua" w:cs="Estrangelo Edessa"/>
          <w:b/>
        </w:rPr>
        <w:t xml:space="preserve">                </w:t>
      </w:r>
      <w:r w:rsidRPr="000E5436">
        <w:rPr>
          <w:rFonts w:ascii="Book Antiqua" w:hAnsi="Book Antiqua" w:cs="Estrangelo Edessa"/>
          <w:b/>
        </w:rPr>
        <w:t>PROVINCE OF CEBU</w:t>
      </w:r>
    </w:p>
    <w:p w:rsidR="009C03F5" w:rsidRDefault="009C03F5" w:rsidP="009C03F5">
      <w:pPr>
        <w:tabs>
          <w:tab w:val="left" w:pos="2489"/>
        </w:tabs>
        <w:spacing w:after="0" w:line="240" w:lineRule="auto"/>
        <w:rPr>
          <w:rFonts w:ascii="Book Antiqua" w:hAnsi="Book Antiqua" w:cs="Estrangelo Edessa"/>
          <w:b/>
        </w:rPr>
      </w:pPr>
      <w:r>
        <w:rPr>
          <w:rFonts w:ascii="Book Antiqua" w:hAnsi="Book Antiqua" w:cs="Estrangelo Edessa"/>
          <w:b/>
        </w:rPr>
        <w:t xml:space="preserve">                                                        </w:t>
      </w:r>
      <w:r w:rsidRPr="000E5436">
        <w:rPr>
          <w:rFonts w:ascii="Book Antiqua" w:hAnsi="Book Antiqua" w:cs="Estrangelo Edessa"/>
          <w:b/>
        </w:rPr>
        <w:t>MUNICIPALITY OF ALOGUINSAN</w:t>
      </w:r>
    </w:p>
    <w:p w:rsidR="009C03F5" w:rsidRDefault="009C03F5" w:rsidP="009C03F5">
      <w:pPr>
        <w:tabs>
          <w:tab w:val="left" w:pos="2489"/>
        </w:tabs>
        <w:spacing w:after="0" w:line="240" w:lineRule="auto"/>
        <w:rPr>
          <w:rFonts w:ascii="Book Antiqua" w:hAnsi="Book Antiqua" w:cs="Estrangelo Edessa"/>
          <w:b/>
        </w:rPr>
      </w:pPr>
    </w:p>
    <w:p w:rsidR="009C03F5" w:rsidRDefault="009C03F5" w:rsidP="009C03F5">
      <w:pPr>
        <w:tabs>
          <w:tab w:val="left" w:pos="2489"/>
        </w:tabs>
        <w:spacing w:after="0" w:line="240" w:lineRule="auto"/>
        <w:rPr>
          <w:rFonts w:ascii="Book Antiqua" w:hAnsi="Book Antiqua" w:cs="Estrangelo Edessa"/>
          <w:b/>
        </w:rPr>
      </w:pPr>
    </w:p>
    <w:p w:rsidR="009C03F5" w:rsidRDefault="009C03F5" w:rsidP="009C03F5">
      <w:pPr>
        <w:tabs>
          <w:tab w:val="left" w:pos="2489"/>
        </w:tabs>
        <w:spacing w:after="0" w:line="240" w:lineRule="auto"/>
        <w:rPr>
          <w:rFonts w:ascii="Book Antiqua" w:hAnsi="Book Antiqua" w:cs="Estrangelo Edessa"/>
          <w:b/>
        </w:rPr>
      </w:pPr>
    </w:p>
    <w:p w:rsidR="009C03F5" w:rsidRDefault="009C03F5" w:rsidP="009C03F5">
      <w:pPr>
        <w:tabs>
          <w:tab w:val="left" w:pos="2489"/>
        </w:tabs>
        <w:spacing w:after="0" w:line="240" w:lineRule="auto"/>
        <w:jc w:val="center"/>
        <w:rPr>
          <w:rFonts w:ascii="Book Antiqua" w:hAnsi="Book Antiqua" w:cs="Estrangelo Edessa"/>
          <w:b/>
        </w:rPr>
      </w:pPr>
      <w:r w:rsidRPr="000B300F">
        <w:rPr>
          <w:rFonts w:ascii="Book Antiqua" w:hAnsi="Book Antiqua"/>
        </w:rPr>
        <w:t>Local Disaster Risk Reduction &amp; Management Council</w:t>
      </w:r>
    </w:p>
    <w:p w:rsidR="009C03F5" w:rsidRDefault="009C03F5" w:rsidP="009C03F5">
      <w:pPr>
        <w:tabs>
          <w:tab w:val="left" w:pos="2489"/>
        </w:tabs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_____________________________________________________________________________________</w:t>
      </w:r>
    </w:p>
    <w:p w:rsidR="009C03F5" w:rsidRPr="00A839A0" w:rsidRDefault="009C03F5" w:rsidP="009C03F5">
      <w:pPr>
        <w:pStyle w:val="NoSpacing"/>
        <w:tabs>
          <w:tab w:val="center" w:pos="4680"/>
        </w:tabs>
      </w:pPr>
      <w:r>
        <w:t>Resolution No. 02</w:t>
      </w:r>
    </w:p>
    <w:p w:rsidR="009C03F5" w:rsidRDefault="009C03F5" w:rsidP="009C03F5">
      <w:pPr>
        <w:pStyle w:val="NoSpacing"/>
        <w:tabs>
          <w:tab w:val="center" w:pos="4680"/>
        </w:tabs>
      </w:pPr>
      <w:r>
        <w:t>Series of 2025</w:t>
      </w:r>
    </w:p>
    <w:p w:rsidR="009C03F5" w:rsidRDefault="009C03F5" w:rsidP="009C03F5">
      <w:pPr>
        <w:pStyle w:val="NoSpacing"/>
        <w:tabs>
          <w:tab w:val="center" w:pos="4680"/>
        </w:tabs>
        <w:spacing w:line="320" w:lineRule="exact"/>
      </w:pPr>
    </w:p>
    <w:p w:rsidR="009C03F5" w:rsidRP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  <w:rPr>
          <w:b/>
          <w:bCs/>
        </w:rPr>
      </w:pPr>
      <w:r w:rsidRPr="003316B9">
        <w:rPr>
          <w:b/>
        </w:rPr>
        <w:t>A RESOLUTION RECOMMENDING TO THE SANGGUNIAN BAYAN THE A</w:t>
      </w:r>
      <w:r>
        <w:rPr>
          <w:b/>
        </w:rPr>
        <w:t>DOPTION</w:t>
      </w:r>
      <w:r w:rsidRPr="003316B9">
        <w:rPr>
          <w:b/>
        </w:rPr>
        <w:t xml:space="preserve"> OF THE LOCAL DISASTER RISK REDUCTION AND MANAGEMENT FUND (LDRRMF</w:t>
      </w:r>
      <w:r>
        <w:rPr>
          <w:b/>
        </w:rPr>
        <w:t>IP</w:t>
      </w:r>
      <w:r w:rsidRPr="003316B9">
        <w:rPr>
          <w:b/>
        </w:rPr>
        <w:t>) FOR THE CALENDAR YEAR 202</w:t>
      </w:r>
      <w:r>
        <w:rPr>
          <w:b/>
        </w:rPr>
        <w:t>6 AMOUNTING TO</w:t>
      </w:r>
      <w:r>
        <w:rPr>
          <w:b/>
          <w:bCs/>
        </w:rPr>
        <w:t xml:space="preserve"> TEN MILLION </w:t>
      </w:r>
      <w:r w:rsidR="00D65E83">
        <w:rPr>
          <w:b/>
          <w:bCs/>
        </w:rPr>
        <w:t>FOUR</w:t>
      </w:r>
      <w:r>
        <w:rPr>
          <w:b/>
          <w:bCs/>
        </w:rPr>
        <w:t xml:space="preserve"> HUNDRED </w:t>
      </w:r>
      <w:r w:rsidR="00D65E83">
        <w:rPr>
          <w:b/>
          <w:bCs/>
        </w:rPr>
        <w:t>FORTY-FIVE</w:t>
      </w:r>
      <w:r>
        <w:rPr>
          <w:b/>
          <w:bCs/>
        </w:rPr>
        <w:t xml:space="preserve"> THOUSAND </w:t>
      </w:r>
      <w:r w:rsidR="00D65E83">
        <w:rPr>
          <w:b/>
          <w:bCs/>
        </w:rPr>
        <w:t>FOUR</w:t>
      </w:r>
      <w:r>
        <w:rPr>
          <w:b/>
          <w:bCs/>
        </w:rPr>
        <w:t xml:space="preserve"> HUNDRED </w:t>
      </w:r>
      <w:r w:rsidR="00D65E83">
        <w:rPr>
          <w:b/>
          <w:bCs/>
        </w:rPr>
        <w:t>FORTY</w:t>
      </w:r>
      <w:r>
        <w:rPr>
          <w:b/>
          <w:bCs/>
        </w:rPr>
        <w:t xml:space="preserve"> PESOS AND </w:t>
      </w:r>
      <w:r w:rsidR="00D65E83">
        <w:rPr>
          <w:b/>
          <w:bCs/>
        </w:rPr>
        <w:t>SIXTY-FIVE</w:t>
      </w:r>
      <w:r>
        <w:rPr>
          <w:b/>
          <w:bCs/>
        </w:rPr>
        <w:t xml:space="preserve"> CENTAVOS</w:t>
      </w:r>
      <w:r w:rsidRPr="002746EF">
        <w:rPr>
          <w:b/>
          <w:bCs/>
        </w:rPr>
        <w:t xml:space="preserve"> (</w:t>
      </w:r>
      <w:r>
        <w:rPr>
          <w:b/>
          <w:bCs/>
        </w:rPr>
        <w:t>10</w:t>
      </w:r>
      <w:r w:rsidRPr="002746EF">
        <w:rPr>
          <w:b/>
          <w:bCs/>
        </w:rPr>
        <w:t>,</w:t>
      </w:r>
      <w:r w:rsidR="00D65E83">
        <w:rPr>
          <w:b/>
          <w:bCs/>
        </w:rPr>
        <w:t>445</w:t>
      </w:r>
      <w:r w:rsidRPr="002746EF">
        <w:rPr>
          <w:b/>
          <w:bCs/>
        </w:rPr>
        <w:t>,</w:t>
      </w:r>
      <w:r w:rsidR="00D65E83">
        <w:rPr>
          <w:b/>
          <w:bCs/>
        </w:rPr>
        <w:t>440</w:t>
      </w:r>
      <w:r w:rsidRPr="002746EF">
        <w:rPr>
          <w:b/>
          <w:bCs/>
        </w:rPr>
        <w:t>.</w:t>
      </w:r>
      <w:r w:rsidR="00D65E83">
        <w:rPr>
          <w:b/>
          <w:bCs/>
        </w:rPr>
        <w:t>65</w:t>
      </w:r>
      <w:r w:rsidRPr="002746EF">
        <w:rPr>
          <w:b/>
          <w:bCs/>
        </w:rPr>
        <w:t>)</w:t>
      </w:r>
    </w:p>
    <w:p w:rsidR="009C03F5" w:rsidRPr="00705194" w:rsidRDefault="009C03F5" w:rsidP="009C03F5">
      <w:pPr>
        <w:pStyle w:val="NoSpacing"/>
        <w:tabs>
          <w:tab w:val="center" w:pos="4680"/>
        </w:tabs>
        <w:spacing w:line="320" w:lineRule="exact"/>
      </w:pPr>
    </w:p>
    <w:p w:rsidR="009C03F5" w:rsidRPr="00705194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  <w:r w:rsidRPr="00705194">
        <w:rPr>
          <w:b/>
          <w:bCs/>
        </w:rPr>
        <w:t>WHEREAS</w:t>
      </w:r>
      <w:r w:rsidRPr="00705194">
        <w:rPr>
          <w:bCs/>
        </w:rPr>
        <w:t xml:space="preserve">, </w:t>
      </w:r>
      <w:r w:rsidRPr="00705194">
        <w:t>the calamity fund is further broken down into;</w:t>
      </w:r>
    </w:p>
    <w:p w:rsidR="009C03F5" w:rsidRPr="00D65E83" w:rsidRDefault="009C03F5" w:rsidP="009C03F5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PH"/>
        </w:rPr>
      </w:pPr>
      <w:r w:rsidRPr="00705194">
        <w:t xml:space="preserve">         70% Prevention &amp; Mitigation, Preparedness Fund</w:t>
      </w:r>
      <w:r w:rsidRPr="00705194">
        <w:tab/>
        <w:t>-</w:t>
      </w:r>
      <w:r w:rsidRPr="00705194">
        <w:tab/>
      </w:r>
      <w:proofErr w:type="spellStart"/>
      <w:r w:rsidRPr="00705194">
        <w:t>Php</w:t>
      </w:r>
      <w:proofErr w:type="spellEnd"/>
      <w:r w:rsidRPr="00705194">
        <w:rPr>
          <w:rFonts w:ascii="Calibri" w:eastAsia="Times New Roman" w:hAnsi="Calibri" w:cs="Calibri"/>
          <w:color w:val="000000"/>
        </w:rPr>
        <w:t xml:space="preserve">      </w:t>
      </w:r>
      <w:r w:rsidR="00D65E83" w:rsidRPr="00D65E83">
        <w:rPr>
          <w:rFonts w:ascii="Calibri" w:eastAsia="Times New Roman" w:hAnsi="Calibri" w:cs="Calibri"/>
          <w:color w:val="000000"/>
          <w:sz w:val="24"/>
          <w:szCs w:val="24"/>
          <w:lang w:val="en-PH"/>
        </w:rPr>
        <w:t xml:space="preserve"> 7,311,808.45 </w:t>
      </w:r>
    </w:p>
    <w:p w:rsidR="00D65E83" w:rsidRPr="00D65E83" w:rsidRDefault="009C03F5" w:rsidP="00D65E8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PH"/>
        </w:rPr>
      </w:pPr>
      <w:r w:rsidRPr="00705194">
        <w:rPr>
          <w:rFonts w:ascii="Calibri" w:eastAsia="Times New Roman" w:hAnsi="Calibri" w:cs="Calibri"/>
          <w:color w:val="000000"/>
        </w:rPr>
        <w:t xml:space="preserve">         30% Quick Response Fund (QRF)</w:t>
      </w:r>
      <w:r w:rsidRPr="00705194">
        <w:rPr>
          <w:rFonts w:ascii="Calibri" w:eastAsia="Times New Roman" w:hAnsi="Calibri" w:cs="Calibri"/>
          <w:color w:val="000000"/>
        </w:rPr>
        <w:tab/>
      </w:r>
      <w:r w:rsidRPr="00705194">
        <w:rPr>
          <w:rFonts w:ascii="Calibri" w:eastAsia="Times New Roman" w:hAnsi="Calibri" w:cs="Calibri"/>
          <w:color w:val="000000"/>
        </w:rPr>
        <w:tab/>
      </w:r>
      <w:r w:rsidRPr="00705194">
        <w:rPr>
          <w:rFonts w:ascii="Calibri" w:eastAsia="Times New Roman" w:hAnsi="Calibri" w:cs="Calibri"/>
          <w:color w:val="000000"/>
        </w:rPr>
        <w:tab/>
        <w:t>-</w:t>
      </w:r>
      <w:r w:rsidRPr="00705194">
        <w:rPr>
          <w:rFonts w:ascii="Calibri" w:eastAsia="Times New Roman" w:hAnsi="Calibri" w:cs="Calibri"/>
          <w:color w:val="000000"/>
        </w:rPr>
        <w:tab/>
      </w:r>
      <w:proofErr w:type="spellStart"/>
      <w:r w:rsidRPr="00705194">
        <w:rPr>
          <w:rFonts w:ascii="Calibri" w:eastAsia="Times New Roman" w:hAnsi="Calibri" w:cs="Calibri"/>
          <w:color w:val="000000"/>
        </w:rPr>
        <w:t>Php</w:t>
      </w:r>
      <w:proofErr w:type="spellEnd"/>
      <w:r>
        <w:rPr>
          <w:rFonts w:ascii="Calibri" w:eastAsia="Times New Roman" w:hAnsi="Calibri" w:cs="Calibri"/>
          <w:color w:val="000000"/>
        </w:rPr>
        <w:t xml:space="preserve">      </w:t>
      </w:r>
      <w:r w:rsidR="00D65E83" w:rsidRPr="00D65E83">
        <w:rPr>
          <w:rFonts w:ascii="Calibri" w:eastAsia="Times New Roman" w:hAnsi="Calibri" w:cs="Calibri"/>
          <w:color w:val="000000"/>
          <w:sz w:val="24"/>
          <w:szCs w:val="24"/>
          <w:lang w:val="en-PH"/>
        </w:rPr>
        <w:t xml:space="preserve">3,133,632.20 </w:t>
      </w:r>
    </w:p>
    <w:p w:rsidR="009C03F5" w:rsidRPr="00705194" w:rsidRDefault="009C03F5" w:rsidP="009C03F5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:rsidR="009C03F5" w:rsidRDefault="009C03F5" w:rsidP="009C03F5">
      <w:pPr>
        <w:pStyle w:val="NoSpacing"/>
        <w:tabs>
          <w:tab w:val="center" w:pos="4680"/>
        </w:tabs>
        <w:spacing w:line="320" w:lineRule="exact"/>
        <w:jc w:val="both"/>
      </w:pPr>
    </w:p>
    <w:p w:rsidR="009C03F5" w:rsidRDefault="009C03F5" w:rsidP="009C03F5">
      <w:pPr>
        <w:pStyle w:val="NoSpacing"/>
        <w:spacing w:line="320" w:lineRule="exact"/>
        <w:rPr>
          <w:b/>
          <w:bCs/>
        </w:rPr>
      </w:pP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  <w:r w:rsidRPr="00FD233D">
        <w:rPr>
          <w:b/>
          <w:bCs/>
        </w:rPr>
        <w:t>WHEREAS,</w:t>
      </w:r>
      <w:r>
        <w:t xml:space="preserve"> after deliberation, the LDRRMC members decided to prioritize the following Programs, Projects, and Activities for the LDRRMFIP 202</w:t>
      </w:r>
      <w:r w:rsidR="008B4D3D">
        <w:t>6</w:t>
      </w:r>
      <w:r>
        <w:t>;</w:t>
      </w:r>
    </w:p>
    <w:p w:rsidR="008B4D3D" w:rsidRDefault="008B4D3D" w:rsidP="009C03F5">
      <w:pPr>
        <w:pStyle w:val="NoSpacing"/>
        <w:tabs>
          <w:tab w:val="center" w:pos="4680"/>
        </w:tabs>
        <w:spacing w:line="360" w:lineRule="auto"/>
        <w:jc w:val="both"/>
      </w:pPr>
    </w:p>
    <w:p w:rsidR="009C03F5" w:rsidRPr="00D65E83" w:rsidRDefault="009C03F5" w:rsidP="009C03F5">
      <w:pPr>
        <w:pStyle w:val="NoSpacing"/>
        <w:ind w:firstLine="720"/>
        <w:rPr>
          <w:b/>
          <w:color w:val="FF0000"/>
        </w:rPr>
      </w:pPr>
      <w:r w:rsidRPr="00D65E83">
        <w:rPr>
          <w:b/>
          <w:color w:val="FF0000"/>
        </w:rPr>
        <w:t>TRAININGS</w:t>
      </w:r>
    </w:p>
    <w:p w:rsidR="009C03F5" w:rsidRPr="00D65E83" w:rsidRDefault="009C03F5" w:rsidP="009C03F5">
      <w:pPr>
        <w:pStyle w:val="NoSpacing"/>
        <w:ind w:firstLine="720"/>
        <w:rPr>
          <w:bCs/>
          <w:color w:val="FF0000"/>
        </w:rPr>
      </w:pPr>
      <w:r w:rsidRPr="00D65E83">
        <w:rPr>
          <w:bCs/>
          <w:color w:val="FF0000"/>
        </w:rPr>
        <w:t>Trainings, Planning and Seminars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 xml:space="preserve">- </w:t>
      </w:r>
      <w:r w:rsidRPr="00D65E83">
        <w:rPr>
          <w:bCs/>
          <w:color w:val="FF0000"/>
        </w:rPr>
        <w:tab/>
        <w:t>Php500,000.00</w:t>
      </w:r>
    </w:p>
    <w:p w:rsidR="009C03F5" w:rsidRPr="00D65E83" w:rsidRDefault="009C03F5" w:rsidP="009C03F5">
      <w:pPr>
        <w:pStyle w:val="NoSpacing"/>
        <w:ind w:firstLine="720"/>
        <w:rPr>
          <w:b/>
          <w:color w:val="FF0000"/>
        </w:rPr>
      </w:pPr>
      <w:r w:rsidRPr="00D65E83">
        <w:rPr>
          <w:b/>
          <w:color w:val="FF0000"/>
        </w:rPr>
        <w:t>MOOE</w:t>
      </w:r>
    </w:p>
    <w:p w:rsidR="009C03F5" w:rsidRPr="00D65E83" w:rsidRDefault="009C03F5" w:rsidP="009C03F5">
      <w:pPr>
        <w:pStyle w:val="NoSpacing"/>
        <w:ind w:firstLine="720"/>
        <w:rPr>
          <w:bCs/>
          <w:color w:val="FF0000"/>
        </w:rPr>
      </w:pPr>
      <w:r w:rsidRPr="00D65E83">
        <w:rPr>
          <w:bCs/>
          <w:color w:val="FF0000"/>
        </w:rPr>
        <w:t>Health Emergency Response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Php800,000.00</w:t>
      </w:r>
    </w:p>
    <w:p w:rsidR="009C03F5" w:rsidRPr="00D65E83" w:rsidRDefault="009C03F5" w:rsidP="009C03F5">
      <w:pPr>
        <w:pStyle w:val="NoSpacing"/>
        <w:ind w:firstLine="720"/>
        <w:rPr>
          <w:bCs/>
          <w:color w:val="FF0000"/>
        </w:rPr>
      </w:pPr>
      <w:r w:rsidRPr="00D65E83">
        <w:rPr>
          <w:bCs/>
          <w:color w:val="FF0000"/>
        </w:rPr>
        <w:t>Purchase of Medical Supplies &amp; Equipment Units</w:t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Php140,000.00</w:t>
      </w:r>
    </w:p>
    <w:p w:rsidR="009C03F5" w:rsidRPr="00D65E83" w:rsidRDefault="009C03F5" w:rsidP="009C03F5">
      <w:pPr>
        <w:pStyle w:val="NoSpacing"/>
        <w:numPr>
          <w:ilvl w:val="0"/>
          <w:numId w:val="2"/>
        </w:numPr>
        <w:rPr>
          <w:bCs/>
          <w:color w:val="FF0000"/>
        </w:rPr>
      </w:pPr>
      <w:r w:rsidRPr="00D65E83">
        <w:rPr>
          <w:bCs/>
          <w:color w:val="FF0000"/>
        </w:rPr>
        <w:t>Fingertip pulse oximeter monitor (15units)</w:t>
      </w:r>
    </w:p>
    <w:p w:rsidR="009C03F5" w:rsidRPr="00D65E83" w:rsidRDefault="009C03F5" w:rsidP="009C03F5">
      <w:pPr>
        <w:pStyle w:val="NoSpacing"/>
        <w:numPr>
          <w:ilvl w:val="0"/>
          <w:numId w:val="2"/>
        </w:numPr>
        <w:rPr>
          <w:bCs/>
          <w:color w:val="FF0000"/>
        </w:rPr>
      </w:pPr>
      <w:r w:rsidRPr="00D65E83">
        <w:rPr>
          <w:bCs/>
          <w:color w:val="FF0000"/>
        </w:rPr>
        <w:t>Infrared thermometer gun w/ screen display (15units)</w:t>
      </w:r>
    </w:p>
    <w:p w:rsidR="009C03F5" w:rsidRPr="00D65E83" w:rsidRDefault="009C03F5" w:rsidP="009C03F5">
      <w:pPr>
        <w:pStyle w:val="NoSpacing"/>
        <w:numPr>
          <w:ilvl w:val="0"/>
          <w:numId w:val="2"/>
        </w:numPr>
        <w:rPr>
          <w:bCs/>
          <w:color w:val="FF0000"/>
        </w:rPr>
      </w:pPr>
      <w:r w:rsidRPr="00D65E83">
        <w:rPr>
          <w:bCs/>
          <w:color w:val="FF0000"/>
        </w:rPr>
        <w:t>Triangular bandage (100pcs)</w:t>
      </w:r>
    </w:p>
    <w:p w:rsidR="009C03F5" w:rsidRPr="00D65E83" w:rsidRDefault="009C03F5" w:rsidP="009C03F5">
      <w:pPr>
        <w:pStyle w:val="NoSpacing"/>
        <w:numPr>
          <w:ilvl w:val="0"/>
          <w:numId w:val="2"/>
        </w:numPr>
        <w:rPr>
          <w:bCs/>
          <w:color w:val="FF0000"/>
        </w:rPr>
      </w:pPr>
      <w:r w:rsidRPr="00D65E83">
        <w:rPr>
          <w:bCs/>
          <w:color w:val="FF0000"/>
        </w:rPr>
        <w:t>70% Alcohol (20gal)</w:t>
      </w:r>
    </w:p>
    <w:p w:rsidR="009C03F5" w:rsidRPr="00D65E83" w:rsidRDefault="009C03F5" w:rsidP="009C03F5">
      <w:pPr>
        <w:pStyle w:val="NoSpacing"/>
        <w:numPr>
          <w:ilvl w:val="0"/>
          <w:numId w:val="2"/>
        </w:numPr>
        <w:rPr>
          <w:bCs/>
          <w:color w:val="FF0000"/>
        </w:rPr>
      </w:pPr>
      <w:r w:rsidRPr="00D65E83">
        <w:rPr>
          <w:bCs/>
          <w:color w:val="FF0000"/>
        </w:rPr>
        <w:t>Latex examination gloves L (10boxes)</w:t>
      </w:r>
    </w:p>
    <w:p w:rsidR="009C03F5" w:rsidRPr="00D65E83" w:rsidRDefault="009C03F5" w:rsidP="009C03F5">
      <w:pPr>
        <w:pStyle w:val="NoSpacing"/>
        <w:numPr>
          <w:ilvl w:val="0"/>
          <w:numId w:val="2"/>
        </w:numPr>
        <w:rPr>
          <w:bCs/>
          <w:color w:val="FF0000"/>
        </w:rPr>
      </w:pPr>
      <w:r w:rsidRPr="00D65E83">
        <w:rPr>
          <w:bCs/>
          <w:color w:val="FF0000"/>
        </w:rPr>
        <w:t>Latex examination gloves M (10boxes)</w:t>
      </w:r>
    </w:p>
    <w:p w:rsidR="009C03F5" w:rsidRPr="00D65E83" w:rsidRDefault="009C03F5" w:rsidP="009C03F5">
      <w:pPr>
        <w:pStyle w:val="NoSpacing"/>
        <w:numPr>
          <w:ilvl w:val="0"/>
          <w:numId w:val="2"/>
        </w:numPr>
        <w:rPr>
          <w:bCs/>
          <w:color w:val="FF0000"/>
        </w:rPr>
      </w:pPr>
      <w:r w:rsidRPr="00D65E83">
        <w:rPr>
          <w:bCs/>
          <w:color w:val="FF0000"/>
        </w:rPr>
        <w:t>Povidone Iodine (10gal)</w:t>
      </w:r>
    </w:p>
    <w:p w:rsidR="009C03F5" w:rsidRPr="00D65E83" w:rsidRDefault="009C03F5" w:rsidP="009C03F5">
      <w:pPr>
        <w:pStyle w:val="NoSpacing"/>
        <w:numPr>
          <w:ilvl w:val="0"/>
          <w:numId w:val="2"/>
        </w:numPr>
        <w:rPr>
          <w:bCs/>
          <w:color w:val="FF0000"/>
        </w:rPr>
      </w:pPr>
      <w:r w:rsidRPr="00D65E83">
        <w:rPr>
          <w:bCs/>
          <w:color w:val="FF0000"/>
        </w:rPr>
        <w:t>5% dextrose in Water (30 L)</w:t>
      </w:r>
    </w:p>
    <w:p w:rsidR="009C03F5" w:rsidRPr="00D65E83" w:rsidRDefault="009C03F5" w:rsidP="009C03F5">
      <w:pPr>
        <w:pStyle w:val="NoSpacing"/>
        <w:numPr>
          <w:ilvl w:val="0"/>
          <w:numId w:val="2"/>
        </w:numPr>
        <w:rPr>
          <w:bCs/>
          <w:color w:val="FF0000"/>
        </w:rPr>
      </w:pPr>
      <w:r w:rsidRPr="00D65E83">
        <w:rPr>
          <w:bCs/>
          <w:color w:val="FF0000"/>
        </w:rPr>
        <w:t>Nasal Cannula for Adults (200pcs)</w:t>
      </w:r>
    </w:p>
    <w:p w:rsidR="009C03F5" w:rsidRPr="00D65E83" w:rsidRDefault="009C03F5" w:rsidP="009C03F5">
      <w:pPr>
        <w:pStyle w:val="NoSpacing"/>
        <w:rPr>
          <w:bCs/>
          <w:color w:val="FF0000"/>
        </w:rPr>
      </w:pPr>
      <w:r w:rsidRPr="00D65E83">
        <w:rPr>
          <w:bCs/>
          <w:color w:val="FF0000"/>
        </w:rPr>
        <w:t xml:space="preserve">               Purchase of Rescue Supplies &amp; Equipment units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Php305,000.00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Megaphone w/ rechargeable battery (2units)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Megaphone battery 12V (5pcs)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Brushless cordless 4” Pruning saw kit set 18V (2units)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Wireless microphone UHF (1unit)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Chainsaw MS250 (1set)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18V cordless leaf blower (dub184z) (1unit)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Lithium-ion Tool Battery 18V 6.0-18.0aH 6000MAh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Replaceable (4units)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18V 16Ah Rechargeable Battery Li-Ion Battery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Replacement + charger (1set)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Reciprocating saw blade for wood &amp; metal 6”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152mm 7-18TPI (2units)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Rubber boat inflatable bumper fender (2pcs/set) (4 sets)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Socket wrench Set 8-24mm ½ drive (1set)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Crocodile jack 5 ton (1 unit)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Belt-driven pressure washer (3HP) (1unit)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5 Quart Personal Cooler – hinged lid 4.7 L (1pc)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Rope bag (15L) (15units)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lastRenderedPageBreak/>
        <w:t>Rechargeable battery AAA (40pcs)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2 Layer tackle box (2units)</w:t>
      </w:r>
    </w:p>
    <w:p w:rsidR="009C03F5" w:rsidRPr="00D65E83" w:rsidRDefault="009C03F5" w:rsidP="009C03F5">
      <w:pPr>
        <w:pStyle w:val="NoSpacing"/>
        <w:numPr>
          <w:ilvl w:val="0"/>
          <w:numId w:val="3"/>
        </w:numPr>
        <w:rPr>
          <w:bCs/>
          <w:color w:val="FF0000"/>
        </w:rPr>
      </w:pPr>
      <w:r w:rsidRPr="00D65E83">
        <w:rPr>
          <w:bCs/>
          <w:color w:val="FF0000"/>
        </w:rPr>
        <w:t>77L Yellow PP attached Lid container, 600mmx400x400mm</w:t>
      </w:r>
    </w:p>
    <w:p w:rsidR="009C03F5" w:rsidRPr="00D65E83" w:rsidRDefault="009C03F5" w:rsidP="009C03F5">
      <w:pPr>
        <w:pStyle w:val="NoSpacing"/>
        <w:ind w:left="720"/>
        <w:rPr>
          <w:b/>
          <w:color w:val="FF0000"/>
        </w:rPr>
      </w:pPr>
      <w:r w:rsidRPr="00D65E83">
        <w:rPr>
          <w:b/>
          <w:color w:val="FF0000"/>
        </w:rPr>
        <w:t>CAPITAL OUTLAY</w:t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and installation of Repeater + Tower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 xml:space="preserve">- </w:t>
      </w:r>
      <w:r w:rsidRPr="00D65E83">
        <w:rPr>
          <w:bCs/>
          <w:color w:val="FF0000"/>
        </w:rPr>
        <w:tab/>
        <w:t>Php500,000.00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(</w:t>
      </w:r>
      <w:proofErr w:type="spellStart"/>
      <w:r w:rsidRPr="00D65E83">
        <w:rPr>
          <w:bCs/>
          <w:color w:val="FF0000"/>
        </w:rPr>
        <w:t>Zaragosa</w:t>
      </w:r>
      <w:proofErr w:type="spellEnd"/>
      <w:r w:rsidRPr="00D65E83">
        <w:rPr>
          <w:bCs/>
          <w:color w:val="FF0000"/>
        </w:rPr>
        <w:t>) (1), Antenna Base (DRRM Office) (1), &amp; Mobile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Antenna w/ holder (6units)</w:t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&amp; Installation of Custom LED Wall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 xml:space="preserve">- </w:t>
      </w:r>
      <w:r w:rsidRPr="00D65E83">
        <w:rPr>
          <w:bCs/>
          <w:color w:val="FF0000"/>
        </w:rPr>
        <w:tab/>
        <w:t>Php750,000.00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Pixel Pitch</w:t>
      </w:r>
      <w:r w:rsidRPr="00D65E83">
        <w:rPr>
          <w:bCs/>
          <w:color w:val="FF0000"/>
        </w:rPr>
        <w:tab/>
        <w:t>: P4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Usage Type</w:t>
      </w:r>
      <w:r w:rsidRPr="00D65E83">
        <w:rPr>
          <w:bCs/>
          <w:color w:val="FF0000"/>
        </w:rPr>
        <w:tab/>
        <w:t>: Outdoor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Installation type: Fixed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Size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 xml:space="preserve">: 1440x810mm </w:t>
      </w:r>
      <w:proofErr w:type="spellStart"/>
      <w:r w:rsidRPr="00D65E83">
        <w:rPr>
          <w:bCs/>
          <w:color w:val="FF0000"/>
        </w:rPr>
        <w:t>WxH</w:t>
      </w:r>
      <w:proofErr w:type="spellEnd"/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of Prime Inverter, Split type AC (2units)</w:t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Php79,665.87</w:t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Construction of spillway (</w:t>
      </w:r>
      <w:proofErr w:type="spellStart"/>
      <w:r w:rsidRPr="00D65E83">
        <w:rPr>
          <w:bCs/>
          <w:color w:val="FF0000"/>
        </w:rPr>
        <w:t>Kandingan</w:t>
      </w:r>
      <w:proofErr w:type="spellEnd"/>
      <w:r w:rsidRPr="00D65E83">
        <w:rPr>
          <w:bCs/>
          <w:color w:val="FF0000"/>
        </w:rPr>
        <w:t>)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Php700,000.00</w:t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65” OLED 24K Smart AI TV (1unit)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 xml:space="preserve">- </w:t>
      </w:r>
      <w:r w:rsidRPr="00D65E83">
        <w:rPr>
          <w:bCs/>
          <w:color w:val="FF0000"/>
        </w:rPr>
        <w:tab/>
        <w:t>Php150,000.00</w:t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&amp; Installation of power poles (5units)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 xml:space="preserve">- </w:t>
      </w:r>
      <w:r w:rsidRPr="00D65E83">
        <w:rPr>
          <w:bCs/>
          <w:color w:val="FF0000"/>
        </w:rPr>
        <w:tab/>
        <w:t>Php100,000.00</w:t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of GPU-RTX 3060 (GIS)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Php25,000.00</w:t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of 750W 80+ bronze non-modular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Php8,000.00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Power supply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of Vehicle dash cam w/ built-in GPS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Php177,440.73</w:t>
      </w:r>
    </w:p>
    <w:p w:rsidR="009C03F5" w:rsidRPr="00D65E83" w:rsidRDefault="009C03F5" w:rsidP="009C03F5">
      <w:pPr>
        <w:pStyle w:val="NoSpacing"/>
        <w:ind w:left="720"/>
        <w:rPr>
          <w:bCs/>
          <w:color w:val="FF0000"/>
        </w:rPr>
      </w:pPr>
      <w:r w:rsidRPr="00D65E83">
        <w:rPr>
          <w:bCs/>
          <w:color w:val="FF0000"/>
        </w:rPr>
        <w:t>Navigator – Drive Smart 86, 8” (6units)</w:t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of microSD card (512GB) (12pcs)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Php52,000.00</w:t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of Padlock Lockout Station (1kit)</w:t>
      </w:r>
      <w:r w:rsidRPr="00D65E83">
        <w:rPr>
          <w:bCs/>
          <w:color w:val="FF0000"/>
        </w:rPr>
        <w:tab/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Php33,000.00</w:t>
      </w:r>
    </w:p>
    <w:p w:rsidR="009C03F5" w:rsidRPr="00D65E83" w:rsidRDefault="009C03F5" w:rsidP="009C03F5">
      <w:pPr>
        <w:pStyle w:val="NoSpacing"/>
        <w:numPr>
          <w:ilvl w:val="0"/>
          <w:numId w:val="1"/>
        </w:numPr>
        <w:rPr>
          <w:bCs/>
          <w:color w:val="FF0000"/>
        </w:rPr>
      </w:pPr>
      <w:r w:rsidRPr="00D65E83">
        <w:rPr>
          <w:bCs/>
          <w:color w:val="FF0000"/>
        </w:rPr>
        <w:t>Purchase of rescue hydraulic Telescopic Ram (1unit)</w:t>
      </w:r>
      <w:r w:rsidRPr="00D65E83">
        <w:rPr>
          <w:bCs/>
          <w:color w:val="FF0000"/>
        </w:rPr>
        <w:tab/>
        <w:t>-</w:t>
      </w:r>
      <w:r w:rsidRPr="00D65E83">
        <w:rPr>
          <w:bCs/>
          <w:color w:val="FF0000"/>
        </w:rPr>
        <w:tab/>
        <w:t>Php200,000.00</w:t>
      </w: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  <w:r w:rsidRPr="00603658">
        <w:rPr>
          <w:b/>
          <w:bCs/>
        </w:rPr>
        <w:t>NOW THEREFORE</w:t>
      </w:r>
      <w:r>
        <w:t xml:space="preserve">, on motion of </w:t>
      </w:r>
      <w:r w:rsidR="00AE669A">
        <w:t xml:space="preserve">Maria Corazon </w:t>
      </w:r>
      <w:proofErr w:type="spellStart"/>
      <w:r w:rsidR="00AE669A">
        <w:t>Ricaforte</w:t>
      </w:r>
      <w:proofErr w:type="spellEnd"/>
      <w:r w:rsidR="00AE669A">
        <w:t xml:space="preserve"> </w:t>
      </w:r>
      <w:r>
        <w:t>duly seconded by</w:t>
      </w:r>
      <w:r w:rsidR="00AE669A">
        <w:t xml:space="preserve"> SPO4 Carl </w:t>
      </w:r>
      <w:proofErr w:type="spellStart"/>
      <w:r w:rsidR="00AE669A">
        <w:t>Amad</w:t>
      </w:r>
      <w:proofErr w:type="spellEnd"/>
      <w:r w:rsidR="00AE669A">
        <w:t xml:space="preserve"> Diaz</w:t>
      </w:r>
      <w:r>
        <w:t>:</w:t>
      </w: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  <w:r w:rsidRPr="00603658">
        <w:rPr>
          <w:b/>
          <w:bCs/>
        </w:rPr>
        <w:t>RESOLVED,</w:t>
      </w:r>
      <w:r>
        <w:t xml:space="preserve"> as It Is Hereby Resolved by the Local Disaster Risk Reduction &amp; Management Council of the Municipality of Aloguinsan, to recommend to the Sanguniang Bayan the approval of the LDRRMC’s LDRRMFIP for </w:t>
      </w:r>
      <w:r w:rsidR="00D200AF">
        <w:t>the CY 2026</w:t>
      </w:r>
      <w:r>
        <w:t xml:space="preserve"> amounting to </w:t>
      </w:r>
      <w:r w:rsidR="008B4D3D" w:rsidRPr="008B4D3D">
        <w:t xml:space="preserve">TEN MILLION </w:t>
      </w:r>
      <w:r w:rsidR="00D200AF">
        <w:t>FOUR</w:t>
      </w:r>
      <w:r w:rsidR="008B4D3D" w:rsidRPr="008B4D3D">
        <w:t xml:space="preserve"> HUNDRED </w:t>
      </w:r>
      <w:r w:rsidR="00D200AF">
        <w:t>FORTY-FIVE</w:t>
      </w:r>
      <w:r w:rsidR="008B4D3D" w:rsidRPr="008B4D3D">
        <w:t xml:space="preserve"> THOUSAND </w:t>
      </w:r>
      <w:r w:rsidR="00D200AF">
        <w:t>FOUR</w:t>
      </w:r>
      <w:r w:rsidR="008B4D3D" w:rsidRPr="008B4D3D">
        <w:t xml:space="preserve"> HUNDRED </w:t>
      </w:r>
      <w:r w:rsidR="00D200AF">
        <w:t>FORTY</w:t>
      </w:r>
      <w:r w:rsidR="008B4D3D" w:rsidRPr="008B4D3D">
        <w:t xml:space="preserve"> PESOS AND </w:t>
      </w:r>
      <w:r w:rsidR="00D200AF">
        <w:t>SIXTY-FIVE</w:t>
      </w:r>
      <w:r w:rsidR="008B4D3D" w:rsidRPr="008B4D3D">
        <w:t xml:space="preserve"> CENTAVOS (10,</w:t>
      </w:r>
      <w:r w:rsidR="00D200AF">
        <w:t>445</w:t>
      </w:r>
      <w:r w:rsidR="008B4D3D" w:rsidRPr="008B4D3D">
        <w:t>,</w:t>
      </w:r>
      <w:r w:rsidR="00D200AF">
        <w:t>440</w:t>
      </w:r>
      <w:r w:rsidR="008B4D3D" w:rsidRPr="008B4D3D">
        <w:t>.</w:t>
      </w:r>
      <w:r w:rsidR="00D200AF">
        <w:t>65</w:t>
      </w:r>
      <w:r w:rsidR="008B4D3D" w:rsidRPr="008B4D3D">
        <w:t>)</w:t>
      </w: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  <w:r w:rsidRPr="00603658">
        <w:rPr>
          <w:b/>
          <w:bCs/>
        </w:rPr>
        <w:t>RESOLVED FURTHER,</w:t>
      </w:r>
      <w:r>
        <w:t xml:space="preserve"> send copies of this Resolution to the Sangguniang Bayan of Aloguinsan, Cebu for its final review and approval;</w:t>
      </w: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  <w:r>
        <w:t>UNANIMOUSLY APPROVED; June 30, 202</w:t>
      </w:r>
      <w:r w:rsidR="00D200AF">
        <w:t>5</w:t>
      </w: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  <w:jc w:val="both"/>
      </w:pPr>
      <w:r w:rsidRPr="00603658">
        <w:rPr>
          <w:b/>
          <w:bCs/>
        </w:rPr>
        <w:t>I HEREBY CERTIFY,</w:t>
      </w:r>
      <w:r>
        <w:t xml:space="preserve"> that the foregoing resolution was duly approved by the Local Disaster Risk Reduction and Management Council in a meeting held on June 30, 202</w:t>
      </w:r>
      <w:r w:rsidR="00D200AF">
        <w:t>5</w:t>
      </w:r>
      <w:r>
        <w:t>.</w:t>
      </w:r>
    </w:p>
    <w:p w:rsidR="009C03F5" w:rsidRDefault="009C03F5" w:rsidP="009C03F5">
      <w:pPr>
        <w:pStyle w:val="NoSpacing"/>
        <w:tabs>
          <w:tab w:val="center" w:pos="4680"/>
        </w:tabs>
        <w:spacing w:line="360" w:lineRule="auto"/>
      </w:pPr>
    </w:p>
    <w:p w:rsidR="009C03F5" w:rsidRDefault="009C03F5" w:rsidP="009C03F5">
      <w:pPr>
        <w:spacing w:after="0" w:line="240" w:lineRule="auto"/>
      </w:pP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</w:p>
    <w:p w:rsidR="009C03F5" w:rsidRPr="00CA7B24" w:rsidRDefault="009C03F5" w:rsidP="009C03F5">
      <w:pPr>
        <w:spacing w:after="0" w:line="240" w:lineRule="auto"/>
        <w:ind w:left="3600" w:firstLine="720"/>
        <w:rPr>
          <w:b/>
          <w:noProof/>
          <w:sz w:val="24"/>
          <w:szCs w:val="24"/>
        </w:rPr>
      </w:pPr>
      <w:r w:rsidRPr="00CA7B24">
        <w:rPr>
          <w:b/>
          <w:noProof/>
          <w:sz w:val="24"/>
          <w:szCs w:val="24"/>
        </w:rPr>
        <w:t xml:space="preserve">                            SHANE M NAVARRO</w:t>
      </w:r>
    </w:p>
    <w:p w:rsidR="009C03F5" w:rsidRDefault="009C03F5" w:rsidP="009C03F5">
      <w:pPr>
        <w:spacing w:after="0" w:line="240" w:lineRule="auto"/>
        <w:ind w:left="360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LDRRMO/LDRRMC SECRETARIAT</w:t>
      </w: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ATTENDED:</w:t>
      </w: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</w:p>
    <w:p w:rsidR="009C03F5" w:rsidRPr="00CA7B24" w:rsidRDefault="009C03F5" w:rsidP="009C03F5">
      <w:pPr>
        <w:spacing w:after="0" w:line="240" w:lineRule="auto"/>
        <w:rPr>
          <w:b/>
          <w:noProof/>
          <w:sz w:val="24"/>
          <w:szCs w:val="24"/>
        </w:rPr>
      </w:pPr>
      <w:r w:rsidRPr="00CA7B24">
        <w:rPr>
          <w:b/>
          <w:noProof/>
          <w:sz w:val="24"/>
          <w:szCs w:val="24"/>
        </w:rPr>
        <w:t>CESARE IGNATIUS G MORENO</w:t>
      </w: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Presiding Officer</w:t>
      </w: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APPROVED________________________________</w:t>
      </w: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                                                                     (Date)</w:t>
      </w: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</w:p>
    <w:p w:rsidR="009C03F5" w:rsidRDefault="009C03F5" w:rsidP="009C03F5">
      <w:pPr>
        <w:spacing w:after="0" w:line="240" w:lineRule="auto"/>
        <w:rPr>
          <w:noProof/>
          <w:sz w:val="24"/>
          <w:szCs w:val="24"/>
        </w:rPr>
      </w:pPr>
    </w:p>
    <w:p w:rsidR="009C03F5" w:rsidRPr="00CA7B24" w:rsidRDefault="009C03F5" w:rsidP="009C03F5">
      <w:pPr>
        <w:spacing w:after="0" w:line="240" w:lineRule="auto"/>
        <w:jc w:val="center"/>
        <w:rPr>
          <w:b/>
          <w:noProof/>
          <w:sz w:val="24"/>
          <w:szCs w:val="24"/>
        </w:rPr>
      </w:pPr>
      <w:r w:rsidRPr="00CA7B24">
        <w:rPr>
          <w:b/>
          <w:noProof/>
          <w:sz w:val="24"/>
          <w:szCs w:val="24"/>
        </w:rPr>
        <w:t>HON. CESARE IGNATIUS G MORENO</w:t>
      </w:r>
    </w:p>
    <w:p w:rsidR="009C03F5" w:rsidRPr="002746EF" w:rsidRDefault="009C03F5" w:rsidP="009C03F5">
      <w:pPr>
        <w:spacing w:after="0" w:line="24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Municipal Mayor/LDRRMC Chairman</w:t>
      </w:r>
    </w:p>
    <w:p w:rsidR="009C03F5" w:rsidRDefault="009C03F5"/>
    <w:sectPr w:rsidR="009C03F5" w:rsidSect="00D17B9A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20B06040202020202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04E9"/>
    <w:multiLevelType w:val="hybridMultilevel"/>
    <w:tmpl w:val="BC62AD10"/>
    <w:lvl w:ilvl="0" w:tplc="5CD02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5A32"/>
    <w:multiLevelType w:val="hybridMultilevel"/>
    <w:tmpl w:val="47A26F98"/>
    <w:lvl w:ilvl="0" w:tplc="5CD02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939A8"/>
    <w:multiLevelType w:val="hybridMultilevel"/>
    <w:tmpl w:val="3740E9E2"/>
    <w:lvl w:ilvl="0" w:tplc="5CD02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1250">
    <w:abstractNumId w:val="0"/>
  </w:num>
  <w:num w:numId="2" w16cid:durableId="1126507553">
    <w:abstractNumId w:val="2"/>
  </w:num>
  <w:num w:numId="3" w16cid:durableId="202886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F5"/>
    <w:rsid w:val="008B4D3D"/>
    <w:rsid w:val="009C03F5"/>
    <w:rsid w:val="00AE669A"/>
    <w:rsid w:val="00D200AF"/>
    <w:rsid w:val="00D6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A6E6A"/>
  <w15:chartTrackingRefBased/>
  <w15:docId w15:val="{67920236-0DB9-CC43-8881-61801F42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F5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3F5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2025-06-26T13:33:00Z</dcterms:created>
  <dcterms:modified xsi:type="dcterms:W3CDTF">2025-09-05T06:45:00Z</dcterms:modified>
</cp:coreProperties>
</file>