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FC8E6" w14:textId="77777777" w:rsidR="00636E97" w:rsidRPr="00C4494E" w:rsidRDefault="00636E97" w:rsidP="00636E97">
      <w:pPr>
        <w:spacing w:line="257" w:lineRule="auto"/>
        <w:jc w:val="center"/>
        <w:rPr>
          <w:rFonts w:ascii="Arial" w:eastAsia="Aptos" w:hAnsi="Arial" w:cs="Arial"/>
          <w:b/>
          <w:bCs/>
        </w:rPr>
      </w:pPr>
      <w:r w:rsidRPr="00C4494E">
        <w:rPr>
          <w:rFonts w:ascii="Arial" w:eastAsia="Aptos" w:hAnsi="Arial" w:cs="Arial"/>
          <w:b/>
          <w:bCs/>
        </w:rPr>
        <w:t>Agency Letterhead with Logo</w:t>
      </w:r>
    </w:p>
    <w:p w14:paraId="02A3E4DE" w14:textId="552B465B" w:rsidR="00636E97" w:rsidRDefault="00636E97" w:rsidP="3D5AAC6C">
      <w:pPr>
        <w:pStyle w:val="Title"/>
        <w:rPr>
          <w:rFonts w:ascii="Arial" w:hAnsi="Arial" w:cs="Arial"/>
          <w:color w:val="auto"/>
          <w:sz w:val="12"/>
          <w:szCs w:val="12"/>
        </w:rPr>
      </w:pPr>
    </w:p>
    <w:p w14:paraId="0711D6D4" w14:textId="18458B52" w:rsidR="6F10E408" w:rsidRPr="00921479" w:rsidRDefault="00EB7EB3" w:rsidP="00921479">
      <w:pPr>
        <w:pStyle w:val="Title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1C6AC1">
        <w:rPr>
          <w:rFonts w:ascii="Arial" w:hAnsi="Arial" w:cs="Arial"/>
          <w:b/>
          <w:bCs/>
          <w:color w:val="auto"/>
          <w:sz w:val="28"/>
          <w:szCs w:val="28"/>
        </w:rPr>
        <w:t xml:space="preserve">MARKET SCOPING </w:t>
      </w:r>
    </w:p>
    <w:p w14:paraId="3F12F78A" w14:textId="59DC2DCC" w:rsidR="00DE1E10" w:rsidRPr="00C4494E" w:rsidRDefault="0051554D" w:rsidP="0051554D">
      <w:pPr>
        <w:pStyle w:val="ListParagraph"/>
        <w:numPr>
          <w:ilvl w:val="0"/>
          <w:numId w:val="10"/>
        </w:numPr>
        <w:tabs>
          <w:tab w:val="left" w:pos="270"/>
          <w:tab w:val="left" w:pos="450"/>
        </w:tabs>
        <w:spacing w:before="100" w:beforeAutospacing="1" w:after="100" w:afterAutospacing="1" w:line="240" w:lineRule="auto"/>
        <w:ind w:left="450" w:hanging="450"/>
        <w:rPr>
          <w:rFonts w:ascii="Arial" w:eastAsia="Times New Roman" w:hAnsi="Arial" w:cs="Arial"/>
          <w:lang w:eastAsia="en-PH"/>
        </w:rPr>
      </w:pPr>
      <w:r>
        <w:rPr>
          <w:rFonts w:ascii="Arial" w:eastAsia="Times New Roman" w:hAnsi="Arial" w:cs="Arial"/>
          <w:b/>
          <w:bCs/>
          <w:lang w:eastAsia="en-PH"/>
        </w:rPr>
        <w:t xml:space="preserve">   </w:t>
      </w:r>
      <w:r w:rsidR="00DE1E10" w:rsidRPr="00C4494E">
        <w:rPr>
          <w:rFonts w:ascii="Arial" w:eastAsia="Times New Roman" w:hAnsi="Arial" w:cs="Arial"/>
          <w:b/>
          <w:bCs/>
          <w:lang w:eastAsia="en-PH"/>
        </w:rPr>
        <w:t>AGENCY INFORMATION</w:t>
      </w:r>
    </w:p>
    <w:p w14:paraId="55AF4D50" w14:textId="77777777" w:rsidR="00DE1E10" w:rsidRPr="00C4494E" w:rsidRDefault="00DE1E10" w:rsidP="00DE1E10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lang w:eastAsia="en-PH"/>
        </w:rPr>
      </w:pPr>
    </w:p>
    <w:tbl>
      <w:tblPr>
        <w:tblStyle w:val="TableGrid"/>
        <w:tblW w:w="8460" w:type="dxa"/>
        <w:tblInd w:w="44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276"/>
        <w:gridCol w:w="4184"/>
      </w:tblGrid>
      <w:tr w:rsidR="00DE1E10" w:rsidRPr="00C4494E" w14:paraId="154A4E73" w14:textId="77777777" w:rsidTr="0051554D">
        <w:tc>
          <w:tcPr>
            <w:tcW w:w="4276" w:type="dxa"/>
          </w:tcPr>
          <w:p w14:paraId="4135CA48" w14:textId="77777777" w:rsidR="00DE1E10" w:rsidRPr="00C4494E" w:rsidRDefault="00DE1E10" w:rsidP="0051554D">
            <w:pPr>
              <w:pStyle w:val="ListParagraph"/>
              <w:spacing w:before="100" w:beforeAutospacing="1" w:after="100" w:afterAutospacing="1"/>
              <w:ind w:left="-18" w:firstLine="18"/>
              <w:rPr>
                <w:rFonts w:ascii="Arial" w:eastAsia="Times New Roman" w:hAnsi="Arial" w:cs="Arial"/>
                <w:lang w:eastAsia="en-PH"/>
              </w:rPr>
            </w:pPr>
            <w:r w:rsidRPr="00C4494E">
              <w:rPr>
                <w:rFonts w:ascii="Arial" w:eastAsia="Times New Roman" w:hAnsi="Arial" w:cs="Arial"/>
                <w:lang w:eastAsia="en-PH"/>
              </w:rPr>
              <w:t>Name of Procuring Entity</w:t>
            </w:r>
          </w:p>
        </w:tc>
        <w:tc>
          <w:tcPr>
            <w:tcW w:w="4184" w:type="dxa"/>
          </w:tcPr>
          <w:p w14:paraId="479E0C4A" w14:textId="77777777" w:rsidR="00DE1E10" w:rsidRPr="00C4494E" w:rsidRDefault="00DE1E10" w:rsidP="0051554D">
            <w:pPr>
              <w:pStyle w:val="ListParagraph"/>
              <w:spacing w:before="100" w:beforeAutospacing="1" w:after="100" w:afterAutospacing="1"/>
              <w:ind w:left="-18" w:firstLine="18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DE1E10" w:rsidRPr="00C4494E" w14:paraId="00E777E2" w14:textId="77777777" w:rsidTr="0051554D">
        <w:tc>
          <w:tcPr>
            <w:tcW w:w="4276" w:type="dxa"/>
          </w:tcPr>
          <w:p w14:paraId="5EB043E7" w14:textId="77777777" w:rsidR="00DE1E10" w:rsidRPr="00C4494E" w:rsidRDefault="00DE1E10" w:rsidP="0051554D">
            <w:pPr>
              <w:pStyle w:val="ListParagraph"/>
              <w:spacing w:before="100" w:beforeAutospacing="1" w:after="100" w:afterAutospacing="1"/>
              <w:ind w:left="-18" w:firstLine="18"/>
              <w:rPr>
                <w:rFonts w:ascii="Arial" w:eastAsia="Times New Roman" w:hAnsi="Arial" w:cs="Arial"/>
                <w:lang w:eastAsia="en-PH"/>
              </w:rPr>
            </w:pPr>
            <w:r w:rsidRPr="00C4494E">
              <w:rPr>
                <w:rFonts w:ascii="Arial" w:eastAsia="Times New Roman" w:hAnsi="Arial" w:cs="Arial"/>
                <w:lang w:eastAsia="en-PH"/>
              </w:rPr>
              <w:t>End-User/Implementing Unit</w:t>
            </w:r>
          </w:p>
        </w:tc>
        <w:tc>
          <w:tcPr>
            <w:tcW w:w="4184" w:type="dxa"/>
          </w:tcPr>
          <w:p w14:paraId="2B29E29D" w14:textId="77777777" w:rsidR="00DE1E10" w:rsidRPr="00C4494E" w:rsidRDefault="00DE1E10" w:rsidP="0051554D">
            <w:pPr>
              <w:pStyle w:val="ListParagraph"/>
              <w:spacing w:before="100" w:beforeAutospacing="1" w:after="100" w:afterAutospacing="1"/>
              <w:ind w:left="-18" w:firstLine="18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DE1E10" w:rsidRPr="00C4494E" w14:paraId="75652553" w14:textId="77777777" w:rsidTr="0051554D">
        <w:tc>
          <w:tcPr>
            <w:tcW w:w="4276" w:type="dxa"/>
          </w:tcPr>
          <w:p w14:paraId="4AEEBA38" w14:textId="77777777" w:rsidR="00DE1E10" w:rsidRPr="00C4494E" w:rsidRDefault="00DE1E10" w:rsidP="0051554D">
            <w:pPr>
              <w:pStyle w:val="ListParagraph"/>
              <w:spacing w:before="100" w:beforeAutospacing="1" w:after="100" w:afterAutospacing="1"/>
              <w:ind w:left="-18" w:firstLine="18"/>
              <w:rPr>
                <w:rFonts w:ascii="Arial" w:eastAsia="Times New Roman" w:hAnsi="Arial" w:cs="Arial"/>
                <w:lang w:eastAsia="en-PH"/>
              </w:rPr>
            </w:pPr>
            <w:r w:rsidRPr="00C4494E">
              <w:rPr>
                <w:rFonts w:ascii="Arial" w:eastAsia="Times New Roman" w:hAnsi="Arial" w:cs="Arial"/>
                <w:lang w:eastAsia="en-PH"/>
              </w:rPr>
              <w:t>Name &amp; Designation of Representative</w:t>
            </w:r>
          </w:p>
        </w:tc>
        <w:tc>
          <w:tcPr>
            <w:tcW w:w="4184" w:type="dxa"/>
          </w:tcPr>
          <w:p w14:paraId="436ADB20" w14:textId="77777777" w:rsidR="00DE1E10" w:rsidRPr="00C4494E" w:rsidRDefault="00DE1E10" w:rsidP="0051554D">
            <w:pPr>
              <w:pStyle w:val="ListParagraph"/>
              <w:spacing w:before="100" w:beforeAutospacing="1" w:after="100" w:afterAutospacing="1"/>
              <w:ind w:left="-18" w:firstLine="18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14:paraId="4455E507" w14:textId="77777777" w:rsidR="00DE1E10" w:rsidRPr="00C4494E" w:rsidRDefault="00DE1E10" w:rsidP="00DE1E10">
      <w:pPr>
        <w:spacing w:after="0" w:line="240" w:lineRule="auto"/>
        <w:rPr>
          <w:rFonts w:ascii="Arial" w:eastAsia="Times New Roman" w:hAnsi="Arial" w:cs="Arial"/>
          <w:lang w:eastAsia="en-PH"/>
        </w:rPr>
      </w:pPr>
    </w:p>
    <w:p w14:paraId="2E400B65" w14:textId="211BCFBC" w:rsidR="00DE1E10" w:rsidRPr="00C4494E" w:rsidRDefault="0051554D" w:rsidP="00DE1E10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rFonts w:ascii="Arial" w:eastAsia="Times New Roman" w:hAnsi="Arial" w:cs="Arial"/>
          <w:lang w:eastAsia="en-PH"/>
        </w:rPr>
      </w:pPr>
      <w:r>
        <w:rPr>
          <w:rFonts w:ascii="Arial" w:eastAsia="Times New Roman" w:hAnsi="Arial" w:cs="Arial"/>
          <w:b/>
          <w:bCs/>
          <w:lang w:eastAsia="en-PH"/>
        </w:rPr>
        <w:t xml:space="preserve"> </w:t>
      </w:r>
      <w:r w:rsidR="00DE1E10" w:rsidRPr="00C4494E">
        <w:rPr>
          <w:rFonts w:ascii="Arial" w:eastAsia="Times New Roman" w:hAnsi="Arial" w:cs="Arial"/>
          <w:b/>
          <w:bCs/>
          <w:lang w:eastAsia="en-PH"/>
        </w:rPr>
        <w:t>PROJECT OVERVIEW</w:t>
      </w:r>
    </w:p>
    <w:p w14:paraId="6A01F0F7" w14:textId="77777777" w:rsidR="00DE1E10" w:rsidRPr="00C4494E" w:rsidRDefault="00DE1E10" w:rsidP="00DE1E10">
      <w:pPr>
        <w:pStyle w:val="ListParagraph"/>
        <w:spacing w:after="0" w:line="240" w:lineRule="auto"/>
        <w:ind w:left="357"/>
        <w:rPr>
          <w:rFonts w:ascii="Arial" w:eastAsia="Times New Roman" w:hAnsi="Arial" w:cs="Arial"/>
          <w:b/>
          <w:bCs/>
          <w:lang w:eastAsia="en-PH"/>
        </w:rPr>
      </w:pPr>
    </w:p>
    <w:tbl>
      <w:tblPr>
        <w:tblStyle w:val="TableGrid"/>
        <w:tblW w:w="8460" w:type="dxa"/>
        <w:tblInd w:w="44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229"/>
        <w:gridCol w:w="4231"/>
      </w:tblGrid>
      <w:tr w:rsidR="00DE1E10" w:rsidRPr="00C4494E" w14:paraId="54C938AA" w14:textId="77777777" w:rsidTr="0051554D">
        <w:tc>
          <w:tcPr>
            <w:tcW w:w="4229" w:type="dxa"/>
          </w:tcPr>
          <w:p w14:paraId="67861450" w14:textId="77777777" w:rsidR="00DE1E10" w:rsidRPr="00C4494E" w:rsidRDefault="00DE1E1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PH"/>
              </w:rPr>
            </w:pPr>
            <w:r w:rsidRPr="00C4494E">
              <w:rPr>
                <w:rFonts w:ascii="Arial" w:eastAsia="Times New Roman" w:hAnsi="Arial" w:cs="Arial"/>
                <w:lang w:eastAsia="en-PH"/>
              </w:rPr>
              <w:t>Project Name</w:t>
            </w:r>
          </w:p>
        </w:tc>
        <w:tc>
          <w:tcPr>
            <w:tcW w:w="4231" w:type="dxa"/>
          </w:tcPr>
          <w:p w14:paraId="1DC62013" w14:textId="77777777" w:rsidR="00DE1E10" w:rsidRPr="00C4494E" w:rsidRDefault="00DE1E1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E96D61" w:rsidRPr="00C4494E" w14:paraId="7EA4CCFB" w14:textId="77777777" w:rsidTr="0051554D">
        <w:tc>
          <w:tcPr>
            <w:tcW w:w="4229" w:type="dxa"/>
          </w:tcPr>
          <w:p w14:paraId="690A5148" w14:textId="68ADF3D0" w:rsidR="00E96D61" w:rsidRPr="00C4494E" w:rsidRDefault="00E96D61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Estimated Budget</w:t>
            </w:r>
          </w:p>
        </w:tc>
        <w:tc>
          <w:tcPr>
            <w:tcW w:w="4231" w:type="dxa"/>
          </w:tcPr>
          <w:p w14:paraId="4BDD2A19" w14:textId="77777777" w:rsidR="00E96D61" w:rsidRPr="00C4494E" w:rsidRDefault="00E96D61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DE1E10" w:rsidRPr="00C4494E" w14:paraId="659D42BF" w14:textId="77777777" w:rsidTr="0051554D">
        <w:tc>
          <w:tcPr>
            <w:tcW w:w="4229" w:type="dxa"/>
          </w:tcPr>
          <w:p w14:paraId="30CD4852" w14:textId="77777777" w:rsidR="00A82494" w:rsidRDefault="00E5142E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Period</w:t>
            </w:r>
            <w:r w:rsidR="00DE1E10" w:rsidRPr="00C4494E">
              <w:rPr>
                <w:rFonts w:ascii="Arial" w:eastAsia="Times New Roman" w:hAnsi="Arial" w:cs="Arial"/>
                <w:lang w:eastAsia="en-PH"/>
              </w:rPr>
              <w:t xml:space="preserve"> of Market Scoping</w:t>
            </w:r>
            <w:r w:rsidR="00205167">
              <w:rPr>
                <w:rFonts w:ascii="Arial" w:eastAsia="Times New Roman" w:hAnsi="Arial" w:cs="Arial"/>
                <w:lang w:eastAsia="en-PH"/>
              </w:rPr>
              <w:t xml:space="preserve"> </w:t>
            </w:r>
          </w:p>
          <w:p w14:paraId="468FC1B3" w14:textId="7B980B3C" w:rsidR="00DE1E10" w:rsidRPr="00C4494E" w:rsidRDefault="00A82494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[From </w:t>
            </w:r>
            <w:r w:rsidR="00205167">
              <w:rPr>
                <w:rFonts w:ascii="Arial" w:eastAsia="Times New Roman" w:hAnsi="Arial" w:cs="Arial"/>
                <w:lang w:eastAsia="en-PH"/>
              </w:rPr>
              <w:t>(mm/</w:t>
            </w:r>
            <w:proofErr w:type="spellStart"/>
            <w:r w:rsidR="00205167">
              <w:rPr>
                <w:rFonts w:ascii="Arial" w:eastAsia="Times New Roman" w:hAnsi="Arial" w:cs="Arial"/>
                <w:lang w:eastAsia="en-PH"/>
              </w:rPr>
              <w:t>yyyy</w:t>
            </w:r>
            <w:proofErr w:type="spellEnd"/>
            <w:r w:rsidR="00205167">
              <w:rPr>
                <w:rFonts w:ascii="Arial" w:eastAsia="Times New Roman" w:hAnsi="Arial" w:cs="Arial"/>
                <w:lang w:eastAsia="en-PH"/>
              </w:rPr>
              <w:t>)</w:t>
            </w:r>
            <w:r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ED3400">
              <w:rPr>
                <w:rFonts w:ascii="Arial" w:eastAsia="Times New Roman" w:hAnsi="Arial" w:cs="Arial"/>
                <w:lang w:eastAsia="en-PH"/>
              </w:rPr>
              <w:t>T</w:t>
            </w:r>
            <w:r>
              <w:rPr>
                <w:rFonts w:ascii="Arial" w:eastAsia="Times New Roman" w:hAnsi="Arial" w:cs="Arial"/>
                <w:lang w:eastAsia="en-PH"/>
              </w:rPr>
              <w:t>o (mm/</w:t>
            </w:r>
            <w:proofErr w:type="spellStart"/>
            <w:r>
              <w:rPr>
                <w:rFonts w:ascii="Arial" w:eastAsia="Times New Roman" w:hAnsi="Arial" w:cs="Arial"/>
                <w:lang w:eastAsia="en-PH"/>
              </w:rPr>
              <w:t>yyyy</w:t>
            </w:r>
            <w:proofErr w:type="spellEnd"/>
            <w:r>
              <w:rPr>
                <w:rFonts w:ascii="Arial" w:eastAsia="Times New Roman" w:hAnsi="Arial" w:cs="Arial"/>
                <w:lang w:eastAsia="en-PH"/>
              </w:rPr>
              <w:t>)]</w:t>
            </w:r>
          </w:p>
        </w:tc>
        <w:tc>
          <w:tcPr>
            <w:tcW w:w="4231" w:type="dxa"/>
          </w:tcPr>
          <w:p w14:paraId="1406D81B" w14:textId="77777777" w:rsidR="00DE1E10" w:rsidRPr="00C4494E" w:rsidRDefault="00DE1E1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DE1E10" w:rsidRPr="00C4494E" w14:paraId="1B37470D" w14:textId="77777777" w:rsidTr="0051554D">
        <w:tc>
          <w:tcPr>
            <w:tcW w:w="4229" w:type="dxa"/>
          </w:tcPr>
          <w:p w14:paraId="5D168967" w14:textId="6CC1F8CE" w:rsidR="00DE1E10" w:rsidRPr="00C4494E" w:rsidRDefault="00DE1E1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PH"/>
              </w:rPr>
            </w:pPr>
            <w:r w:rsidRPr="00C4494E">
              <w:rPr>
                <w:rFonts w:ascii="Arial" w:eastAsia="Times New Roman" w:hAnsi="Arial" w:cs="Arial"/>
                <w:lang w:eastAsia="en-PH"/>
              </w:rPr>
              <w:t>Expected Date of Delivery</w:t>
            </w:r>
            <w:r w:rsidRPr="00C4494E">
              <w:rPr>
                <w:rFonts w:ascii="Arial" w:hAnsi="Arial" w:cs="Arial"/>
                <w:i/>
                <w:iCs/>
              </w:rPr>
              <w:t xml:space="preserve"> (mm/</w:t>
            </w:r>
            <w:proofErr w:type="spellStart"/>
            <w:r w:rsidRPr="00C4494E">
              <w:rPr>
                <w:rFonts w:ascii="Arial" w:hAnsi="Arial" w:cs="Arial"/>
                <w:i/>
                <w:iCs/>
              </w:rPr>
              <w:t>yy</w:t>
            </w:r>
            <w:r>
              <w:rPr>
                <w:rFonts w:ascii="Arial" w:hAnsi="Arial" w:cs="Arial"/>
                <w:i/>
                <w:iCs/>
              </w:rPr>
              <w:t>yy</w:t>
            </w:r>
            <w:proofErr w:type="spellEnd"/>
            <w:r w:rsidRPr="00C4494E">
              <w:rPr>
                <w:rFonts w:ascii="Arial" w:hAnsi="Arial" w:cs="Arial"/>
                <w:i/>
                <w:iCs/>
              </w:rPr>
              <w:t>)</w:t>
            </w:r>
          </w:p>
        </w:tc>
        <w:tc>
          <w:tcPr>
            <w:tcW w:w="4231" w:type="dxa"/>
          </w:tcPr>
          <w:p w14:paraId="44A22376" w14:textId="77777777" w:rsidR="00DE1E10" w:rsidRPr="00C4494E" w:rsidRDefault="00DE1E10">
            <w:pPr>
              <w:pStyle w:val="ListParagraph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14:paraId="25D6EAAB" w14:textId="3E15ECF2" w:rsidR="00F91C4B" w:rsidRPr="000020A5" w:rsidRDefault="00EB7EB3" w:rsidP="00763B27">
      <w:pPr>
        <w:pStyle w:val="Heading1"/>
        <w:numPr>
          <w:ilvl w:val="0"/>
          <w:numId w:val="10"/>
        </w:numPr>
        <w:ind w:left="426" w:hanging="426"/>
        <w:rPr>
          <w:rFonts w:ascii="Arial" w:hAnsi="Arial" w:cs="Arial"/>
          <w:color w:val="auto"/>
          <w:sz w:val="22"/>
          <w:szCs w:val="22"/>
        </w:rPr>
      </w:pPr>
      <w:r w:rsidRPr="000020A5">
        <w:rPr>
          <w:rFonts w:ascii="Arial" w:hAnsi="Arial" w:cs="Arial"/>
          <w:color w:val="auto"/>
          <w:sz w:val="22"/>
          <w:szCs w:val="22"/>
        </w:rPr>
        <w:t>MARKET SCOPING ACTIVIT</w:t>
      </w:r>
      <w:r w:rsidR="00B51420">
        <w:rPr>
          <w:rFonts w:ascii="Arial" w:hAnsi="Arial" w:cs="Arial"/>
          <w:color w:val="auto"/>
          <w:sz w:val="22"/>
          <w:szCs w:val="22"/>
        </w:rPr>
        <w:t>Y/</w:t>
      </w:r>
      <w:r w:rsidRPr="000020A5">
        <w:rPr>
          <w:rFonts w:ascii="Arial" w:hAnsi="Arial" w:cs="Arial"/>
          <w:color w:val="auto"/>
          <w:sz w:val="22"/>
          <w:szCs w:val="22"/>
        </w:rPr>
        <w:t>IES CONDUCTED</w:t>
      </w:r>
      <w:r w:rsidR="00AF3A44">
        <w:rPr>
          <w:rFonts w:ascii="Arial" w:hAnsi="Arial" w:cs="Arial"/>
          <w:color w:val="auto"/>
          <w:sz w:val="22"/>
          <w:szCs w:val="22"/>
        </w:rPr>
        <w:t xml:space="preserve"> </w:t>
      </w:r>
      <w:r w:rsidR="00AF3A44" w:rsidRPr="00AF3A44">
        <w:rPr>
          <w:rFonts w:ascii="Arial" w:hAnsi="Arial" w:cs="Arial"/>
          <w:b w:val="0"/>
          <w:bCs w:val="0"/>
          <w:color w:val="auto"/>
          <w:sz w:val="22"/>
          <w:szCs w:val="22"/>
        </w:rPr>
        <w:t>(</w:t>
      </w:r>
      <w:r w:rsidR="00AF3A44" w:rsidRPr="00AF3A44">
        <w:rPr>
          <w:rFonts w:ascii="Arial" w:hAnsi="Arial" w:cs="Arial"/>
          <w:b w:val="0"/>
          <w:bCs w:val="0"/>
          <w:i/>
          <w:iCs/>
          <w:color w:val="auto"/>
          <w:sz w:val="22"/>
          <w:szCs w:val="22"/>
        </w:rPr>
        <w:t>Check all that apply</w:t>
      </w:r>
      <w:r w:rsidR="00AF3A44" w:rsidRPr="00AF3A44">
        <w:rPr>
          <w:rFonts w:ascii="Arial" w:hAnsi="Arial" w:cs="Arial"/>
          <w:b w:val="0"/>
          <w:bCs w:val="0"/>
          <w:i/>
          <w:iCs/>
          <w:color w:val="auto"/>
        </w:rPr>
        <w:t>)</w:t>
      </w:r>
    </w:p>
    <w:p w14:paraId="40F55AB1" w14:textId="4F21857D" w:rsidR="00F91C4B" w:rsidRDefault="006C646B" w:rsidP="00B7071B">
      <w:pPr>
        <w:ind w:left="426"/>
        <w:jc w:val="both"/>
        <w:rPr>
          <w:rFonts w:ascii="Arial" w:hAnsi="Arial" w:cs="Arial"/>
        </w:rPr>
      </w:pPr>
      <w:r w:rsidRPr="006C646B">
        <w:rPr>
          <w:rFonts w:ascii="Arial" w:hAnsi="Arial" w:cs="Arial"/>
        </w:rPr>
        <w:t xml:space="preserve">This confirms that market scoping activities were conducted in accordance with Section 10 of </w:t>
      </w:r>
      <w:r w:rsidR="004620E6">
        <w:rPr>
          <w:rFonts w:ascii="Arial" w:hAnsi="Arial" w:cs="Arial"/>
        </w:rPr>
        <w:t>Republic Act</w:t>
      </w:r>
      <w:r w:rsidRPr="006C646B">
        <w:rPr>
          <w:rFonts w:ascii="Arial" w:hAnsi="Arial" w:cs="Arial"/>
        </w:rPr>
        <w:t xml:space="preserve"> No. 12009 and its Implementing Rules and Regulations</w:t>
      </w:r>
      <w:r w:rsidR="003A4A59">
        <w:rPr>
          <w:rFonts w:ascii="Arial" w:hAnsi="Arial" w:cs="Arial"/>
        </w:rPr>
        <w:t xml:space="preserve"> (IRR)</w:t>
      </w:r>
      <w:r w:rsidR="00230878">
        <w:rPr>
          <w:rFonts w:ascii="Arial" w:hAnsi="Arial" w:cs="Arial"/>
        </w:rPr>
        <w:t xml:space="preserve">, </w:t>
      </w:r>
      <w:r w:rsidR="005C7319">
        <w:rPr>
          <w:rFonts w:ascii="Arial" w:hAnsi="Arial" w:cs="Arial"/>
        </w:rPr>
        <w:t xml:space="preserve">and </w:t>
      </w:r>
      <w:r w:rsidR="005C7319" w:rsidRPr="006C646B">
        <w:rPr>
          <w:rFonts w:ascii="Arial" w:hAnsi="Arial" w:cs="Arial"/>
        </w:rPr>
        <w:t>considered in the P</w:t>
      </w:r>
      <w:r w:rsidR="005C7319">
        <w:rPr>
          <w:rFonts w:ascii="Arial" w:hAnsi="Arial" w:cs="Arial"/>
        </w:rPr>
        <w:t xml:space="preserve">roject </w:t>
      </w:r>
      <w:r w:rsidR="005C7319" w:rsidRPr="006C646B">
        <w:rPr>
          <w:rFonts w:ascii="Arial" w:hAnsi="Arial" w:cs="Arial"/>
        </w:rPr>
        <w:t>P</w:t>
      </w:r>
      <w:r w:rsidR="005C7319">
        <w:rPr>
          <w:rFonts w:ascii="Arial" w:hAnsi="Arial" w:cs="Arial"/>
        </w:rPr>
        <w:t xml:space="preserve">rocurement </w:t>
      </w:r>
      <w:r w:rsidR="005C7319" w:rsidRPr="006C646B">
        <w:rPr>
          <w:rFonts w:ascii="Arial" w:hAnsi="Arial" w:cs="Arial"/>
        </w:rPr>
        <w:t>M</w:t>
      </w:r>
      <w:r w:rsidR="005C7319">
        <w:rPr>
          <w:rFonts w:ascii="Arial" w:hAnsi="Arial" w:cs="Arial"/>
        </w:rPr>
        <w:t xml:space="preserve">anagement </w:t>
      </w:r>
      <w:r w:rsidR="005C7319" w:rsidRPr="006C646B">
        <w:rPr>
          <w:rFonts w:ascii="Arial" w:hAnsi="Arial" w:cs="Arial"/>
        </w:rPr>
        <w:t>P</w:t>
      </w:r>
      <w:r w:rsidR="005C7319">
        <w:rPr>
          <w:rFonts w:ascii="Arial" w:hAnsi="Arial" w:cs="Arial"/>
        </w:rPr>
        <w:t xml:space="preserve">lan, consistent with the </w:t>
      </w:r>
      <w:r w:rsidR="005C7319" w:rsidRPr="005733A1">
        <w:rPr>
          <w:rFonts w:ascii="Arial" w:hAnsi="Arial" w:cs="Arial"/>
        </w:rPr>
        <w:t>Principle of Proportionality</w:t>
      </w:r>
      <w:r w:rsidR="005C7319" w:rsidRPr="006C646B">
        <w:rPr>
          <w:rFonts w:ascii="Arial" w:hAnsi="Arial" w:cs="Arial"/>
        </w:rPr>
        <w:t>.</w:t>
      </w:r>
      <w:r w:rsidRPr="006C646B">
        <w:rPr>
          <w:rFonts w:ascii="Arial" w:hAnsi="Arial" w:cs="Arial"/>
        </w:rPr>
        <w:t xml:space="preserve"> </w:t>
      </w:r>
      <w:r w:rsidR="00D5155A">
        <w:rPr>
          <w:rFonts w:ascii="Arial" w:hAnsi="Arial" w:cs="Arial"/>
        </w:rPr>
        <w:t xml:space="preserve"> </w:t>
      </w:r>
    </w:p>
    <w:tbl>
      <w:tblPr>
        <w:tblStyle w:val="TableGrid"/>
        <w:tblW w:w="8476" w:type="dxa"/>
        <w:tblInd w:w="421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3771"/>
        <w:gridCol w:w="3544"/>
      </w:tblGrid>
      <w:tr w:rsidR="00790A07" w:rsidRPr="00C4494E" w14:paraId="7D3C3411" w14:textId="77777777" w:rsidTr="5D631C95">
        <w:trPr>
          <w:trHeight w:val="868"/>
          <w:tblHeader/>
        </w:trPr>
        <w:tc>
          <w:tcPr>
            <w:tcW w:w="1161" w:type="dxa"/>
            <w:shd w:val="clear" w:color="auto" w:fill="F2F2F2" w:themeFill="background1" w:themeFillShade="F2"/>
            <w:vAlign w:val="center"/>
          </w:tcPr>
          <w:p w14:paraId="40D8DD96" w14:textId="41DDC63B" w:rsidR="00790A07" w:rsidRPr="00C4494E" w:rsidRDefault="00790A07" w:rsidP="00313C00">
            <w:pPr>
              <w:jc w:val="center"/>
              <w:rPr>
                <w:rFonts w:ascii="Arial" w:eastAsia="Times New Roman" w:hAnsi="Arial" w:cs="Arial"/>
                <w:b/>
                <w:bCs/>
                <w:lang w:eastAsia="en-PH"/>
              </w:rPr>
            </w:pPr>
            <w:r w:rsidRPr="00C4494E">
              <w:rPr>
                <w:rFonts w:ascii="Arial" w:eastAsia="Times New Roman" w:hAnsi="Arial" w:cs="Arial"/>
                <w:b/>
                <w:bCs/>
                <w:lang w:eastAsia="en-PH"/>
              </w:rPr>
              <w:t>Check (</w:t>
            </w:r>
            <w:r w:rsidRPr="00C4494E">
              <w:rPr>
                <w:rFonts w:ascii="Segoe UI Symbol" w:eastAsia="Times New Roman" w:hAnsi="Segoe UI Symbol" w:cs="Segoe UI Symbol"/>
                <w:b/>
                <w:bCs/>
                <w:lang w:eastAsia="en-PH"/>
              </w:rPr>
              <w:t>✓</w:t>
            </w:r>
            <w:r w:rsidRPr="00C4494E">
              <w:rPr>
                <w:rFonts w:ascii="Arial" w:eastAsia="Times New Roman" w:hAnsi="Arial" w:cs="Arial"/>
                <w:b/>
                <w:bCs/>
                <w:lang w:eastAsia="en-PH"/>
              </w:rPr>
              <w:t>)</w:t>
            </w:r>
          </w:p>
        </w:tc>
        <w:tc>
          <w:tcPr>
            <w:tcW w:w="3771" w:type="dxa"/>
            <w:shd w:val="clear" w:color="auto" w:fill="F2F2F2" w:themeFill="background1" w:themeFillShade="F2"/>
            <w:vAlign w:val="center"/>
          </w:tcPr>
          <w:p w14:paraId="0D35DA6D" w14:textId="06A22800" w:rsidR="00790A07" w:rsidRDefault="00790A07" w:rsidP="00313C00">
            <w:pPr>
              <w:jc w:val="center"/>
              <w:rPr>
                <w:rFonts w:ascii="Arial" w:eastAsia="Times New Roman" w:hAnsi="Arial" w:cs="Arial"/>
                <w:b/>
                <w:bCs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lang w:eastAsia="en-PH"/>
              </w:rPr>
              <w:t>Activit</w:t>
            </w:r>
            <w:r w:rsidR="00D3741C">
              <w:rPr>
                <w:rFonts w:ascii="Arial" w:eastAsia="Times New Roman" w:hAnsi="Arial" w:cs="Arial"/>
                <w:b/>
                <w:bCs/>
                <w:lang w:eastAsia="en-PH"/>
              </w:rPr>
              <w:t>y/</w:t>
            </w:r>
            <w:proofErr w:type="spellStart"/>
            <w:r w:rsidR="00541B43">
              <w:rPr>
                <w:rFonts w:ascii="Arial" w:eastAsia="Times New Roman" w:hAnsi="Arial" w:cs="Arial"/>
                <w:b/>
                <w:bCs/>
                <w:lang w:eastAsia="en-PH"/>
              </w:rPr>
              <w:t>ies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en-PH"/>
              </w:rPr>
              <w:t xml:space="preserve"> Conducted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  <w:hideMark/>
          </w:tcPr>
          <w:p w14:paraId="1D1AFA52" w14:textId="4B8A0EBF" w:rsidR="00B87715" w:rsidRDefault="00C32FD2" w:rsidP="00313C00">
            <w:pPr>
              <w:jc w:val="center"/>
              <w:rPr>
                <w:rFonts w:ascii="Arial" w:eastAsia="Times New Roman" w:hAnsi="Arial" w:cs="Arial"/>
                <w:b/>
                <w:bCs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lang w:eastAsia="en-PH"/>
              </w:rPr>
              <w:t>Documentation</w:t>
            </w:r>
          </w:p>
          <w:p w14:paraId="24939A37" w14:textId="6C382CB8" w:rsidR="00790A07" w:rsidRPr="00AB039F" w:rsidRDefault="00B87715" w:rsidP="00313C00">
            <w:pPr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AB039F">
              <w:rPr>
                <w:rFonts w:ascii="Arial" w:eastAsia="Times New Roman" w:hAnsi="Arial" w:cs="Arial"/>
                <w:lang w:eastAsia="en-PH"/>
              </w:rPr>
              <w:t>(as may be applicable)</w:t>
            </w:r>
          </w:p>
        </w:tc>
      </w:tr>
      <w:tr w:rsidR="00790A07" w:rsidRPr="00C4494E" w14:paraId="51ABC75F" w14:textId="77777777" w:rsidTr="5D631C95">
        <w:tc>
          <w:tcPr>
            <w:tcW w:w="1161" w:type="dxa"/>
          </w:tcPr>
          <w:p w14:paraId="76BE89AB" w14:textId="740A8BB7" w:rsidR="00790A07" w:rsidRPr="00527DAC" w:rsidRDefault="00790A07" w:rsidP="00527DA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en-PH"/>
              </w:rPr>
            </w:pPr>
            <w:r w:rsidRPr="00527DAC">
              <w:rPr>
                <w:rFonts w:ascii="Segoe UI Symbol" w:eastAsia="Times New Roman" w:hAnsi="Segoe UI Symbol" w:cs="Segoe UI Symbol"/>
                <w:sz w:val="28"/>
                <w:szCs w:val="28"/>
                <w:lang w:eastAsia="en-PH"/>
              </w:rPr>
              <w:t>☐</w:t>
            </w:r>
          </w:p>
        </w:tc>
        <w:tc>
          <w:tcPr>
            <w:tcW w:w="3771" w:type="dxa"/>
          </w:tcPr>
          <w:p w14:paraId="3575FBD2" w14:textId="06CF23D5" w:rsidR="00790A07" w:rsidRPr="00C4494E" w:rsidRDefault="00790A07" w:rsidP="00E17FD5">
            <w:pPr>
              <w:rPr>
                <w:rFonts w:ascii="Arial" w:eastAsia="Times New Roman" w:hAnsi="Arial" w:cs="Arial"/>
                <w:lang w:eastAsia="en-PH"/>
              </w:rPr>
            </w:pPr>
            <w:r w:rsidRPr="000020A5">
              <w:rPr>
                <w:rFonts w:ascii="Arial" w:hAnsi="Arial" w:cs="Arial"/>
              </w:rPr>
              <w:t>Consultations with suppliers / contractors / consultants</w:t>
            </w:r>
            <w:r w:rsidR="0094714B">
              <w:rPr>
                <w:rFonts w:ascii="Arial" w:hAnsi="Arial" w:cs="Arial"/>
              </w:rPr>
              <w:t xml:space="preserve">/ </w:t>
            </w:r>
            <w:r w:rsidR="0094714B" w:rsidRPr="00790A07">
              <w:rPr>
                <w:rFonts w:ascii="Arial" w:eastAsia="Times New Roman" w:hAnsi="Arial" w:cs="Arial"/>
                <w:lang w:eastAsia="en-PH"/>
              </w:rPr>
              <w:t>professional associations or industry groups</w:t>
            </w:r>
          </w:p>
        </w:tc>
        <w:tc>
          <w:tcPr>
            <w:tcW w:w="3544" w:type="dxa"/>
          </w:tcPr>
          <w:p w14:paraId="49314A37" w14:textId="625D4BD9" w:rsidR="00486BC7" w:rsidRPr="000020A5" w:rsidRDefault="00486BC7" w:rsidP="008F5CB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0020A5">
              <w:rPr>
                <w:rFonts w:ascii="Arial" w:hAnsi="Arial" w:cs="Arial"/>
              </w:rPr>
              <w:t>Highlights of consultations or meetings</w:t>
            </w:r>
            <w:r w:rsidR="00891F3C">
              <w:rPr>
                <w:rFonts w:ascii="Arial" w:hAnsi="Arial" w:cs="Arial"/>
              </w:rPr>
              <w:t>/</w:t>
            </w:r>
            <w:r w:rsidR="006B19DC">
              <w:rPr>
                <w:rFonts w:ascii="Arial" w:hAnsi="Arial" w:cs="Arial"/>
              </w:rPr>
              <w:t xml:space="preserve"> P</w:t>
            </w:r>
            <w:r w:rsidRPr="000020A5">
              <w:rPr>
                <w:rFonts w:ascii="Arial" w:hAnsi="Arial" w:cs="Arial"/>
              </w:rPr>
              <w:t xml:space="preserve">roof of </w:t>
            </w:r>
            <w:r w:rsidR="006B19DC">
              <w:rPr>
                <w:rFonts w:ascii="Arial" w:hAnsi="Arial" w:cs="Arial"/>
              </w:rPr>
              <w:t>a</w:t>
            </w:r>
            <w:r w:rsidRPr="000020A5">
              <w:rPr>
                <w:rFonts w:ascii="Arial" w:hAnsi="Arial" w:cs="Arial"/>
              </w:rPr>
              <w:t>ttendance</w:t>
            </w:r>
            <w:r w:rsidR="006B19DC">
              <w:rPr>
                <w:rFonts w:ascii="Arial" w:hAnsi="Arial" w:cs="Arial"/>
              </w:rPr>
              <w:t>/ R</w:t>
            </w:r>
            <w:r w:rsidRPr="000020A5">
              <w:rPr>
                <w:rFonts w:ascii="Arial" w:hAnsi="Arial" w:cs="Arial"/>
              </w:rPr>
              <w:t>eports / Summaries</w:t>
            </w:r>
            <w:r w:rsidR="00C32FD2">
              <w:rPr>
                <w:rFonts w:ascii="Arial" w:hAnsi="Arial" w:cs="Arial"/>
              </w:rPr>
              <w:t xml:space="preserve">/ </w:t>
            </w:r>
            <w:r w:rsidRPr="000020A5">
              <w:rPr>
                <w:rFonts w:ascii="Arial" w:hAnsi="Arial" w:cs="Arial"/>
              </w:rPr>
              <w:t>Screenshots / Brochures / Publications</w:t>
            </w:r>
            <w:r w:rsidR="006B19DC">
              <w:rPr>
                <w:rFonts w:ascii="Arial" w:hAnsi="Arial" w:cs="Arial"/>
              </w:rPr>
              <w:t>/</w:t>
            </w:r>
            <w:r w:rsidR="005D3B7A">
              <w:rPr>
                <w:rFonts w:ascii="Arial" w:hAnsi="Arial" w:cs="Arial"/>
              </w:rPr>
              <w:t xml:space="preserve"> </w:t>
            </w:r>
            <w:r w:rsidRPr="000020A5">
              <w:rPr>
                <w:rFonts w:ascii="Arial" w:hAnsi="Arial" w:cs="Arial"/>
              </w:rPr>
              <w:t>Price quotations</w:t>
            </w:r>
            <w:r w:rsidR="00EC6A75">
              <w:rPr>
                <w:rFonts w:ascii="Arial" w:hAnsi="Arial" w:cs="Arial"/>
              </w:rPr>
              <w:t>/</w:t>
            </w:r>
            <w:r w:rsidRPr="000020A5">
              <w:rPr>
                <w:rFonts w:ascii="Arial" w:hAnsi="Arial" w:cs="Arial"/>
              </w:rPr>
              <w:t xml:space="preserve"> </w:t>
            </w:r>
            <w:r w:rsidR="00EC6A75">
              <w:rPr>
                <w:rFonts w:ascii="Arial" w:hAnsi="Arial" w:cs="Arial"/>
              </w:rPr>
              <w:t>C</w:t>
            </w:r>
            <w:r w:rsidRPr="000020A5">
              <w:rPr>
                <w:rFonts w:ascii="Arial" w:hAnsi="Arial" w:cs="Arial"/>
              </w:rPr>
              <w:t>anvass sheets</w:t>
            </w:r>
            <w:r w:rsidR="006B19DC">
              <w:rPr>
                <w:rFonts w:ascii="Arial" w:hAnsi="Arial" w:cs="Arial"/>
              </w:rPr>
              <w:t xml:space="preserve">/ </w:t>
            </w:r>
            <w:r w:rsidR="00A72415" w:rsidRPr="000020A5">
              <w:rPr>
                <w:rFonts w:ascii="Arial" w:hAnsi="Arial" w:cs="Arial"/>
              </w:rPr>
              <w:t>Market Analysis Report</w:t>
            </w:r>
            <w:r w:rsidR="00A72415" w:rsidRPr="62A9725E">
              <w:rPr>
                <w:rFonts w:ascii="Arial" w:hAnsi="Arial" w:cs="Arial"/>
              </w:rPr>
              <w:t xml:space="preserve"> </w:t>
            </w:r>
            <w:r w:rsidR="00A72415" w:rsidRPr="5B1C4BC7">
              <w:rPr>
                <w:rFonts w:ascii="Arial" w:hAnsi="Arial" w:cs="Arial"/>
              </w:rPr>
              <w:t>or similar document</w:t>
            </w:r>
            <w:r w:rsidR="006B19DC">
              <w:rPr>
                <w:rFonts w:ascii="Arial" w:hAnsi="Arial" w:cs="Arial"/>
              </w:rPr>
              <w:t>/s</w:t>
            </w:r>
          </w:p>
          <w:p w14:paraId="5326347B" w14:textId="029B8D98" w:rsidR="0037144F" w:rsidRPr="00C4494E" w:rsidRDefault="0037144F" w:rsidP="00E17FD5">
            <w:pPr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790A07" w:rsidRPr="00C4494E" w14:paraId="70AD53B3" w14:textId="77777777" w:rsidTr="5D631C95">
        <w:tc>
          <w:tcPr>
            <w:tcW w:w="1161" w:type="dxa"/>
          </w:tcPr>
          <w:p w14:paraId="5C610635" w14:textId="0F325373" w:rsidR="00790A07" w:rsidRPr="00527DAC" w:rsidRDefault="00790A07" w:rsidP="00527DA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en-PH"/>
              </w:rPr>
            </w:pPr>
            <w:r w:rsidRPr="00527DAC">
              <w:rPr>
                <w:rFonts w:ascii="Segoe UI Symbol" w:eastAsia="Times New Roman" w:hAnsi="Segoe UI Symbol" w:cs="Segoe UI Symbol"/>
                <w:sz w:val="28"/>
                <w:szCs w:val="28"/>
                <w:lang w:eastAsia="en-PH"/>
              </w:rPr>
              <w:t>☐</w:t>
            </w:r>
          </w:p>
        </w:tc>
        <w:tc>
          <w:tcPr>
            <w:tcW w:w="3771" w:type="dxa"/>
          </w:tcPr>
          <w:p w14:paraId="5A0CE557" w14:textId="39D8E3AD" w:rsidR="00790A07" w:rsidRPr="00C4494E" w:rsidRDefault="00390ABD" w:rsidP="00E17FD5">
            <w:pPr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Participation</w:t>
            </w:r>
            <w:r w:rsidR="00790A07" w:rsidRPr="00790A07">
              <w:rPr>
                <w:rFonts w:ascii="Arial" w:eastAsia="Times New Roman" w:hAnsi="Arial" w:cs="Arial"/>
                <w:lang w:eastAsia="en-PH"/>
              </w:rPr>
              <w:t xml:space="preserve"> in summits, fora, or conferences</w:t>
            </w:r>
          </w:p>
        </w:tc>
        <w:tc>
          <w:tcPr>
            <w:tcW w:w="3544" w:type="dxa"/>
          </w:tcPr>
          <w:p w14:paraId="31AA0DD4" w14:textId="1DD3C8FF" w:rsidR="00790A07" w:rsidRDefault="00056DA5" w:rsidP="003E330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0020A5">
              <w:rPr>
                <w:rFonts w:ascii="Arial" w:hAnsi="Arial" w:cs="Arial"/>
              </w:rPr>
              <w:t>Highlights of consultations or meetings</w:t>
            </w:r>
            <w:r w:rsidR="004E5A1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0020A5">
              <w:rPr>
                <w:rFonts w:ascii="Arial" w:hAnsi="Arial" w:cs="Arial"/>
              </w:rPr>
              <w:t>Proof of Attendance</w:t>
            </w:r>
            <w:r w:rsidR="005E3FF5">
              <w:rPr>
                <w:rFonts w:ascii="Arial" w:hAnsi="Arial" w:cs="Arial"/>
              </w:rPr>
              <w:t xml:space="preserve">/ </w:t>
            </w:r>
            <w:r w:rsidRPr="000020A5">
              <w:rPr>
                <w:rFonts w:ascii="Arial" w:hAnsi="Arial" w:cs="Arial"/>
              </w:rPr>
              <w:t xml:space="preserve">Reports </w:t>
            </w:r>
          </w:p>
          <w:p w14:paraId="3227FF81" w14:textId="29F68C2A" w:rsidR="003E3308" w:rsidRPr="00C4494E" w:rsidRDefault="003E3308" w:rsidP="003E3308">
            <w:pPr>
              <w:pStyle w:val="ListBullet"/>
              <w:numPr>
                <w:ilvl w:val="0"/>
                <w:numId w:val="0"/>
              </w:numPr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790A07" w:rsidRPr="00C4494E" w14:paraId="03428ACA" w14:textId="77777777" w:rsidTr="5D631C95">
        <w:tc>
          <w:tcPr>
            <w:tcW w:w="1161" w:type="dxa"/>
          </w:tcPr>
          <w:p w14:paraId="3109F583" w14:textId="6CDF20EE" w:rsidR="00790A07" w:rsidRPr="00527DAC" w:rsidRDefault="00E2214E" w:rsidP="00527DA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en-PH"/>
              </w:rPr>
            </w:pPr>
            <w:r w:rsidRPr="00527DAC">
              <w:rPr>
                <w:rFonts w:ascii="Segoe UI Symbol" w:eastAsia="Times New Roman" w:hAnsi="Segoe UI Symbol" w:cs="Segoe UI Symbol"/>
                <w:sz w:val="28"/>
                <w:szCs w:val="28"/>
                <w:lang w:eastAsia="en-PH"/>
              </w:rPr>
              <w:t>☐</w:t>
            </w:r>
          </w:p>
        </w:tc>
        <w:tc>
          <w:tcPr>
            <w:tcW w:w="3771" w:type="dxa"/>
          </w:tcPr>
          <w:p w14:paraId="42D8C20C" w14:textId="176F8E54" w:rsidR="00790A07" w:rsidRPr="00C4494E" w:rsidRDefault="00790A07" w:rsidP="00E17FD5">
            <w:pPr>
              <w:rPr>
                <w:rFonts w:ascii="Arial" w:eastAsia="Times New Roman" w:hAnsi="Arial" w:cs="Arial"/>
                <w:lang w:eastAsia="en-PH"/>
              </w:rPr>
            </w:pPr>
            <w:r w:rsidRPr="00790A07">
              <w:rPr>
                <w:rFonts w:ascii="Arial" w:eastAsia="Times New Roman" w:hAnsi="Arial" w:cs="Arial"/>
                <w:lang w:eastAsia="en-PH"/>
              </w:rPr>
              <w:t>Review of technical, financial, or market/scientific reports</w:t>
            </w:r>
          </w:p>
        </w:tc>
        <w:tc>
          <w:tcPr>
            <w:tcW w:w="3544" w:type="dxa"/>
          </w:tcPr>
          <w:p w14:paraId="1AE00750" w14:textId="3AB70AE8" w:rsidR="00790A07" w:rsidRDefault="00056DA5" w:rsidP="00D85A48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0020A5">
              <w:rPr>
                <w:rFonts w:ascii="Arial" w:hAnsi="Arial" w:cs="Arial"/>
              </w:rPr>
              <w:t>Reports / Summaries</w:t>
            </w:r>
            <w:r w:rsidR="008D0720">
              <w:rPr>
                <w:rFonts w:ascii="Arial" w:hAnsi="Arial" w:cs="Arial"/>
              </w:rPr>
              <w:t>/</w:t>
            </w:r>
            <w:r w:rsidR="00C32FD2">
              <w:rPr>
                <w:rFonts w:ascii="Arial" w:hAnsi="Arial" w:cs="Arial"/>
              </w:rPr>
              <w:t xml:space="preserve"> </w:t>
            </w:r>
            <w:r w:rsidRPr="000020A5">
              <w:rPr>
                <w:rFonts w:ascii="Arial" w:hAnsi="Arial" w:cs="Arial"/>
              </w:rPr>
              <w:t>Screenshots / Brochures / Publications</w:t>
            </w:r>
            <w:r w:rsidR="00A72415">
              <w:rPr>
                <w:rFonts w:ascii="Arial" w:hAnsi="Arial" w:cs="Arial"/>
              </w:rPr>
              <w:t xml:space="preserve">, </w:t>
            </w:r>
            <w:r w:rsidR="00A72415" w:rsidRPr="000020A5">
              <w:rPr>
                <w:rFonts w:ascii="Arial" w:hAnsi="Arial" w:cs="Arial"/>
              </w:rPr>
              <w:t xml:space="preserve">Market Analysis </w:t>
            </w:r>
            <w:proofErr w:type="gramStart"/>
            <w:r w:rsidR="00A72415" w:rsidRPr="000020A5">
              <w:rPr>
                <w:rFonts w:ascii="Arial" w:hAnsi="Arial" w:cs="Arial"/>
              </w:rPr>
              <w:t>Report</w:t>
            </w:r>
            <w:proofErr w:type="gramEnd"/>
            <w:r w:rsidR="00A72415" w:rsidRPr="62A9725E">
              <w:rPr>
                <w:rFonts w:ascii="Arial" w:hAnsi="Arial" w:cs="Arial"/>
              </w:rPr>
              <w:t xml:space="preserve"> </w:t>
            </w:r>
            <w:r w:rsidR="00A72415" w:rsidRPr="5B1C4BC7">
              <w:rPr>
                <w:rFonts w:ascii="Arial" w:hAnsi="Arial" w:cs="Arial"/>
              </w:rPr>
              <w:t>or similar document</w:t>
            </w:r>
            <w:r w:rsidR="00BA1CF5">
              <w:rPr>
                <w:rFonts w:ascii="Arial" w:hAnsi="Arial" w:cs="Arial"/>
              </w:rPr>
              <w:t>/ Online Product Reviews</w:t>
            </w:r>
          </w:p>
          <w:p w14:paraId="0FD258B1" w14:textId="77777777" w:rsidR="00D85A48" w:rsidRDefault="00D85A48" w:rsidP="00D85A48">
            <w:pPr>
              <w:pStyle w:val="ListBullet"/>
              <w:numPr>
                <w:ilvl w:val="0"/>
                <w:numId w:val="0"/>
              </w:numPr>
              <w:rPr>
                <w:rFonts w:ascii="Arial" w:eastAsia="Times New Roman" w:hAnsi="Arial" w:cs="Arial"/>
                <w:lang w:eastAsia="en-PH"/>
              </w:rPr>
            </w:pPr>
          </w:p>
          <w:p w14:paraId="3D4ADA76" w14:textId="5F9D1CC4" w:rsidR="0037144F" w:rsidRPr="00C4494E" w:rsidRDefault="0037144F" w:rsidP="00D85A48">
            <w:pPr>
              <w:pStyle w:val="ListBullet"/>
              <w:numPr>
                <w:ilvl w:val="0"/>
                <w:numId w:val="0"/>
              </w:numPr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790A07" w:rsidRPr="00C4494E" w14:paraId="30F80D9E" w14:textId="77777777" w:rsidTr="5D631C95">
        <w:tc>
          <w:tcPr>
            <w:tcW w:w="1161" w:type="dxa"/>
          </w:tcPr>
          <w:p w14:paraId="777BAC88" w14:textId="6B20576D" w:rsidR="00790A07" w:rsidRPr="00527DAC" w:rsidRDefault="00790A07" w:rsidP="00527DA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en-PH"/>
              </w:rPr>
            </w:pPr>
            <w:r w:rsidRPr="00527DAC">
              <w:rPr>
                <w:rFonts w:ascii="Segoe UI Symbol" w:eastAsia="Times New Roman" w:hAnsi="Segoe UI Symbol" w:cs="Segoe UI Symbol"/>
                <w:sz w:val="28"/>
                <w:szCs w:val="28"/>
                <w:lang w:eastAsia="en-PH"/>
              </w:rPr>
              <w:lastRenderedPageBreak/>
              <w:t>☐</w:t>
            </w:r>
          </w:p>
        </w:tc>
        <w:tc>
          <w:tcPr>
            <w:tcW w:w="3771" w:type="dxa"/>
          </w:tcPr>
          <w:p w14:paraId="5F382334" w14:textId="77777777" w:rsidR="00105C3D" w:rsidRDefault="00790A07" w:rsidP="00E17FD5">
            <w:pPr>
              <w:rPr>
                <w:rFonts w:ascii="Arial" w:eastAsia="Times New Roman" w:hAnsi="Arial" w:cs="Arial"/>
                <w:lang w:eastAsia="en-PH"/>
              </w:rPr>
            </w:pPr>
            <w:r w:rsidRPr="00790A07">
              <w:rPr>
                <w:rFonts w:ascii="Arial" w:eastAsia="Times New Roman" w:hAnsi="Arial" w:cs="Arial"/>
                <w:lang w:eastAsia="en-PH"/>
              </w:rPr>
              <w:t>Review of product or service brochures, marketing materials, industry journals and publications or related materials</w:t>
            </w:r>
          </w:p>
          <w:p w14:paraId="207A129C" w14:textId="7C93476F" w:rsidR="0037144F" w:rsidRPr="00C4494E" w:rsidRDefault="0037144F" w:rsidP="00E17FD5">
            <w:pPr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3544" w:type="dxa"/>
          </w:tcPr>
          <w:p w14:paraId="0080A9AC" w14:textId="0E2BA073" w:rsidR="00790A07" w:rsidRPr="00C4494E" w:rsidRDefault="00927C2E" w:rsidP="00381E17">
            <w:pPr>
              <w:pStyle w:val="ListBullet"/>
              <w:numPr>
                <w:ilvl w:val="0"/>
                <w:numId w:val="0"/>
              </w:numPr>
              <w:rPr>
                <w:rFonts w:ascii="Arial" w:eastAsia="Times New Roman" w:hAnsi="Arial" w:cs="Arial"/>
                <w:lang w:eastAsia="en-PH"/>
              </w:rPr>
            </w:pPr>
            <w:r w:rsidRPr="000020A5">
              <w:rPr>
                <w:rFonts w:ascii="Arial" w:hAnsi="Arial" w:cs="Arial"/>
              </w:rPr>
              <w:t>Reports / Summaries</w:t>
            </w:r>
            <w:r w:rsidR="005E3FF5">
              <w:rPr>
                <w:rFonts w:ascii="Arial" w:hAnsi="Arial" w:cs="Arial"/>
              </w:rPr>
              <w:t xml:space="preserve">/ </w:t>
            </w:r>
            <w:r w:rsidRPr="000020A5">
              <w:rPr>
                <w:rFonts w:ascii="Arial" w:hAnsi="Arial" w:cs="Arial"/>
              </w:rPr>
              <w:t>Screenshots / Brochures / Publications</w:t>
            </w:r>
            <w:r w:rsidR="00BA1CF5">
              <w:rPr>
                <w:rFonts w:ascii="Arial" w:hAnsi="Arial" w:cs="Arial"/>
              </w:rPr>
              <w:t>/ Online Product Reviews</w:t>
            </w:r>
          </w:p>
        </w:tc>
      </w:tr>
      <w:tr w:rsidR="00790A07" w:rsidRPr="00C4494E" w14:paraId="56C400BC" w14:textId="77777777" w:rsidTr="5D631C95">
        <w:tc>
          <w:tcPr>
            <w:tcW w:w="1161" w:type="dxa"/>
          </w:tcPr>
          <w:p w14:paraId="13469EF4" w14:textId="52C6EA6E" w:rsidR="00790A07" w:rsidRPr="00527DAC" w:rsidRDefault="00790A07" w:rsidP="00527DA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en-PH"/>
              </w:rPr>
            </w:pPr>
            <w:r w:rsidRPr="00527DAC">
              <w:rPr>
                <w:rFonts w:ascii="Segoe UI Symbol" w:eastAsia="Times New Roman" w:hAnsi="Segoe UI Symbol" w:cs="Segoe UI Symbol"/>
                <w:sz w:val="28"/>
                <w:szCs w:val="28"/>
                <w:lang w:eastAsia="en-PH"/>
              </w:rPr>
              <w:t>☐</w:t>
            </w:r>
          </w:p>
        </w:tc>
        <w:tc>
          <w:tcPr>
            <w:tcW w:w="3771" w:type="dxa"/>
          </w:tcPr>
          <w:p w14:paraId="2B16446C" w14:textId="77777777" w:rsidR="00790A07" w:rsidRDefault="00790A07" w:rsidP="00E17FD5">
            <w:pPr>
              <w:rPr>
                <w:rFonts w:ascii="Arial" w:eastAsia="Times New Roman" w:hAnsi="Arial" w:cs="Arial"/>
                <w:lang w:eastAsia="en-PH"/>
              </w:rPr>
            </w:pPr>
            <w:r w:rsidRPr="5D631C95">
              <w:rPr>
                <w:rFonts w:ascii="Arial" w:eastAsia="Times New Roman" w:hAnsi="Arial" w:cs="Arial"/>
                <w:lang w:eastAsia="en-PH"/>
              </w:rPr>
              <w:t>Price sourcing</w:t>
            </w:r>
            <w:r w:rsidR="73023A49" w:rsidRPr="5D631C95">
              <w:rPr>
                <w:rFonts w:ascii="Arial" w:eastAsia="Times New Roman" w:hAnsi="Arial" w:cs="Arial"/>
                <w:lang w:eastAsia="en-PH"/>
              </w:rPr>
              <w:t xml:space="preserve"> for quotations or cost estimates from</w:t>
            </w:r>
            <w:r w:rsidRPr="5D631C95">
              <w:rPr>
                <w:rFonts w:ascii="Arial" w:eastAsia="Times New Roman" w:hAnsi="Arial" w:cs="Arial"/>
                <w:lang w:eastAsia="en-PH"/>
              </w:rPr>
              <w:t xml:space="preserve"> suppliers</w:t>
            </w:r>
            <w:r w:rsidR="3D35478A" w:rsidRPr="5D631C95">
              <w:rPr>
                <w:rFonts w:ascii="Arial" w:eastAsia="Times New Roman" w:hAnsi="Arial" w:cs="Arial"/>
                <w:lang w:eastAsia="en-PH"/>
              </w:rPr>
              <w:t xml:space="preserve">, </w:t>
            </w:r>
            <w:r w:rsidR="3D35478A" w:rsidRPr="00EB3C66">
              <w:rPr>
                <w:rFonts w:ascii="Arial" w:eastAsia="Times New Roman" w:hAnsi="Arial" w:cs="Arial"/>
                <w:lang w:eastAsia="en-PH"/>
              </w:rPr>
              <w:t>contractors,</w:t>
            </w:r>
            <w:r w:rsidRPr="5D631C95">
              <w:rPr>
                <w:rFonts w:ascii="Arial" w:eastAsia="Times New Roman" w:hAnsi="Arial" w:cs="Arial"/>
                <w:lang w:eastAsia="en-PH"/>
              </w:rPr>
              <w:t xml:space="preserve"> or consultants </w:t>
            </w:r>
          </w:p>
          <w:p w14:paraId="20FF8736" w14:textId="091D6DED" w:rsidR="0037144F" w:rsidRPr="00C4494E" w:rsidRDefault="0037144F" w:rsidP="00E17FD5">
            <w:pPr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3544" w:type="dxa"/>
          </w:tcPr>
          <w:p w14:paraId="3097FD8E" w14:textId="6EE65703" w:rsidR="00927C2E" w:rsidRPr="000020A5" w:rsidRDefault="00927C2E" w:rsidP="00927C2E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0020A5">
              <w:rPr>
                <w:rFonts w:ascii="Arial" w:hAnsi="Arial" w:cs="Arial"/>
              </w:rPr>
              <w:t>Price quotations</w:t>
            </w:r>
            <w:r w:rsidR="00E86134">
              <w:rPr>
                <w:rFonts w:ascii="Arial" w:hAnsi="Arial" w:cs="Arial"/>
              </w:rPr>
              <w:t>/ C</w:t>
            </w:r>
            <w:r w:rsidRPr="000020A5">
              <w:rPr>
                <w:rFonts w:ascii="Arial" w:hAnsi="Arial" w:cs="Arial"/>
              </w:rPr>
              <w:t>anvass sheets</w:t>
            </w:r>
            <w:r w:rsidR="00BA1CF5">
              <w:rPr>
                <w:rFonts w:ascii="Arial" w:hAnsi="Arial" w:cs="Arial"/>
              </w:rPr>
              <w:t>/ Online</w:t>
            </w:r>
            <w:r w:rsidR="00501317">
              <w:rPr>
                <w:rFonts w:ascii="Arial" w:hAnsi="Arial" w:cs="Arial"/>
              </w:rPr>
              <w:t xml:space="preserve"> </w:t>
            </w:r>
            <w:r w:rsidR="00BA1CF5">
              <w:rPr>
                <w:rFonts w:ascii="Arial" w:hAnsi="Arial" w:cs="Arial"/>
              </w:rPr>
              <w:t>Product Reviews</w:t>
            </w:r>
          </w:p>
          <w:p w14:paraId="261A2B60" w14:textId="7DA1C1D8" w:rsidR="00790A07" w:rsidRPr="00C4494E" w:rsidRDefault="00790A07" w:rsidP="00E17FD5">
            <w:pPr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790A07" w:rsidRPr="00C4494E" w14:paraId="363F3DB8" w14:textId="77777777" w:rsidTr="5D631C95">
        <w:tc>
          <w:tcPr>
            <w:tcW w:w="1161" w:type="dxa"/>
          </w:tcPr>
          <w:p w14:paraId="4DADC66D" w14:textId="341C654A" w:rsidR="00790A07" w:rsidRPr="00527DAC" w:rsidRDefault="00790A07" w:rsidP="00527DA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en-PH"/>
              </w:rPr>
            </w:pPr>
            <w:r w:rsidRPr="00527DAC">
              <w:rPr>
                <w:rFonts w:ascii="Segoe UI Symbol" w:eastAsia="Times New Roman" w:hAnsi="Segoe UI Symbol" w:cs="Segoe UI Symbol"/>
                <w:sz w:val="28"/>
                <w:szCs w:val="28"/>
                <w:lang w:eastAsia="en-PH"/>
              </w:rPr>
              <w:t>☐</w:t>
            </w:r>
          </w:p>
        </w:tc>
        <w:tc>
          <w:tcPr>
            <w:tcW w:w="3771" w:type="dxa"/>
          </w:tcPr>
          <w:p w14:paraId="168B16AE" w14:textId="5188F863" w:rsidR="00790A07" w:rsidRPr="00C4494E" w:rsidRDefault="00790A07" w:rsidP="00E17FD5">
            <w:pPr>
              <w:rPr>
                <w:rFonts w:ascii="Arial" w:eastAsia="Times New Roman" w:hAnsi="Arial" w:cs="Arial"/>
                <w:lang w:eastAsia="en-PH"/>
              </w:rPr>
            </w:pPr>
            <w:r w:rsidRPr="00790A07">
              <w:rPr>
                <w:rFonts w:ascii="Arial" w:eastAsia="Times New Roman" w:hAnsi="Arial" w:cs="Arial"/>
                <w:lang w:eastAsia="en-PH"/>
              </w:rPr>
              <w:t xml:space="preserve">Use of data from </w:t>
            </w:r>
            <w:proofErr w:type="spellStart"/>
            <w:r w:rsidRPr="00790A07">
              <w:rPr>
                <w:rFonts w:ascii="Arial" w:eastAsia="Times New Roman" w:hAnsi="Arial" w:cs="Arial"/>
                <w:lang w:eastAsia="en-PH"/>
              </w:rPr>
              <w:t>PhilGEPS</w:t>
            </w:r>
            <w:proofErr w:type="spellEnd"/>
            <w:r w:rsidRPr="00790A07">
              <w:rPr>
                <w:rFonts w:ascii="Arial" w:eastAsia="Times New Roman" w:hAnsi="Arial" w:cs="Arial"/>
                <w:lang w:eastAsia="en-PH"/>
              </w:rPr>
              <w:t xml:space="preserve"> or agency websites</w:t>
            </w:r>
          </w:p>
        </w:tc>
        <w:tc>
          <w:tcPr>
            <w:tcW w:w="3544" w:type="dxa"/>
          </w:tcPr>
          <w:p w14:paraId="4F88CAF5" w14:textId="361A8BEE" w:rsidR="003742BF" w:rsidRPr="000020A5" w:rsidRDefault="003742BF" w:rsidP="003742BF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0020A5">
              <w:rPr>
                <w:rFonts w:ascii="Arial" w:hAnsi="Arial" w:cs="Arial"/>
              </w:rPr>
              <w:t>Reports / Summaries</w:t>
            </w:r>
            <w:r w:rsidR="005E3FF5">
              <w:rPr>
                <w:rFonts w:ascii="Arial" w:hAnsi="Arial" w:cs="Arial"/>
              </w:rPr>
              <w:t xml:space="preserve">/ </w:t>
            </w:r>
            <w:r w:rsidRPr="000020A5">
              <w:rPr>
                <w:rFonts w:ascii="Arial" w:hAnsi="Arial" w:cs="Arial"/>
              </w:rPr>
              <w:t>Screenshots</w:t>
            </w:r>
            <w:r>
              <w:rPr>
                <w:rFonts w:ascii="Arial" w:hAnsi="Arial" w:cs="Arial"/>
              </w:rPr>
              <w:t xml:space="preserve">, </w:t>
            </w:r>
            <w:r w:rsidRPr="000020A5">
              <w:rPr>
                <w:rFonts w:ascii="Arial" w:hAnsi="Arial" w:cs="Arial"/>
              </w:rPr>
              <w:t>Price quotations</w:t>
            </w:r>
            <w:r w:rsidR="009F53C0">
              <w:rPr>
                <w:rFonts w:ascii="Arial" w:hAnsi="Arial" w:cs="Arial"/>
              </w:rPr>
              <w:t>/</w:t>
            </w:r>
            <w:r w:rsidRPr="000020A5">
              <w:rPr>
                <w:rFonts w:ascii="Arial" w:hAnsi="Arial" w:cs="Arial"/>
              </w:rPr>
              <w:t xml:space="preserve"> </w:t>
            </w:r>
            <w:r w:rsidR="009F53C0">
              <w:rPr>
                <w:rFonts w:ascii="Arial" w:hAnsi="Arial" w:cs="Arial"/>
              </w:rPr>
              <w:t>C</w:t>
            </w:r>
            <w:r w:rsidRPr="000020A5">
              <w:rPr>
                <w:rFonts w:ascii="Arial" w:hAnsi="Arial" w:cs="Arial"/>
              </w:rPr>
              <w:t>anvass sheets</w:t>
            </w:r>
            <w:r w:rsidR="005E3FF5">
              <w:rPr>
                <w:rFonts w:ascii="Arial" w:hAnsi="Arial" w:cs="Arial"/>
              </w:rPr>
              <w:t>/</w:t>
            </w:r>
            <w:r w:rsidR="004779D3">
              <w:rPr>
                <w:rFonts w:ascii="Arial" w:hAnsi="Arial" w:cs="Arial"/>
              </w:rPr>
              <w:t xml:space="preserve"> </w:t>
            </w:r>
            <w:proofErr w:type="spellStart"/>
            <w:r w:rsidR="004779D3">
              <w:rPr>
                <w:rFonts w:ascii="Arial" w:hAnsi="Arial" w:cs="Arial"/>
              </w:rPr>
              <w:t>PhilGEPS</w:t>
            </w:r>
            <w:proofErr w:type="spellEnd"/>
            <w:r w:rsidR="004779D3">
              <w:rPr>
                <w:rFonts w:ascii="Arial" w:hAnsi="Arial" w:cs="Arial"/>
              </w:rPr>
              <w:t xml:space="preserve"> Postings</w:t>
            </w:r>
            <w:r w:rsidR="005E3FF5">
              <w:rPr>
                <w:rFonts w:ascii="Arial" w:hAnsi="Arial" w:cs="Arial"/>
              </w:rPr>
              <w:t xml:space="preserve">/ </w:t>
            </w:r>
            <w:r w:rsidR="00105C3D">
              <w:rPr>
                <w:rFonts w:ascii="Arial" w:hAnsi="Arial" w:cs="Arial"/>
              </w:rPr>
              <w:t>Online Product Reviews</w:t>
            </w:r>
          </w:p>
          <w:p w14:paraId="63C41E41" w14:textId="41967441" w:rsidR="00790A07" w:rsidRPr="00C4494E" w:rsidRDefault="00790A07" w:rsidP="00E17FD5">
            <w:pPr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790A07" w:rsidRPr="00C4494E" w14:paraId="04322B27" w14:textId="77777777" w:rsidTr="5D631C95">
        <w:tc>
          <w:tcPr>
            <w:tcW w:w="1161" w:type="dxa"/>
          </w:tcPr>
          <w:p w14:paraId="69E40ACE" w14:textId="40668DDE" w:rsidR="00790A07" w:rsidRPr="00527DAC" w:rsidRDefault="00790A07" w:rsidP="00527DAC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en-PH"/>
              </w:rPr>
            </w:pPr>
            <w:r w:rsidRPr="00527DAC">
              <w:rPr>
                <w:rFonts w:ascii="Segoe UI Symbol" w:eastAsia="Times New Roman" w:hAnsi="Segoe UI Symbol" w:cs="Segoe UI Symbol"/>
                <w:sz w:val="28"/>
                <w:szCs w:val="28"/>
                <w:lang w:eastAsia="en-PH"/>
              </w:rPr>
              <w:t>☐</w:t>
            </w:r>
          </w:p>
        </w:tc>
        <w:tc>
          <w:tcPr>
            <w:tcW w:w="3771" w:type="dxa"/>
          </w:tcPr>
          <w:p w14:paraId="7A2DEB06" w14:textId="77777777" w:rsidR="00FF2705" w:rsidRDefault="00790A07" w:rsidP="00E17FD5">
            <w:pPr>
              <w:rPr>
                <w:rFonts w:ascii="Arial" w:eastAsia="Times New Roman" w:hAnsi="Arial" w:cs="Arial"/>
                <w:lang w:eastAsia="en-PH"/>
              </w:rPr>
            </w:pPr>
            <w:r w:rsidRPr="00790A07">
              <w:rPr>
                <w:rFonts w:ascii="Arial" w:eastAsia="Times New Roman" w:hAnsi="Arial" w:cs="Arial"/>
                <w:lang w:eastAsia="en-PH"/>
              </w:rPr>
              <w:t>Other analogous market scoping activity</w:t>
            </w:r>
            <w:r w:rsidR="0082252E">
              <w:rPr>
                <w:rFonts w:ascii="Arial" w:eastAsia="Times New Roman" w:hAnsi="Arial" w:cs="Arial"/>
                <w:lang w:eastAsia="en-PH"/>
              </w:rPr>
              <w:t>/</w:t>
            </w:r>
            <w:proofErr w:type="spellStart"/>
            <w:r w:rsidR="0082252E">
              <w:rPr>
                <w:rFonts w:ascii="Arial" w:eastAsia="Times New Roman" w:hAnsi="Arial" w:cs="Arial"/>
                <w:lang w:eastAsia="en-PH"/>
              </w:rPr>
              <w:t>ies</w:t>
            </w:r>
            <w:proofErr w:type="spellEnd"/>
            <w:r w:rsidR="00FF2705">
              <w:rPr>
                <w:rFonts w:ascii="Arial" w:eastAsia="Times New Roman" w:hAnsi="Arial" w:cs="Arial"/>
                <w:lang w:eastAsia="en-PH"/>
              </w:rPr>
              <w:t xml:space="preserve"> undertaken: </w:t>
            </w:r>
          </w:p>
          <w:p w14:paraId="28CD12DE" w14:textId="77777777" w:rsidR="00FF2705" w:rsidRDefault="00FF2705" w:rsidP="00E17FD5">
            <w:pPr>
              <w:rPr>
                <w:rFonts w:ascii="Arial" w:eastAsia="Times New Roman" w:hAnsi="Arial" w:cs="Arial"/>
                <w:lang w:eastAsia="en-PH"/>
              </w:rPr>
            </w:pPr>
          </w:p>
          <w:p w14:paraId="2D5A2E80" w14:textId="3CA1F988" w:rsidR="00790A07" w:rsidRDefault="00790A07" w:rsidP="00E17FD5">
            <w:pPr>
              <w:rPr>
                <w:rFonts w:ascii="Arial" w:eastAsia="Times New Roman" w:hAnsi="Arial" w:cs="Arial"/>
                <w:lang w:eastAsia="en-PH"/>
              </w:rPr>
            </w:pPr>
          </w:p>
          <w:p w14:paraId="2C6B8033" w14:textId="52FB027E" w:rsidR="00F26C93" w:rsidRPr="00C4494E" w:rsidRDefault="00F26C93" w:rsidP="00E17FD5">
            <w:pPr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3544" w:type="dxa"/>
          </w:tcPr>
          <w:p w14:paraId="3F6F3BB6" w14:textId="43F6B3F6" w:rsidR="00790A07" w:rsidRPr="00C4494E" w:rsidRDefault="00790A07" w:rsidP="00E17FD5">
            <w:pPr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14:paraId="78912EBC" w14:textId="77777777" w:rsidR="00984A7E" w:rsidRPr="0037144F" w:rsidRDefault="00984A7E" w:rsidP="00984A7E">
      <w:pPr>
        <w:spacing w:after="0" w:line="240" w:lineRule="auto"/>
        <w:ind w:left="426"/>
        <w:jc w:val="both"/>
        <w:rPr>
          <w:rFonts w:ascii="Arial" w:hAnsi="Arial" w:cs="Arial"/>
          <w:i/>
          <w:iCs/>
          <w:sz w:val="16"/>
          <w:szCs w:val="16"/>
        </w:rPr>
      </w:pPr>
    </w:p>
    <w:p w14:paraId="28AA0A69" w14:textId="75C77BF2" w:rsidR="00A972F0" w:rsidRDefault="0046461C" w:rsidP="00984A7E">
      <w:pPr>
        <w:spacing w:after="0" w:line="240" w:lineRule="auto"/>
        <w:ind w:left="426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Note</w:t>
      </w:r>
      <w:r w:rsidR="00723FFB">
        <w:rPr>
          <w:rFonts w:ascii="Arial" w:hAnsi="Arial" w:cs="Arial"/>
          <w:i/>
          <w:iCs/>
        </w:rPr>
        <w:t>s</w:t>
      </w:r>
      <w:r>
        <w:rPr>
          <w:rFonts w:ascii="Arial" w:hAnsi="Arial" w:cs="Arial"/>
          <w:i/>
          <w:iCs/>
        </w:rPr>
        <w:t xml:space="preserve">: </w:t>
      </w:r>
    </w:p>
    <w:p w14:paraId="6FFE4929" w14:textId="77777777" w:rsidR="0009014D" w:rsidRPr="0037144F" w:rsidRDefault="0009014D" w:rsidP="00984A7E">
      <w:pPr>
        <w:spacing w:after="0" w:line="240" w:lineRule="auto"/>
        <w:ind w:left="426"/>
        <w:jc w:val="both"/>
        <w:rPr>
          <w:rFonts w:ascii="Arial" w:hAnsi="Arial" w:cs="Arial"/>
          <w:i/>
          <w:iCs/>
          <w:sz w:val="14"/>
          <w:szCs w:val="14"/>
        </w:rPr>
      </w:pPr>
    </w:p>
    <w:p w14:paraId="6355CF8F" w14:textId="67E71103" w:rsidR="00723FFB" w:rsidRDefault="00723FFB" w:rsidP="00723FF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i/>
          <w:iCs/>
        </w:rPr>
      </w:pPr>
      <w:r w:rsidRPr="00723FFB">
        <w:rPr>
          <w:rFonts w:ascii="Arial" w:hAnsi="Arial" w:cs="Arial"/>
          <w:i/>
          <w:iCs/>
        </w:rPr>
        <w:t>The market scoping activities shall be identified and undertaken at the option of the End-User or Implementing Unit based on its needs and objectives.</w:t>
      </w:r>
    </w:p>
    <w:p w14:paraId="122EA618" w14:textId="77777777" w:rsidR="0009014D" w:rsidRPr="00723FFB" w:rsidRDefault="0009014D" w:rsidP="0009014D">
      <w:pPr>
        <w:pStyle w:val="ListParagraph"/>
        <w:spacing w:after="0" w:line="240" w:lineRule="auto"/>
        <w:ind w:left="1146"/>
        <w:jc w:val="both"/>
        <w:rPr>
          <w:rFonts w:ascii="Arial" w:hAnsi="Arial" w:cs="Arial"/>
          <w:i/>
          <w:iCs/>
        </w:rPr>
      </w:pPr>
    </w:p>
    <w:p w14:paraId="4F1EE76C" w14:textId="6DD0FB66" w:rsidR="00723FFB" w:rsidRDefault="00723FFB" w:rsidP="0037144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i/>
          <w:iCs/>
        </w:rPr>
      </w:pPr>
      <w:r w:rsidRPr="00723FFB">
        <w:rPr>
          <w:rFonts w:ascii="Arial" w:hAnsi="Arial" w:cs="Arial"/>
          <w:i/>
          <w:iCs/>
        </w:rPr>
        <w:t>The list of supporting documents in the Documentation column is not exclusive and may include other documents that may be gathered by the End-User or Implementing Unit pertinent to the activity/</w:t>
      </w:r>
      <w:proofErr w:type="spellStart"/>
      <w:r w:rsidRPr="00723FFB">
        <w:rPr>
          <w:rFonts w:ascii="Arial" w:hAnsi="Arial" w:cs="Arial"/>
          <w:i/>
          <w:iCs/>
        </w:rPr>
        <w:t>ies</w:t>
      </w:r>
      <w:proofErr w:type="spellEnd"/>
      <w:r w:rsidRPr="00723FFB">
        <w:rPr>
          <w:rFonts w:ascii="Arial" w:hAnsi="Arial" w:cs="Arial"/>
          <w:i/>
          <w:iCs/>
        </w:rPr>
        <w:t xml:space="preserve"> conducted.  </w:t>
      </w:r>
    </w:p>
    <w:p w14:paraId="2139BB50" w14:textId="77777777" w:rsidR="0037144F" w:rsidRDefault="0037144F" w:rsidP="0037144F">
      <w:pPr>
        <w:pStyle w:val="ListParagraph"/>
        <w:spacing w:after="0" w:line="240" w:lineRule="auto"/>
        <w:ind w:left="1146"/>
        <w:jc w:val="both"/>
        <w:rPr>
          <w:rFonts w:ascii="Arial" w:hAnsi="Arial" w:cs="Arial"/>
          <w:i/>
          <w:iCs/>
        </w:rPr>
      </w:pPr>
    </w:p>
    <w:p w14:paraId="61C82C4F" w14:textId="77777777" w:rsidR="0050202C" w:rsidRDefault="0050202C" w:rsidP="0037144F">
      <w:pPr>
        <w:pStyle w:val="ListParagraph"/>
        <w:spacing w:after="0" w:line="240" w:lineRule="auto"/>
        <w:ind w:left="1146"/>
        <w:jc w:val="both"/>
        <w:rPr>
          <w:rFonts w:ascii="Arial" w:hAnsi="Arial" w:cs="Arial"/>
          <w:i/>
          <w:iCs/>
        </w:rPr>
      </w:pPr>
    </w:p>
    <w:p w14:paraId="072B635F" w14:textId="3607AB8B" w:rsidR="00D03EAA" w:rsidRDefault="2EB02B35" w:rsidP="0037144F">
      <w:pPr>
        <w:pStyle w:val="Heading1"/>
        <w:numPr>
          <w:ilvl w:val="0"/>
          <w:numId w:val="10"/>
        </w:numPr>
        <w:spacing w:before="0" w:line="240" w:lineRule="auto"/>
        <w:ind w:left="426" w:hanging="426"/>
        <w:rPr>
          <w:rFonts w:ascii="Arial" w:hAnsi="Arial" w:cs="Arial"/>
          <w:color w:val="auto"/>
          <w:sz w:val="22"/>
          <w:szCs w:val="22"/>
        </w:rPr>
      </w:pPr>
      <w:r w:rsidRPr="000020A5">
        <w:rPr>
          <w:rFonts w:ascii="Arial" w:hAnsi="Arial" w:cs="Arial"/>
          <w:color w:val="auto"/>
          <w:sz w:val="22"/>
          <w:szCs w:val="22"/>
        </w:rPr>
        <w:t>MARKET SCOPING</w:t>
      </w:r>
      <w:r w:rsidR="00EB7EB3" w:rsidRPr="000020A5">
        <w:rPr>
          <w:rFonts w:ascii="Arial" w:hAnsi="Arial" w:cs="Arial"/>
          <w:color w:val="auto"/>
          <w:sz w:val="22"/>
          <w:szCs w:val="22"/>
        </w:rPr>
        <w:t xml:space="preserve"> </w:t>
      </w:r>
      <w:r w:rsidR="00477886">
        <w:rPr>
          <w:rFonts w:ascii="Arial" w:hAnsi="Arial" w:cs="Arial"/>
          <w:color w:val="auto"/>
          <w:sz w:val="22"/>
          <w:szCs w:val="22"/>
        </w:rPr>
        <w:t>RESULTS</w:t>
      </w:r>
    </w:p>
    <w:p w14:paraId="1D353308" w14:textId="5D2CA3A1" w:rsidR="00D03EAA" w:rsidRDefault="00D03EAA" w:rsidP="005E4E7C">
      <w:pPr>
        <w:spacing w:after="0"/>
        <w:ind w:left="426"/>
        <w:jc w:val="both"/>
        <w:rPr>
          <w:rFonts w:ascii="Arial" w:hAnsi="Arial" w:cs="Arial"/>
        </w:rPr>
      </w:pPr>
      <w:r w:rsidRPr="00D03EAA">
        <w:rPr>
          <w:rFonts w:ascii="Arial" w:hAnsi="Arial" w:cs="Arial"/>
        </w:rPr>
        <w:t>Indicate recommendations in the column provided</w:t>
      </w:r>
      <w:r w:rsidR="006225A3">
        <w:rPr>
          <w:rFonts w:ascii="Arial" w:hAnsi="Arial" w:cs="Arial"/>
        </w:rPr>
        <w:t xml:space="preserve"> </w:t>
      </w:r>
      <w:r w:rsidRPr="00D03EAA">
        <w:rPr>
          <w:rFonts w:ascii="Arial" w:hAnsi="Arial" w:cs="Arial"/>
        </w:rPr>
        <w:t xml:space="preserve">based on the results of the market scoping activities undertaken.  </w:t>
      </w:r>
      <w:r w:rsidR="00F01909" w:rsidRPr="00F01909">
        <w:rPr>
          <w:rFonts w:ascii="Arial" w:hAnsi="Arial" w:cs="Arial"/>
        </w:rPr>
        <w:t xml:space="preserve">These recommendations shall be considered in the development of a comprehensive and realistic PPMP, </w:t>
      </w:r>
      <w:proofErr w:type="gramStart"/>
      <w:r w:rsidR="00F01909" w:rsidRPr="00F01909">
        <w:rPr>
          <w:rFonts w:ascii="Arial" w:hAnsi="Arial" w:cs="Arial"/>
        </w:rPr>
        <w:t>taking into account</w:t>
      </w:r>
      <w:proofErr w:type="gramEnd"/>
      <w:r w:rsidR="00F01909" w:rsidRPr="00F01909">
        <w:rPr>
          <w:rFonts w:ascii="Arial" w:hAnsi="Arial" w:cs="Arial"/>
        </w:rPr>
        <w:t xml:space="preserve"> the parameters outlined under Section 10.4 of the</w:t>
      </w:r>
      <w:r w:rsidRPr="00D03EAA">
        <w:rPr>
          <w:rFonts w:ascii="Arial" w:hAnsi="Arial" w:cs="Arial"/>
        </w:rPr>
        <w:t xml:space="preserve"> IRR of RA 12009, as may be applicable.</w:t>
      </w:r>
    </w:p>
    <w:p w14:paraId="24345B87" w14:textId="77777777" w:rsidR="005E4E7C" w:rsidRPr="0037144F" w:rsidRDefault="005E4E7C" w:rsidP="005E4E7C">
      <w:pPr>
        <w:spacing w:after="0"/>
        <w:ind w:left="426"/>
        <w:jc w:val="both"/>
        <w:rPr>
          <w:rFonts w:ascii="Arial" w:hAnsi="Arial" w:cs="Arial"/>
          <w:sz w:val="18"/>
          <w:szCs w:val="18"/>
        </w:rPr>
      </w:pPr>
    </w:p>
    <w:p w14:paraId="3113A2A8" w14:textId="77777777" w:rsidR="004F017D" w:rsidRPr="009A79BB" w:rsidRDefault="004F017D" w:rsidP="005E4E7C">
      <w:pPr>
        <w:spacing w:after="0"/>
        <w:rPr>
          <w:sz w:val="2"/>
          <w:szCs w:val="2"/>
        </w:rPr>
      </w:pPr>
    </w:p>
    <w:tbl>
      <w:tblPr>
        <w:tblStyle w:val="TableGrid"/>
        <w:tblW w:w="8460" w:type="dxa"/>
        <w:tblInd w:w="445" w:type="dxa"/>
        <w:tblLook w:val="04A0" w:firstRow="1" w:lastRow="0" w:firstColumn="1" w:lastColumn="0" w:noHBand="0" w:noVBand="1"/>
      </w:tblPr>
      <w:tblGrid>
        <w:gridCol w:w="3225"/>
        <w:gridCol w:w="1594"/>
        <w:gridCol w:w="3641"/>
      </w:tblGrid>
      <w:tr w:rsidR="00FA0B94" w14:paraId="4C95E80A" w14:textId="77777777" w:rsidTr="00B7071B">
        <w:trPr>
          <w:trHeight w:val="1137"/>
          <w:tblHeader/>
        </w:trPr>
        <w:tc>
          <w:tcPr>
            <w:tcW w:w="3225" w:type="dxa"/>
            <w:shd w:val="clear" w:color="auto" w:fill="F2F2F2" w:themeFill="background1" w:themeFillShade="F2"/>
            <w:vAlign w:val="center"/>
          </w:tcPr>
          <w:p w14:paraId="104DEB3B" w14:textId="47160526" w:rsidR="00FA0B94" w:rsidRPr="00E31E79" w:rsidRDefault="00FA0B94" w:rsidP="005E4E7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E31E79">
              <w:rPr>
                <w:rFonts w:ascii="Arial" w:hAnsi="Arial" w:cs="Arial"/>
                <w:b/>
                <w:bCs/>
              </w:rPr>
              <w:t>Parameter</w:t>
            </w:r>
            <w:r w:rsidR="00430CAF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594" w:type="dxa"/>
            <w:shd w:val="clear" w:color="auto" w:fill="F2F2F2" w:themeFill="background1" w:themeFillShade="F2"/>
            <w:vAlign w:val="center"/>
          </w:tcPr>
          <w:p w14:paraId="48549FB7" w14:textId="0343D93B" w:rsidR="00FA0B94" w:rsidRPr="00E31E79" w:rsidRDefault="000160E4" w:rsidP="005E4E7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Considered</w:t>
            </w:r>
            <w:r w:rsidR="00632398">
              <w:rPr>
                <w:rFonts w:ascii="Arial" w:hAnsi="Arial" w:cs="Arial"/>
                <w:b/>
                <w:bCs/>
              </w:rPr>
              <w:t>?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600ED" w:rsidRPr="002D7B5A">
              <w:rPr>
                <w:rFonts w:ascii="Arial" w:hAnsi="Arial" w:cs="Arial"/>
                <w:i/>
                <w:iCs/>
              </w:rPr>
              <w:t>(</w:t>
            </w:r>
            <w:r w:rsidR="00FA0B94" w:rsidRPr="002D7B5A">
              <w:rPr>
                <w:rFonts w:ascii="Arial" w:hAnsi="Arial" w:cs="Arial"/>
                <w:i/>
                <w:iCs/>
              </w:rPr>
              <w:t>Yes/No/ N</w:t>
            </w:r>
            <w:r w:rsidR="00500176" w:rsidRPr="002D7B5A">
              <w:rPr>
                <w:rFonts w:ascii="Arial" w:hAnsi="Arial" w:cs="Arial"/>
                <w:i/>
                <w:iCs/>
              </w:rPr>
              <w:t>ot Applicable</w:t>
            </w:r>
            <w:r w:rsidR="002D7B5A" w:rsidRPr="002D7B5A">
              <w:rPr>
                <w:rFonts w:ascii="Arial" w:hAnsi="Arial" w:cs="Arial"/>
                <w:i/>
                <w:iCs/>
              </w:rPr>
              <w:t>)</w:t>
            </w:r>
          </w:p>
        </w:tc>
        <w:tc>
          <w:tcPr>
            <w:tcW w:w="3641" w:type="dxa"/>
            <w:shd w:val="clear" w:color="auto" w:fill="F2F2F2" w:themeFill="background1" w:themeFillShade="F2"/>
            <w:vAlign w:val="center"/>
          </w:tcPr>
          <w:p w14:paraId="597968B1" w14:textId="32D05AEC" w:rsidR="00CF3749" w:rsidRDefault="00FA0B94" w:rsidP="005E4E7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E31E79">
              <w:rPr>
                <w:rFonts w:ascii="Arial" w:hAnsi="Arial" w:cs="Arial"/>
                <w:b/>
                <w:bCs/>
              </w:rPr>
              <w:t>Recommendation</w:t>
            </w:r>
            <w:r w:rsidR="00430CAF">
              <w:rPr>
                <w:rFonts w:ascii="Arial" w:hAnsi="Arial" w:cs="Arial"/>
                <w:b/>
                <w:bCs/>
              </w:rPr>
              <w:t>s</w:t>
            </w:r>
            <w:r w:rsidRPr="00E31E79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469D9BFD" w14:textId="1CD6048D" w:rsidR="00FA0B94" w:rsidRDefault="00FA0B94" w:rsidP="005E4E7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E31E79">
              <w:rPr>
                <w:rFonts w:ascii="Arial" w:hAnsi="Arial" w:cs="Arial"/>
                <w:b/>
                <w:bCs/>
              </w:rPr>
              <w:t>based on the Market Scoping</w:t>
            </w:r>
          </w:p>
          <w:p w14:paraId="75941FCE" w14:textId="2466C1FD" w:rsidR="00FA0B94" w:rsidRPr="007C4341" w:rsidRDefault="00FA0B94" w:rsidP="005E4E7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Arial" w:hAnsi="Arial" w:cs="Arial"/>
                <w:i/>
                <w:iCs/>
              </w:rPr>
            </w:pPr>
            <w:r w:rsidRPr="007C4341">
              <w:rPr>
                <w:rFonts w:ascii="Arial" w:hAnsi="Arial" w:cs="Arial"/>
              </w:rPr>
              <w:t>(</w:t>
            </w:r>
            <w:r w:rsidRPr="007C4341">
              <w:rPr>
                <w:rFonts w:ascii="Arial" w:hAnsi="Arial" w:cs="Arial"/>
                <w:i/>
                <w:iCs/>
              </w:rPr>
              <w:t>Attach additional documents</w:t>
            </w:r>
          </w:p>
          <w:p w14:paraId="1845E604" w14:textId="3F7B3B06" w:rsidR="00FA0B94" w:rsidRPr="00E31E79" w:rsidRDefault="00FA0B94" w:rsidP="005E4E7C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7C4341">
              <w:rPr>
                <w:rFonts w:ascii="Arial" w:hAnsi="Arial" w:cs="Arial"/>
                <w:i/>
                <w:iCs/>
              </w:rPr>
              <w:t xml:space="preserve"> if necessary)</w:t>
            </w:r>
          </w:p>
        </w:tc>
      </w:tr>
      <w:tr w:rsidR="00FA0B94" w14:paraId="437945BC" w14:textId="77777777" w:rsidTr="00B7071B">
        <w:trPr>
          <w:trHeight w:val="70"/>
        </w:trPr>
        <w:tc>
          <w:tcPr>
            <w:tcW w:w="3225" w:type="dxa"/>
          </w:tcPr>
          <w:p w14:paraId="491F92D2" w14:textId="7AF818B4" w:rsidR="009E153A" w:rsidRPr="00F54220" w:rsidRDefault="00AE31F7" w:rsidP="009E153A">
            <w:pPr>
              <w:pStyle w:val="ListBullet"/>
              <w:numPr>
                <w:ilvl w:val="0"/>
                <w:numId w:val="11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Project Cost Estimate </w:t>
            </w:r>
            <w:r w:rsidR="009E153A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9743FC1" w14:textId="77777777" w:rsidR="00797040" w:rsidRDefault="00FA0B94" w:rsidP="0037144F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  <w:r w:rsidRPr="00BE35B0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Does the c</w:t>
            </w:r>
            <w:r w:rsidRPr="00BE35B0">
              <w:rPr>
                <w:rFonts w:ascii="Arial" w:hAnsi="Arial" w:cs="Arial"/>
              </w:rPr>
              <w:t>ost estimate align with current market prices</w:t>
            </w:r>
            <w:r>
              <w:rPr>
                <w:rFonts w:ascii="Arial" w:hAnsi="Arial" w:cs="Arial"/>
              </w:rPr>
              <w:t>?</w:t>
            </w:r>
            <w:r w:rsidRPr="00BE35B0">
              <w:rPr>
                <w:rFonts w:ascii="Arial" w:hAnsi="Arial" w:cs="Arial"/>
              </w:rPr>
              <w:t>]</w:t>
            </w:r>
          </w:p>
          <w:p w14:paraId="2DF3B781" w14:textId="3020B7DA" w:rsidR="0050202C" w:rsidRPr="002B70DC" w:rsidRDefault="0050202C" w:rsidP="0037144F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1766331A" w14:textId="77777777" w:rsidR="00FA0B94" w:rsidRPr="006D00F5" w:rsidRDefault="00FA0B94" w:rsidP="0011228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3641" w:type="dxa"/>
          </w:tcPr>
          <w:p w14:paraId="79D38A9B" w14:textId="771D44F4" w:rsidR="00FA0B94" w:rsidRPr="006D00F5" w:rsidRDefault="00FA0B94" w:rsidP="0011228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</w:tr>
      <w:tr w:rsidR="00FA0B94" w14:paraId="74931C96" w14:textId="77777777" w:rsidTr="00B7071B">
        <w:trPr>
          <w:trHeight w:val="1119"/>
        </w:trPr>
        <w:tc>
          <w:tcPr>
            <w:tcW w:w="3225" w:type="dxa"/>
          </w:tcPr>
          <w:p w14:paraId="43A78305" w14:textId="3C058505" w:rsidR="00FA0B94" w:rsidRPr="009328AA" w:rsidRDefault="009328AA" w:rsidP="00BE35B0">
            <w:pPr>
              <w:pStyle w:val="ListBullet"/>
              <w:numPr>
                <w:ilvl w:val="0"/>
                <w:numId w:val="11"/>
              </w:numPr>
              <w:spacing w:after="200" w:line="276" w:lineRule="auto"/>
              <w:rPr>
                <w:rFonts w:ascii="Arial" w:hAnsi="Arial" w:cs="Arial"/>
                <w:b/>
                <w:bCs/>
              </w:rPr>
            </w:pPr>
            <w:r w:rsidRPr="009328AA">
              <w:rPr>
                <w:rFonts w:ascii="Arial" w:hAnsi="Arial" w:cs="Arial"/>
                <w:b/>
                <w:bCs/>
              </w:rPr>
              <w:lastRenderedPageBreak/>
              <w:t xml:space="preserve">Project Design and Specification </w:t>
            </w:r>
          </w:p>
          <w:p w14:paraId="66A0CBC6" w14:textId="77777777" w:rsidR="00FA0B94" w:rsidRDefault="00FA0B94" w:rsidP="00BE35B0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  <w:r w:rsidRPr="00BE35B0">
              <w:rPr>
                <w:rFonts w:ascii="Arial" w:hAnsi="Arial" w:cs="Arial"/>
              </w:rPr>
              <w:t>[</w:t>
            </w:r>
            <w:r w:rsidRPr="3FACF260">
              <w:rPr>
                <w:rFonts w:ascii="Arial" w:hAnsi="Arial" w:cs="Arial"/>
              </w:rPr>
              <w:t>Do</w:t>
            </w:r>
            <w:r>
              <w:rPr>
                <w:rFonts w:ascii="Arial" w:hAnsi="Arial" w:cs="Arial"/>
              </w:rPr>
              <w:t>es</w:t>
            </w:r>
            <w:r w:rsidRPr="3FACF260">
              <w:rPr>
                <w:rFonts w:ascii="Arial" w:hAnsi="Arial" w:cs="Arial"/>
              </w:rPr>
              <w:t xml:space="preserve"> available</w:t>
            </w:r>
            <w:r w:rsidRPr="00BE35B0">
              <w:rPr>
                <w:rFonts w:ascii="Arial" w:hAnsi="Arial" w:cs="Arial"/>
              </w:rPr>
              <w:t xml:space="preserve"> supplier</w:t>
            </w:r>
            <w:r>
              <w:rPr>
                <w:rFonts w:ascii="Arial" w:hAnsi="Arial" w:cs="Arial"/>
              </w:rPr>
              <w:t>/</w:t>
            </w:r>
            <w:r w:rsidRPr="00BE35B0">
              <w:rPr>
                <w:rFonts w:ascii="Arial" w:hAnsi="Arial" w:cs="Arial"/>
              </w:rPr>
              <w:t>s meet technical and financial requirements</w:t>
            </w:r>
            <w:r>
              <w:rPr>
                <w:rFonts w:ascii="Arial" w:hAnsi="Arial" w:cs="Arial"/>
              </w:rPr>
              <w:t>?</w:t>
            </w:r>
            <w:r w:rsidRPr="00BE35B0">
              <w:rPr>
                <w:rFonts w:ascii="Arial" w:hAnsi="Arial" w:cs="Arial"/>
              </w:rPr>
              <w:t>]</w:t>
            </w:r>
          </w:p>
          <w:p w14:paraId="1F4FB760" w14:textId="4FDFBDFF" w:rsidR="00797040" w:rsidRPr="00BE35B0" w:rsidRDefault="00797040" w:rsidP="00BE35B0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94" w:type="dxa"/>
          </w:tcPr>
          <w:p w14:paraId="1115BC01" w14:textId="77777777" w:rsidR="00FA0B94" w:rsidRPr="006D00F5" w:rsidRDefault="00FA0B94" w:rsidP="0011228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3641" w:type="dxa"/>
          </w:tcPr>
          <w:p w14:paraId="503AA32F" w14:textId="07DAFE73" w:rsidR="00FA0B94" w:rsidRPr="006D00F5" w:rsidRDefault="00FA0B94" w:rsidP="0011228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</w:tr>
      <w:tr w:rsidR="00FA0B94" w14:paraId="18568039" w14:textId="77777777" w:rsidTr="00B7071B">
        <w:trPr>
          <w:trHeight w:val="838"/>
        </w:trPr>
        <w:tc>
          <w:tcPr>
            <w:tcW w:w="3225" w:type="dxa"/>
          </w:tcPr>
          <w:p w14:paraId="57C082CF" w14:textId="77777777" w:rsidR="00FA0B94" w:rsidRDefault="00FA0B94" w:rsidP="00E31E79">
            <w:pPr>
              <w:pStyle w:val="ListBullet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Technical Criteria </w:t>
            </w:r>
          </w:p>
          <w:p w14:paraId="4CD08D1C" w14:textId="77777777" w:rsidR="00FA0B94" w:rsidRPr="000B6EA9" w:rsidRDefault="00FA0B94" w:rsidP="00477886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  <w:r w:rsidRPr="000B6EA9">
              <w:rPr>
                <w:rFonts w:ascii="Arial" w:hAnsi="Arial" w:cs="Arial"/>
              </w:rPr>
              <w:t>[Does the market support the proposed technical requirements?]</w:t>
            </w:r>
          </w:p>
          <w:p w14:paraId="24DB6D2D" w14:textId="10C75F18" w:rsidR="00797040" w:rsidRPr="00E31E79" w:rsidRDefault="00797040" w:rsidP="00477886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94" w:type="dxa"/>
          </w:tcPr>
          <w:p w14:paraId="2333F689" w14:textId="77777777" w:rsidR="00FA0B94" w:rsidRPr="006D00F5" w:rsidRDefault="00FA0B94" w:rsidP="0011228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3641" w:type="dxa"/>
          </w:tcPr>
          <w:p w14:paraId="10F81551" w14:textId="23785B25" w:rsidR="00FA0B94" w:rsidRPr="006D00F5" w:rsidRDefault="00FA0B94" w:rsidP="0011228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</w:tr>
      <w:tr w:rsidR="00FA0B94" w14:paraId="4EB60E3D" w14:textId="77777777" w:rsidTr="00B7071B">
        <w:trPr>
          <w:trHeight w:val="694"/>
        </w:trPr>
        <w:tc>
          <w:tcPr>
            <w:tcW w:w="3225" w:type="dxa"/>
          </w:tcPr>
          <w:p w14:paraId="503B4F3E" w14:textId="77777777" w:rsidR="00FA0B94" w:rsidRPr="00F54220" w:rsidRDefault="00FA0B94" w:rsidP="00F66943">
            <w:pPr>
              <w:pStyle w:val="ListBullet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Delivery Lead Time </w:t>
            </w:r>
          </w:p>
          <w:p w14:paraId="27D56AE6" w14:textId="37B38B7B" w:rsidR="00FA0B94" w:rsidRPr="000B6EA9" w:rsidRDefault="00FA0B94" w:rsidP="00F54220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  <w:r w:rsidRPr="000B6EA9">
              <w:rPr>
                <w:rFonts w:ascii="Arial" w:hAnsi="Arial" w:cs="Arial"/>
              </w:rPr>
              <w:t xml:space="preserve">[Are the timelines for delivery feasible?] </w:t>
            </w:r>
            <w:r w:rsidR="7D043E9D" w:rsidRPr="000B6EA9">
              <w:rPr>
                <w:rFonts w:ascii="Arial" w:hAnsi="Arial" w:cs="Arial"/>
              </w:rPr>
              <w:t xml:space="preserve"> </w:t>
            </w:r>
          </w:p>
          <w:p w14:paraId="2BC9A35E" w14:textId="13CD90DE" w:rsidR="00FA0B94" w:rsidRPr="00477886" w:rsidRDefault="00FA0B94" w:rsidP="00F54220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083CA1D2" w14:textId="77777777" w:rsidR="00FA0B94" w:rsidRPr="006D00F5" w:rsidRDefault="00FA0B94" w:rsidP="0011228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3641" w:type="dxa"/>
          </w:tcPr>
          <w:p w14:paraId="718D244A" w14:textId="2B0ACF7F" w:rsidR="00FA0B94" w:rsidRPr="006D00F5" w:rsidRDefault="00FA0B94" w:rsidP="0011228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</w:tr>
      <w:tr w:rsidR="00FA0B94" w14:paraId="040479FF" w14:textId="77777777" w:rsidTr="00B7071B">
        <w:tc>
          <w:tcPr>
            <w:tcW w:w="3225" w:type="dxa"/>
          </w:tcPr>
          <w:p w14:paraId="48BF2B27" w14:textId="77777777" w:rsidR="00864E58" w:rsidRPr="00864E58" w:rsidRDefault="00FA0B94" w:rsidP="00601177">
            <w:pPr>
              <w:pStyle w:val="ListBullet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Storage and Warehousing Requirements </w:t>
            </w:r>
          </w:p>
          <w:p w14:paraId="6ABD7709" w14:textId="38444FD5" w:rsidR="00FA0B94" w:rsidRPr="003F5DD1" w:rsidRDefault="00FA0B94" w:rsidP="00864E58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  <w:r w:rsidRPr="003F5DD1">
              <w:rPr>
                <w:rFonts w:ascii="Arial" w:hAnsi="Arial" w:cs="Arial"/>
              </w:rPr>
              <w:t>[Can the storage/</w:t>
            </w:r>
            <w:r w:rsidR="003F5DD1" w:rsidRPr="003F5DD1">
              <w:rPr>
                <w:rFonts w:ascii="Arial" w:hAnsi="Arial" w:cs="Arial"/>
              </w:rPr>
              <w:t xml:space="preserve"> </w:t>
            </w:r>
            <w:r w:rsidRPr="003F5DD1">
              <w:rPr>
                <w:rFonts w:ascii="Arial" w:hAnsi="Arial" w:cs="Arial"/>
              </w:rPr>
              <w:t>warehousing needs be met</w:t>
            </w:r>
            <w:r w:rsidR="00F4028D">
              <w:rPr>
                <w:rFonts w:ascii="Arial" w:hAnsi="Arial" w:cs="Arial"/>
              </w:rPr>
              <w:t xml:space="preserve"> considering </w:t>
            </w:r>
            <w:r w:rsidR="00B323D1">
              <w:rPr>
                <w:rFonts w:ascii="Arial" w:hAnsi="Arial" w:cs="Arial"/>
              </w:rPr>
              <w:t>specific</w:t>
            </w:r>
            <w:r w:rsidR="00F4028D">
              <w:rPr>
                <w:rFonts w:ascii="Arial" w:hAnsi="Arial" w:cs="Arial"/>
              </w:rPr>
              <w:t xml:space="preserve"> conditions </w:t>
            </w:r>
            <w:r w:rsidR="00B323D1">
              <w:rPr>
                <w:rFonts w:ascii="Arial" w:hAnsi="Arial" w:cs="Arial"/>
              </w:rPr>
              <w:t>like temperature</w:t>
            </w:r>
            <w:r w:rsidR="000823CF">
              <w:rPr>
                <w:rFonts w:ascii="Arial" w:hAnsi="Arial" w:cs="Arial"/>
              </w:rPr>
              <w:t>, humidity</w:t>
            </w:r>
            <w:r w:rsidR="00283010">
              <w:rPr>
                <w:rFonts w:ascii="Arial" w:hAnsi="Arial" w:cs="Arial"/>
              </w:rPr>
              <w:t xml:space="preserve">, </w:t>
            </w:r>
            <w:r w:rsidR="000823CF">
              <w:rPr>
                <w:rFonts w:ascii="Arial" w:hAnsi="Arial" w:cs="Arial"/>
              </w:rPr>
              <w:t>and handling</w:t>
            </w:r>
            <w:r w:rsidRPr="003F5DD1">
              <w:rPr>
                <w:rFonts w:ascii="Arial" w:hAnsi="Arial" w:cs="Arial"/>
              </w:rPr>
              <w:t>?]</w:t>
            </w:r>
          </w:p>
          <w:p w14:paraId="77E7E52A" w14:textId="6CF59B07" w:rsidR="00FA0B94" w:rsidRPr="00526BE0" w:rsidRDefault="00FA0B94" w:rsidP="000026C0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228EEC3E" w14:textId="77777777" w:rsidR="00FA0B94" w:rsidRPr="006D00F5" w:rsidRDefault="00FA0B94" w:rsidP="0011228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3641" w:type="dxa"/>
          </w:tcPr>
          <w:p w14:paraId="164F8741" w14:textId="0B8F643A" w:rsidR="00FA0B94" w:rsidRPr="006D00F5" w:rsidRDefault="00FA0B94" w:rsidP="0011228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</w:tr>
      <w:tr w:rsidR="00FA0B94" w14:paraId="3A3F254E" w14:textId="77777777" w:rsidTr="00B7071B">
        <w:tc>
          <w:tcPr>
            <w:tcW w:w="3225" w:type="dxa"/>
          </w:tcPr>
          <w:p w14:paraId="05502F61" w14:textId="5B75733E" w:rsidR="00FA0B94" w:rsidRPr="00F73FDA" w:rsidRDefault="00FA0B94" w:rsidP="00E307FD">
            <w:pPr>
              <w:pStyle w:val="ListBullet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</w:rPr>
            </w:pPr>
            <w:r w:rsidRPr="00F73FDA">
              <w:rPr>
                <w:rFonts w:ascii="Arial" w:hAnsi="Arial" w:cs="Arial"/>
                <w:b/>
                <w:bCs/>
              </w:rPr>
              <w:t>Identified Risk/</w:t>
            </w:r>
            <w:proofErr w:type="gramStart"/>
            <w:r w:rsidRPr="00F73FDA">
              <w:rPr>
                <w:rFonts w:ascii="Arial" w:hAnsi="Arial" w:cs="Arial"/>
                <w:b/>
                <w:bCs/>
              </w:rPr>
              <w:t>s</w:t>
            </w:r>
            <w:proofErr w:type="gramEnd"/>
          </w:p>
          <w:p w14:paraId="0906392F" w14:textId="2A814E93" w:rsidR="00FA0B94" w:rsidRDefault="00FA0B94" w:rsidP="00F73FDA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[Were there any m</w:t>
            </w:r>
            <w:r w:rsidRPr="000020A5">
              <w:rPr>
                <w:rFonts w:ascii="Arial" w:hAnsi="Arial" w:cs="Arial"/>
              </w:rPr>
              <w:t>arket risks identified</w:t>
            </w:r>
            <w:r w:rsidR="00EA471C">
              <w:rPr>
                <w:rFonts w:ascii="Arial" w:hAnsi="Arial" w:cs="Arial"/>
              </w:rPr>
              <w:t xml:space="preserve">? </w:t>
            </w:r>
            <w:r w:rsidRPr="000020A5">
              <w:rPr>
                <w:rFonts w:ascii="Arial" w:hAnsi="Arial" w:cs="Arial"/>
              </w:rPr>
              <w:t>(e.g., limited suppliers, price volatility)</w:t>
            </w:r>
            <w:r>
              <w:rPr>
                <w:rFonts w:ascii="Arial" w:hAnsi="Arial" w:cs="Arial"/>
              </w:rPr>
              <w:t>]</w:t>
            </w:r>
          </w:p>
          <w:p w14:paraId="06A1EE46" w14:textId="5376881A" w:rsidR="00FA0B94" w:rsidRPr="00E307FD" w:rsidRDefault="00FA0B94" w:rsidP="00F73FDA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56FFA0DD" w14:textId="77777777" w:rsidR="00FA0B94" w:rsidRPr="006D00F5" w:rsidRDefault="00FA0B94" w:rsidP="0011228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3641" w:type="dxa"/>
          </w:tcPr>
          <w:p w14:paraId="0D3EB8AB" w14:textId="502B4837" w:rsidR="00FA0B94" w:rsidRPr="006D00F5" w:rsidRDefault="00FA0B94" w:rsidP="0011228C">
            <w:pPr>
              <w:pStyle w:val="List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</w:tr>
    </w:tbl>
    <w:p w14:paraId="326A23AC" w14:textId="77777777" w:rsidR="002538FC" w:rsidRDefault="002538FC" w:rsidP="004B1888">
      <w:pPr>
        <w:spacing w:after="0"/>
        <w:rPr>
          <w:rFonts w:ascii="Arial" w:hAnsi="Arial" w:cs="Arial"/>
        </w:rPr>
      </w:pPr>
    </w:p>
    <w:tbl>
      <w:tblPr>
        <w:tblStyle w:val="TableGrid"/>
        <w:tblW w:w="8460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140"/>
      </w:tblGrid>
      <w:tr w:rsidR="001F4873" w14:paraId="170BCF94" w14:textId="77777777" w:rsidTr="0066367E">
        <w:tc>
          <w:tcPr>
            <w:tcW w:w="4320" w:type="dxa"/>
          </w:tcPr>
          <w:p w14:paraId="29D6CBD5" w14:textId="77777777" w:rsidR="001F4873" w:rsidRPr="00683753" w:rsidRDefault="001F4873" w:rsidP="001F4873">
            <w:pPr>
              <w:rPr>
                <w:rFonts w:ascii="Arial" w:hAnsi="Arial" w:cs="Arial"/>
              </w:rPr>
            </w:pPr>
            <w:r w:rsidRPr="00683753">
              <w:rPr>
                <w:rFonts w:ascii="Arial" w:hAnsi="Arial" w:cs="Arial"/>
              </w:rPr>
              <w:t>Prepared by:</w:t>
            </w:r>
          </w:p>
          <w:p w14:paraId="30567FB9" w14:textId="2D5F12B2" w:rsidR="001F4873" w:rsidRPr="00683753" w:rsidRDefault="004F08AE" w:rsidP="001F4873">
            <w:pPr>
              <w:rPr>
                <w:rFonts w:ascii="Arial" w:hAnsi="Arial" w:cs="Arial"/>
              </w:rPr>
            </w:pPr>
            <w:r w:rsidRPr="004F08AE">
              <w:rPr>
                <w:rFonts w:ascii="Arial" w:hAnsi="Arial" w:cs="Arial"/>
              </w:rPr>
              <w:t>Responsible Personnel</w:t>
            </w:r>
            <w:r>
              <w:rPr>
                <w:rFonts w:ascii="Arial" w:hAnsi="Arial" w:cs="Arial"/>
              </w:rPr>
              <w:t xml:space="preserve">, </w:t>
            </w:r>
            <w:r w:rsidR="00C154E7" w:rsidRPr="00683753">
              <w:rPr>
                <w:rFonts w:ascii="Arial" w:hAnsi="Arial" w:cs="Arial"/>
              </w:rPr>
              <w:t>End-User</w:t>
            </w:r>
            <w:r w:rsidR="001F4873" w:rsidRPr="00683753">
              <w:rPr>
                <w:rFonts w:ascii="Arial" w:hAnsi="Arial" w:cs="Arial"/>
              </w:rPr>
              <w:t xml:space="preserve"> or Implementing Unit</w:t>
            </w:r>
          </w:p>
          <w:p w14:paraId="016EB1C7" w14:textId="77777777" w:rsidR="001F4873" w:rsidRPr="00683753" w:rsidRDefault="001F4873" w:rsidP="001F4873">
            <w:pPr>
              <w:rPr>
                <w:rFonts w:ascii="Arial" w:hAnsi="Arial" w:cs="Arial"/>
              </w:rPr>
            </w:pPr>
          </w:p>
          <w:p w14:paraId="0EA6E368" w14:textId="77777777" w:rsidR="001F4873" w:rsidRPr="00683753" w:rsidRDefault="001F4873" w:rsidP="001F4873">
            <w:pPr>
              <w:rPr>
                <w:rFonts w:ascii="Arial" w:hAnsi="Arial" w:cs="Arial"/>
              </w:rPr>
            </w:pPr>
          </w:p>
          <w:p w14:paraId="336EC488" w14:textId="77777777" w:rsidR="001F4873" w:rsidRPr="00683753" w:rsidRDefault="001F4873" w:rsidP="001F4873">
            <w:pPr>
              <w:rPr>
                <w:rFonts w:ascii="Arial" w:hAnsi="Arial" w:cs="Arial"/>
                <w:i/>
                <w:iCs/>
              </w:rPr>
            </w:pPr>
            <w:r w:rsidRPr="00683753">
              <w:br/>
            </w:r>
            <w:r w:rsidRPr="00683753">
              <w:rPr>
                <w:rFonts w:ascii="Arial" w:hAnsi="Arial" w:cs="Arial"/>
                <w:i/>
                <w:iCs/>
              </w:rPr>
              <w:t>[Signature over Printed Name]</w:t>
            </w:r>
          </w:p>
          <w:p w14:paraId="3B7659C7" w14:textId="77777777" w:rsidR="001F4873" w:rsidRPr="00683753" w:rsidRDefault="001F4873" w:rsidP="001F4873">
            <w:pPr>
              <w:rPr>
                <w:rFonts w:ascii="Arial" w:hAnsi="Arial" w:cs="Arial"/>
                <w:i/>
                <w:iCs/>
              </w:rPr>
            </w:pPr>
            <w:r w:rsidRPr="00683753">
              <w:rPr>
                <w:rFonts w:ascii="Arial" w:hAnsi="Arial" w:cs="Arial"/>
                <w:i/>
                <w:iCs/>
              </w:rPr>
              <w:t>[Position/Designation]</w:t>
            </w:r>
            <w:r w:rsidRPr="00683753">
              <w:rPr>
                <w:i/>
                <w:iCs/>
              </w:rPr>
              <w:br/>
            </w:r>
            <w:r w:rsidRPr="00683753">
              <w:rPr>
                <w:rFonts w:ascii="Arial" w:hAnsi="Arial" w:cs="Arial"/>
                <w:i/>
                <w:iCs/>
              </w:rPr>
              <w:t>[Date]</w:t>
            </w:r>
          </w:p>
          <w:p w14:paraId="5BD73E6E" w14:textId="77777777" w:rsidR="001F4873" w:rsidRPr="00683753" w:rsidRDefault="001F4873" w:rsidP="004B1888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</w:tcPr>
          <w:p w14:paraId="53D2F0DD" w14:textId="4DAF9596" w:rsidR="001F4873" w:rsidRPr="00683753" w:rsidRDefault="001F4873" w:rsidP="001F4873">
            <w:pPr>
              <w:rPr>
                <w:rFonts w:ascii="Arial" w:hAnsi="Arial" w:cs="Arial"/>
              </w:rPr>
            </w:pPr>
            <w:r w:rsidRPr="00683753">
              <w:rPr>
                <w:rFonts w:ascii="Arial" w:hAnsi="Arial" w:cs="Arial"/>
              </w:rPr>
              <w:t>Approved by:</w:t>
            </w:r>
          </w:p>
          <w:p w14:paraId="5E6F35AF" w14:textId="563B080F" w:rsidR="001F4873" w:rsidRPr="00683753" w:rsidRDefault="001F4873" w:rsidP="001F4873">
            <w:pPr>
              <w:rPr>
                <w:rFonts w:ascii="Arial" w:hAnsi="Arial" w:cs="Arial"/>
              </w:rPr>
            </w:pPr>
            <w:r w:rsidRPr="00683753">
              <w:rPr>
                <w:rFonts w:ascii="Arial" w:hAnsi="Arial" w:cs="Arial"/>
              </w:rPr>
              <w:t>Head</w:t>
            </w:r>
            <w:r w:rsidR="00C334F9" w:rsidRPr="00683753">
              <w:rPr>
                <w:rFonts w:ascii="Arial" w:hAnsi="Arial" w:cs="Arial"/>
              </w:rPr>
              <w:t>,</w:t>
            </w:r>
            <w:r w:rsidRPr="00683753">
              <w:rPr>
                <w:rFonts w:ascii="Arial" w:hAnsi="Arial" w:cs="Arial"/>
              </w:rPr>
              <w:t xml:space="preserve"> End-User or Implementing Unit</w:t>
            </w:r>
          </w:p>
          <w:p w14:paraId="6B6B6DE3" w14:textId="77777777" w:rsidR="001F4873" w:rsidRPr="00683753" w:rsidRDefault="001F4873" w:rsidP="001F4873">
            <w:pPr>
              <w:rPr>
                <w:rFonts w:ascii="Arial" w:hAnsi="Arial" w:cs="Arial"/>
              </w:rPr>
            </w:pPr>
          </w:p>
          <w:p w14:paraId="13638C36" w14:textId="77777777" w:rsidR="001F4873" w:rsidRPr="00683753" w:rsidRDefault="001F4873" w:rsidP="001F4873">
            <w:pPr>
              <w:rPr>
                <w:rFonts w:ascii="Arial" w:hAnsi="Arial" w:cs="Arial"/>
              </w:rPr>
            </w:pPr>
          </w:p>
          <w:p w14:paraId="0BD59AB7" w14:textId="77777777" w:rsidR="005D066D" w:rsidRPr="00683753" w:rsidRDefault="005D066D" w:rsidP="001F4873">
            <w:pPr>
              <w:rPr>
                <w:rFonts w:ascii="Arial" w:hAnsi="Arial" w:cs="Arial"/>
              </w:rPr>
            </w:pPr>
          </w:p>
          <w:p w14:paraId="594CA85D" w14:textId="77777777" w:rsidR="00BE125B" w:rsidRPr="00683753" w:rsidRDefault="00BE125B" w:rsidP="001F4873">
            <w:pPr>
              <w:rPr>
                <w:rFonts w:ascii="Arial" w:hAnsi="Arial" w:cs="Arial"/>
                <w:i/>
                <w:iCs/>
              </w:rPr>
            </w:pPr>
          </w:p>
          <w:p w14:paraId="6D06B913" w14:textId="5A53BB7E" w:rsidR="001F4873" w:rsidRPr="00683753" w:rsidRDefault="001F4873" w:rsidP="001F4873">
            <w:pPr>
              <w:rPr>
                <w:rFonts w:ascii="Arial" w:hAnsi="Arial" w:cs="Arial"/>
                <w:i/>
                <w:iCs/>
              </w:rPr>
            </w:pPr>
            <w:r w:rsidRPr="00683753">
              <w:rPr>
                <w:rFonts w:ascii="Arial" w:hAnsi="Arial" w:cs="Arial"/>
                <w:i/>
                <w:iCs/>
              </w:rPr>
              <w:t>[Signature over Printed Name]</w:t>
            </w:r>
          </w:p>
          <w:p w14:paraId="35F6F65A" w14:textId="77777777" w:rsidR="001F4873" w:rsidRPr="00683753" w:rsidRDefault="001F4873" w:rsidP="001F4873">
            <w:pPr>
              <w:rPr>
                <w:rFonts w:ascii="Arial" w:hAnsi="Arial" w:cs="Arial"/>
                <w:i/>
                <w:iCs/>
              </w:rPr>
            </w:pPr>
            <w:r w:rsidRPr="00683753">
              <w:rPr>
                <w:rFonts w:ascii="Arial" w:hAnsi="Arial" w:cs="Arial"/>
                <w:i/>
                <w:iCs/>
              </w:rPr>
              <w:t>[Position/Designation]</w:t>
            </w:r>
            <w:r w:rsidRPr="00683753">
              <w:rPr>
                <w:i/>
                <w:iCs/>
              </w:rPr>
              <w:br/>
            </w:r>
            <w:r w:rsidRPr="00683753">
              <w:rPr>
                <w:rFonts w:ascii="Arial" w:hAnsi="Arial" w:cs="Arial"/>
                <w:i/>
                <w:iCs/>
              </w:rPr>
              <w:t>[Date]</w:t>
            </w:r>
          </w:p>
          <w:p w14:paraId="6B82E158" w14:textId="77777777" w:rsidR="001F4873" w:rsidRPr="00683753" w:rsidRDefault="001F4873" w:rsidP="004B1888">
            <w:pPr>
              <w:rPr>
                <w:rFonts w:ascii="Arial" w:hAnsi="Arial" w:cs="Arial"/>
              </w:rPr>
            </w:pPr>
          </w:p>
        </w:tc>
      </w:tr>
    </w:tbl>
    <w:p w14:paraId="4147E013" w14:textId="77777777" w:rsidR="00984A7E" w:rsidRPr="00C11862" w:rsidRDefault="00984A7E" w:rsidP="00EF67DB">
      <w:pPr>
        <w:spacing w:after="0"/>
        <w:rPr>
          <w:rFonts w:ascii="Arial" w:hAnsi="Arial" w:cs="Arial"/>
          <w:b/>
          <w:bCs/>
          <w:i/>
          <w:iCs/>
        </w:rPr>
      </w:pPr>
    </w:p>
    <w:sectPr w:rsidR="00984A7E" w:rsidRPr="00C11862" w:rsidSect="00B7071B">
      <w:footerReference w:type="default" r:id="rId11"/>
      <w:pgSz w:w="12240" w:h="15840"/>
      <w:pgMar w:top="1440" w:right="153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3CBE4" w14:textId="77777777" w:rsidR="00C96D49" w:rsidRDefault="00C96D49" w:rsidP="002C6D21">
      <w:pPr>
        <w:spacing w:after="0" w:line="240" w:lineRule="auto"/>
      </w:pPr>
      <w:r>
        <w:separator/>
      </w:r>
    </w:p>
  </w:endnote>
  <w:endnote w:type="continuationSeparator" w:id="0">
    <w:p w14:paraId="344E6BF8" w14:textId="77777777" w:rsidR="00C96D49" w:rsidRDefault="00C96D49" w:rsidP="002C6D21">
      <w:pPr>
        <w:spacing w:after="0" w:line="240" w:lineRule="auto"/>
      </w:pPr>
      <w:r>
        <w:continuationSeparator/>
      </w:r>
    </w:p>
  </w:endnote>
  <w:endnote w:type="continuationNotice" w:id="1">
    <w:p w14:paraId="35952E88" w14:textId="77777777" w:rsidR="00C96D49" w:rsidRDefault="00C96D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985062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68CE153" w14:textId="12D6F3EF" w:rsidR="008B55F0" w:rsidRDefault="008B55F0">
            <w:pPr>
              <w:pStyle w:val="Footer"/>
            </w:pPr>
            <w:r w:rsidRPr="00AE0679">
              <w:rPr>
                <w:rFonts w:ascii="Arial" w:hAnsi="Arial" w:cs="Arial"/>
              </w:rPr>
              <w:t xml:space="preserve">Page </w:t>
            </w:r>
            <w:r w:rsidRPr="00AE06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E0679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AE06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AE0679">
              <w:rPr>
                <w:rFonts w:ascii="Arial" w:hAnsi="Arial" w:cs="Arial"/>
                <w:b/>
                <w:bCs/>
                <w:noProof/>
              </w:rPr>
              <w:t>2</w:t>
            </w:r>
            <w:r w:rsidRPr="00AE06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AE0679">
              <w:rPr>
                <w:rFonts w:ascii="Arial" w:hAnsi="Arial" w:cs="Arial"/>
              </w:rPr>
              <w:t xml:space="preserve"> of </w:t>
            </w:r>
            <w:r w:rsidRPr="00AE06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AE0679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AE06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AE0679">
              <w:rPr>
                <w:rFonts w:ascii="Arial" w:hAnsi="Arial" w:cs="Arial"/>
                <w:b/>
                <w:bCs/>
                <w:noProof/>
              </w:rPr>
              <w:t>2</w:t>
            </w:r>
            <w:r w:rsidRPr="00AE067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C3B423" w14:textId="426B29D6" w:rsidR="002C6D21" w:rsidRPr="001C1533" w:rsidRDefault="001C1533">
    <w:pPr>
      <w:pStyle w:val="Footer"/>
      <w:rPr>
        <w:rFonts w:ascii="Arial" w:hAnsi="Arial" w:cs="Arial"/>
        <w:i/>
        <w:iCs/>
      </w:rPr>
    </w:pPr>
    <w:r w:rsidRPr="001C1533">
      <w:rPr>
        <w:rFonts w:ascii="Arial" w:hAnsi="Arial" w:cs="Arial"/>
        <w:i/>
        <w:iCs/>
      </w:rPr>
      <w:t>Market Scoping Checklist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77D7A" w14:textId="77777777" w:rsidR="00C96D49" w:rsidRDefault="00C96D49" w:rsidP="002C6D21">
      <w:pPr>
        <w:spacing w:after="0" w:line="240" w:lineRule="auto"/>
      </w:pPr>
      <w:r>
        <w:separator/>
      </w:r>
    </w:p>
  </w:footnote>
  <w:footnote w:type="continuationSeparator" w:id="0">
    <w:p w14:paraId="584A6715" w14:textId="77777777" w:rsidR="00C96D49" w:rsidRDefault="00C96D49" w:rsidP="002C6D21">
      <w:pPr>
        <w:spacing w:after="0" w:line="240" w:lineRule="auto"/>
      </w:pPr>
      <w:r>
        <w:continuationSeparator/>
      </w:r>
    </w:p>
  </w:footnote>
  <w:footnote w:type="continuationNotice" w:id="1">
    <w:p w14:paraId="6904D1DA" w14:textId="77777777" w:rsidR="00C96D49" w:rsidRDefault="00C96D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4061A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67EA4"/>
    <w:multiLevelType w:val="hybridMultilevel"/>
    <w:tmpl w:val="A9A0F948"/>
    <w:lvl w:ilvl="0" w:tplc="5468AFCC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658DD"/>
    <w:multiLevelType w:val="hybridMultilevel"/>
    <w:tmpl w:val="F7344164"/>
    <w:lvl w:ilvl="0" w:tplc="0E02BC2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0342E"/>
    <w:multiLevelType w:val="hybridMultilevel"/>
    <w:tmpl w:val="CCDEE3F6"/>
    <w:lvl w:ilvl="0" w:tplc="25CEBDF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6" w:hanging="360"/>
      </w:pPr>
    </w:lvl>
    <w:lvl w:ilvl="2" w:tplc="3409001B" w:tentative="1">
      <w:start w:val="1"/>
      <w:numFmt w:val="lowerRoman"/>
      <w:lvlText w:val="%3."/>
      <w:lvlJc w:val="right"/>
      <w:pPr>
        <w:ind w:left="2226" w:hanging="180"/>
      </w:pPr>
    </w:lvl>
    <w:lvl w:ilvl="3" w:tplc="3409000F" w:tentative="1">
      <w:start w:val="1"/>
      <w:numFmt w:val="decimal"/>
      <w:lvlText w:val="%4."/>
      <w:lvlJc w:val="left"/>
      <w:pPr>
        <w:ind w:left="2946" w:hanging="360"/>
      </w:pPr>
    </w:lvl>
    <w:lvl w:ilvl="4" w:tplc="34090019" w:tentative="1">
      <w:start w:val="1"/>
      <w:numFmt w:val="lowerLetter"/>
      <w:lvlText w:val="%5."/>
      <w:lvlJc w:val="left"/>
      <w:pPr>
        <w:ind w:left="3666" w:hanging="360"/>
      </w:pPr>
    </w:lvl>
    <w:lvl w:ilvl="5" w:tplc="3409001B" w:tentative="1">
      <w:start w:val="1"/>
      <w:numFmt w:val="lowerRoman"/>
      <w:lvlText w:val="%6."/>
      <w:lvlJc w:val="right"/>
      <w:pPr>
        <w:ind w:left="4386" w:hanging="180"/>
      </w:pPr>
    </w:lvl>
    <w:lvl w:ilvl="6" w:tplc="3409000F" w:tentative="1">
      <w:start w:val="1"/>
      <w:numFmt w:val="decimal"/>
      <w:lvlText w:val="%7."/>
      <w:lvlJc w:val="left"/>
      <w:pPr>
        <w:ind w:left="5106" w:hanging="360"/>
      </w:pPr>
    </w:lvl>
    <w:lvl w:ilvl="7" w:tplc="34090019" w:tentative="1">
      <w:start w:val="1"/>
      <w:numFmt w:val="lowerLetter"/>
      <w:lvlText w:val="%8."/>
      <w:lvlJc w:val="left"/>
      <w:pPr>
        <w:ind w:left="5826" w:hanging="360"/>
      </w:pPr>
    </w:lvl>
    <w:lvl w:ilvl="8" w:tplc="3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0706954"/>
    <w:multiLevelType w:val="hybridMultilevel"/>
    <w:tmpl w:val="08563F58"/>
    <w:lvl w:ilvl="0" w:tplc="3409001B">
      <w:start w:val="1"/>
      <w:numFmt w:val="lowerRoman"/>
      <w:lvlText w:val="%1."/>
      <w:lvlJc w:val="right"/>
      <w:pPr>
        <w:ind w:left="1146" w:hanging="360"/>
      </w:pPr>
    </w:lvl>
    <w:lvl w:ilvl="1" w:tplc="34090019" w:tentative="1">
      <w:start w:val="1"/>
      <w:numFmt w:val="lowerLetter"/>
      <w:lvlText w:val="%2."/>
      <w:lvlJc w:val="left"/>
      <w:pPr>
        <w:ind w:left="1866" w:hanging="360"/>
      </w:pPr>
    </w:lvl>
    <w:lvl w:ilvl="2" w:tplc="3409001B" w:tentative="1">
      <w:start w:val="1"/>
      <w:numFmt w:val="lowerRoman"/>
      <w:lvlText w:val="%3."/>
      <w:lvlJc w:val="right"/>
      <w:pPr>
        <w:ind w:left="2586" w:hanging="180"/>
      </w:pPr>
    </w:lvl>
    <w:lvl w:ilvl="3" w:tplc="3409000F" w:tentative="1">
      <w:start w:val="1"/>
      <w:numFmt w:val="decimal"/>
      <w:lvlText w:val="%4."/>
      <w:lvlJc w:val="left"/>
      <w:pPr>
        <w:ind w:left="3306" w:hanging="360"/>
      </w:pPr>
    </w:lvl>
    <w:lvl w:ilvl="4" w:tplc="34090019" w:tentative="1">
      <w:start w:val="1"/>
      <w:numFmt w:val="lowerLetter"/>
      <w:lvlText w:val="%5."/>
      <w:lvlJc w:val="left"/>
      <w:pPr>
        <w:ind w:left="4026" w:hanging="360"/>
      </w:pPr>
    </w:lvl>
    <w:lvl w:ilvl="5" w:tplc="3409001B" w:tentative="1">
      <w:start w:val="1"/>
      <w:numFmt w:val="lowerRoman"/>
      <w:lvlText w:val="%6."/>
      <w:lvlJc w:val="right"/>
      <w:pPr>
        <w:ind w:left="4746" w:hanging="180"/>
      </w:pPr>
    </w:lvl>
    <w:lvl w:ilvl="6" w:tplc="3409000F" w:tentative="1">
      <w:start w:val="1"/>
      <w:numFmt w:val="decimal"/>
      <w:lvlText w:val="%7."/>
      <w:lvlJc w:val="left"/>
      <w:pPr>
        <w:ind w:left="5466" w:hanging="360"/>
      </w:pPr>
    </w:lvl>
    <w:lvl w:ilvl="7" w:tplc="34090019" w:tentative="1">
      <w:start w:val="1"/>
      <w:numFmt w:val="lowerLetter"/>
      <w:lvlText w:val="%8."/>
      <w:lvlJc w:val="left"/>
      <w:pPr>
        <w:ind w:left="6186" w:hanging="360"/>
      </w:pPr>
    </w:lvl>
    <w:lvl w:ilvl="8" w:tplc="3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135100195">
    <w:abstractNumId w:val="8"/>
  </w:num>
  <w:num w:numId="2" w16cid:durableId="1614631328">
    <w:abstractNumId w:val="6"/>
  </w:num>
  <w:num w:numId="3" w16cid:durableId="61562376">
    <w:abstractNumId w:val="5"/>
  </w:num>
  <w:num w:numId="4" w16cid:durableId="302733269">
    <w:abstractNumId w:val="4"/>
  </w:num>
  <w:num w:numId="5" w16cid:durableId="1843858725">
    <w:abstractNumId w:val="7"/>
  </w:num>
  <w:num w:numId="6" w16cid:durableId="1881087956">
    <w:abstractNumId w:val="3"/>
  </w:num>
  <w:num w:numId="7" w16cid:durableId="1470972917">
    <w:abstractNumId w:val="2"/>
  </w:num>
  <w:num w:numId="8" w16cid:durableId="343023163">
    <w:abstractNumId w:val="1"/>
  </w:num>
  <w:num w:numId="9" w16cid:durableId="32275416">
    <w:abstractNumId w:val="0"/>
  </w:num>
  <w:num w:numId="10" w16cid:durableId="888344357">
    <w:abstractNumId w:val="9"/>
  </w:num>
  <w:num w:numId="11" w16cid:durableId="1407336505">
    <w:abstractNumId w:val="10"/>
  </w:num>
  <w:num w:numId="12" w16cid:durableId="1186670062">
    <w:abstractNumId w:val="12"/>
  </w:num>
  <w:num w:numId="13" w16cid:durableId="21044525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0A5"/>
    <w:rsid w:val="000026C0"/>
    <w:rsid w:val="000069E7"/>
    <w:rsid w:val="00014308"/>
    <w:rsid w:val="00014CF3"/>
    <w:rsid w:val="000160E4"/>
    <w:rsid w:val="00034616"/>
    <w:rsid w:val="00034C9C"/>
    <w:rsid w:val="000437E4"/>
    <w:rsid w:val="00044F91"/>
    <w:rsid w:val="00047938"/>
    <w:rsid w:val="00050A51"/>
    <w:rsid w:val="00056DA5"/>
    <w:rsid w:val="0006063C"/>
    <w:rsid w:val="00060EB5"/>
    <w:rsid w:val="000823CF"/>
    <w:rsid w:val="0009014D"/>
    <w:rsid w:val="00094887"/>
    <w:rsid w:val="00096C74"/>
    <w:rsid w:val="000A6FBF"/>
    <w:rsid w:val="000B06A2"/>
    <w:rsid w:val="000B1271"/>
    <w:rsid w:val="000B3CC7"/>
    <w:rsid w:val="000B3FDA"/>
    <w:rsid w:val="000B440C"/>
    <w:rsid w:val="000B5BD7"/>
    <w:rsid w:val="000B6EA9"/>
    <w:rsid w:val="000C586F"/>
    <w:rsid w:val="000D31A9"/>
    <w:rsid w:val="000E5F00"/>
    <w:rsid w:val="000F4545"/>
    <w:rsid w:val="000F67A4"/>
    <w:rsid w:val="000F69D1"/>
    <w:rsid w:val="00105C3D"/>
    <w:rsid w:val="00110BDD"/>
    <w:rsid w:val="0011228C"/>
    <w:rsid w:val="00112725"/>
    <w:rsid w:val="00121838"/>
    <w:rsid w:val="00133273"/>
    <w:rsid w:val="00142FAB"/>
    <w:rsid w:val="0015074B"/>
    <w:rsid w:val="0015692B"/>
    <w:rsid w:val="001706A6"/>
    <w:rsid w:val="00197A27"/>
    <w:rsid w:val="001A0B34"/>
    <w:rsid w:val="001A17CF"/>
    <w:rsid w:val="001A22D1"/>
    <w:rsid w:val="001B24F5"/>
    <w:rsid w:val="001C1533"/>
    <w:rsid w:val="001C6AC1"/>
    <w:rsid w:val="001C7272"/>
    <w:rsid w:val="001E0701"/>
    <w:rsid w:val="001E1B70"/>
    <w:rsid w:val="001F4873"/>
    <w:rsid w:val="00205167"/>
    <w:rsid w:val="00206E58"/>
    <w:rsid w:val="00210DB6"/>
    <w:rsid w:val="00223955"/>
    <w:rsid w:val="00230878"/>
    <w:rsid w:val="00232D53"/>
    <w:rsid w:val="00244E50"/>
    <w:rsid w:val="00250672"/>
    <w:rsid w:val="002538FC"/>
    <w:rsid w:val="00272A4D"/>
    <w:rsid w:val="00276151"/>
    <w:rsid w:val="00283010"/>
    <w:rsid w:val="002876C0"/>
    <w:rsid w:val="0029639D"/>
    <w:rsid w:val="002A2378"/>
    <w:rsid w:val="002B70DC"/>
    <w:rsid w:val="002C6D21"/>
    <w:rsid w:val="002D7B5A"/>
    <w:rsid w:val="002E73F5"/>
    <w:rsid w:val="002E7409"/>
    <w:rsid w:val="003109E7"/>
    <w:rsid w:val="00313C00"/>
    <w:rsid w:val="00326F90"/>
    <w:rsid w:val="00333F6F"/>
    <w:rsid w:val="003374E5"/>
    <w:rsid w:val="003374EC"/>
    <w:rsid w:val="00350F3B"/>
    <w:rsid w:val="003600FD"/>
    <w:rsid w:val="0037144F"/>
    <w:rsid w:val="003742BF"/>
    <w:rsid w:val="00381E17"/>
    <w:rsid w:val="00386D3D"/>
    <w:rsid w:val="00387CB3"/>
    <w:rsid w:val="00390ABD"/>
    <w:rsid w:val="00392BE5"/>
    <w:rsid w:val="00393AC0"/>
    <w:rsid w:val="0039493F"/>
    <w:rsid w:val="003A391D"/>
    <w:rsid w:val="003A3DDE"/>
    <w:rsid w:val="003A4A59"/>
    <w:rsid w:val="003A7298"/>
    <w:rsid w:val="003B381E"/>
    <w:rsid w:val="003C73D8"/>
    <w:rsid w:val="003D5CF7"/>
    <w:rsid w:val="003E321D"/>
    <w:rsid w:val="003E3308"/>
    <w:rsid w:val="003E4921"/>
    <w:rsid w:val="003F5DD1"/>
    <w:rsid w:val="00400E3D"/>
    <w:rsid w:val="004162DC"/>
    <w:rsid w:val="00430CAF"/>
    <w:rsid w:val="004311E6"/>
    <w:rsid w:val="004357AB"/>
    <w:rsid w:val="00442359"/>
    <w:rsid w:val="00444580"/>
    <w:rsid w:val="00445639"/>
    <w:rsid w:val="004549D6"/>
    <w:rsid w:val="004620E6"/>
    <w:rsid w:val="0046461C"/>
    <w:rsid w:val="0047448F"/>
    <w:rsid w:val="00474CD0"/>
    <w:rsid w:val="00477509"/>
    <w:rsid w:val="00477886"/>
    <w:rsid w:val="004779D3"/>
    <w:rsid w:val="00486BC7"/>
    <w:rsid w:val="00490D4A"/>
    <w:rsid w:val="004A4CEA"/>
    <w:rsid w:val="004B1888"/>
    <w:rsid w:val="004E2813"/>
    <w:rsid w:val="004E5A1A"/>
    <w:rsid w:val="004F017D"/>
    <w:rsid w:val="004F08AE"/>
    <w:rsid w:val="004F2CFB"/>
    <w:rsid w:val="004F6487"/>
    <w:rsid w:val="00500176"/>
    <w:rsid w:val="00500495"/>
    <w:rsid w:val="00501317"/>
    <w:rsid w:val="0050202C"/>
    <w:rsid w:val="0050339F"/>
    <w:rsid w:val="00510670"/>
    <w:rsid w:val="005106CC"/>
    <w:rsid w:val="0051554D"/>
    <w:rsid w:val="0052246F"/>
    <w:rsid w:val="0052631B"/>
    <w:rsid w:val="00526BE0"/>
    <w:rsid w:val="00527DAC"/>
    <w:rsid w:val="00530097"/>
    <w:rsid w:val="00540AC0"/>
    <w:rsid w:val="00541B43"/>
    <w:rsid w:val="0054249A"/>
    <w:rsid w:val="0054539A"/>
    <w:rsid w:val="00547CDF"/>
    <w:rsid w:val="005733A1"/>
    <w:rsid w:val="00576BDA"/>
    <w:rsid w:val="00584463"/>
    <w:rsid w:val="00597B25"/>
    <w:rsid w:val="005A3812"/>
    <w:rsid w:val="005A7837"/>
    <w:rsid w:val="005C6953"/>
    <w:rsid w:val="005C7319"/>
    <w:rsid w:val="005D066D"/>
    <w:rsid w:val="005D31AA"/>
    <w:rsid w:val="005D3B7A"/>
    <w:rsid w:val="005E3FF5"/>
    <w:rsid w:val="005E4E7C"/>
    <w:rsid w:val="00601177"/>
    <w:rsid w:val="006030ED"/>
    <w:rsid w:val="00606642"/>
    <w:rsid w:val="0061336A"/>
    <w:rsid w:val="006225A3"/>
    <w:rsid w:val="00632398"/>
    <w:rsid w:val="00636E97"/>
    <w:rsid w:val="00643A89"/>
    <w:rsid w:val="00644302"/>
    <w:rsid w:val="00645393"/>
    <w:rsid w:val="00656CC9"/>
    <w:rsid w:val="0066367E"/>
    <w:rsid w:val="00683753"/>
    <w:rsid w:val="006876E2"/>
    <w:rsid w:val="006919E9"/>
    <w:rsid w:val="006A0687"/>
    <w:rsid w:val="006B19DC"/>
    <w:rsid w:val="006B1E0D"/>
    <w:rsid w:val="006C3BE3"/>
    <w:rsid w:val="006C5262"/>
    <w:rsid w:val="006C646B"/>
    <w:rsid w:val="006D00F5"/>
    <w:rsid w:val="006D2493"/>
    <w:rsid w:val="006D50DB"/>
    <w:rsid w:val="006E007F"/>
    <w:rsid w:val="00707272"/>
    <w:rsid w:val="0070756A"/>
    <w:rsid w:val="00707ACF"/>
    <w:rsid w:val="007118FF"/>
    <w:rsid w:val="0071596A"/>
    <w:rsid w:val="00716E10"/>
    <w:rsid w:val="007225ED"/>
    <w:rsid w:val="00723FFB"/>
    <w:rsid w:val="00726BD0"/>
    <w:rsid w:val="00734FFE"/>
    <w:rsid w:val="00740D7C"/>
    <w:rsid w:val="00745528"/>
    <w:rsid w:val="00745648"/>
    <w:rsid w:val="00751CFF"/>
    <w:rsid w:val="0075317B"/>
    <w:rsid w:val="00755B9A"/>
    <w:rsid w:val="00755DE4"/>
    <w:rsid w:val="007606A2"/>
    <w:rsid w:val="00763B27"/>
    <w:rsid w:val="00777CB9"/>
    <w:rsid w:val="00790A07"/>
    <w:rsid w:val="0079315D"/>
    <w:rsid w:val="00794C46"/>
    <w:rsid w:val="00797040"/>
    <w:rsid w:val="007C317A"/>
    <w:rsid w:val="007C4341"/>
    <w:rsid w:val="007C5AA8"/>
    <w:rsid w:val="007C646F"/>
    <w:rsid w:val="007E182F"/>
    <w:rsid w:val="007F5258"/>
    <w:rsid w:val="00802258"/>
    <w:rsid w:val="00805000"/>
    <w:rsid w:val="0082252E"/>
    <w:rsid w:val="008240B8"/>
    <w:rsid w:val="0083126E"/>
    <w:rsid w:val="008324EE"/>
    <w:rsid w:val="00837319"/>
    <w:rsid w:val="0084242A"/>
    <w:rsid w:val="00844E90"/>
    <w:rsid w:val="00846570"/>
    <w:rsid w:val="00846F76"/>
    <w:rsid w:val="00850956"/>
    <w:rsid w:val="00864E58"/>
    <w:rsid w:val="00880B64"/>
    <w:rsid w:val="00884BC4"/>
    <w:rsid w:val="00891F3C"/>
    <w:rsid w:val="008A2D51"/>
    <w:rsid w:val="008B55F0"/>
    <w:rsid w:val="008C4358"/>
    <w:rsid w:val="008C6B48"/>
    <w:rsid w:val="008D0720"/>
    <w:rsid w:val="008E3845"/>
    <w:rsid w:val="008F4A5C"/>
    <w:rsid w:val="008F5CBC"/>
    <w:rsid w:val="009014D3"/>
    <w:rsid w:val="00916217"/>
    <w:rsid w:val="00921479"/>
    <w:rsid w:val="00927C2E"/>
    <w:rsid w:val="00931B47"/>
    <w:rsid w:val="009328AA"/>
    <w:rsid w:val="00940FCC"/>
    <w:rsid w:val="0094714B"/>
    <w:rsid w:val="009645E7"/>
    <w:rsid w:val="00984A7E"/>
    <w:rsid w:val="0098537E"/>
    <w:rsid w:val="009856C4"/>
    <w:rsid w:val="009A5EFC"/>
    <w:rsid w:val="009A79BB"/>
    <w:rsid w:val="009B4FBB"/>
    <w:rsid w:val="009B527A"/>
    <w:rsid w:val="009C19E0"/>
    <w:rsid w:val="009C43ED"/>
    <w:rsid w:val="009E0888"/>
    <w:rsid w:val="009E153A"/>
    <w:rsid w:val="009E4B6C"/>
    <w:rsid w:val="009F0EB1"/>
    <w:rsid w:val="009F3C97"/>
    <w:rsid w:val="009F53C0"/>
    <w:rsid w:val="00A1624C"/>
    <w:rsid w:val="00A22D1F"/>
    <w:rsid w:val="00A37C19"/>
    <w:rsid w:val="00A50535"/>
    <w:rsid w:val="00A530E8"/>
    <w:rsid w:val="00A72415"/>
    <w:rsid w:val="00A82494"/>
    <w:rsid w:val="00A834D9"/>
    <w:rsid w:val="00A8672E"/>
    <w:rsid w:val="00A972F0"/>
    <w:rsid w:val="00AA05D3"/>
    <w:rsid w:val="00AA1D8D"/>
    <w:rsid w:val="00AB039F"/>
    <w:rsid w:val="00AC0034"/>
    <w:rsid w:val="00AC073A"/>
    <w:rsid w:val="00AD138E"/>
    <w:rsid w:val="00AD27D4"/>
    <w:rsid w:val="00AD4E14"/>
    <w:rsid w:val="00AD5521"/>
    <w:rsid w:val="00AE0679"/>
    <w:rsid w:val="00AE31F7"/>
    <w:rsid w:val="00AE4A56"/>
    <w:rsid w:val="00AF22A8"/>
    <w:rsid w:val="00AF3A44"/>
    <w:rsid w:val="00AF4927"/>
    <w:rsid w:val="00AF56B0"/>
    <w:rsid w:val="00B07196"/>
    <w:rsid w:val="00B11E7C"/>
    <w:rsid w:val="00B237F1"/>
    <w:rsid w:val="00B25EA1"/>
    <w:rsid w:val="00B30AD7"/>
    <w:rsid w:val="00B323D1"/>
    <w:rsid w:val="00B415EC"/>
    <w:rsid w:val="00B47730"/>
    <w:rsid w:val="00B50B7D"/>
    <w:rsid w:val="00B51420"/>
    <w:rsid w:val="00B550B8"/>
    <w:rsid w:val="00B566EC"/>
    <w:rsid w:val="00B7071B"/>
    <w:rsid w:val="00B73800"/>
    <w:rsid w:val="00B85777"/>
    <w:rsid w:val="00B87715"/>
    <w:rsid w:val="00B90887"/>
    <w:rsid w:val="00B915CB"/>
    <w:rsid w:val="00B926ED"/>
    <w:rsid w:val="00B95B62"/>
    <w:rsid w:val="00BA1CF5"/>
    <w:rsid w:val="00BA2E7E"/>
    <w:rsid w:val="00BB69A5"/>
    <w:rsid w:val="00BE125B"/>
    <w:rsid w:val="00BE35B0"/>
    <w:rsid w:val="00BF07F8"/>
    <w:rsid w:val="00BF20A1"/>
    <w:rsid w:val="00BF3C38"/>
    <w:rsid w:val="00C074B0"/>
    <w:rsid w:val="00C11862"/>
    <w:rsid w:val="00C12FDB"/>
    <w:rsid w:val="00C154E7"/>
    <w:rsid w:val="00C32FD2"/>
    <w:rsid w:val="00C334F9"/>
    <w:rsid w:val="00C374B0"/>
    <w:rsid w:val="00C600ED"/>
    <w:rsid w:val="00C64A82"/>
    <w:rsid w:val="00C76224"/>
    <w:rsid w:val="00C849D4"/>
    <w:rsid w:val="00C84AC9"/>
    <w:rsid w:val="00C94151"/>
    <w:rsid w:val="00C96D49"/>
    <w:rsid w:val="00CA7439"/>
    <w:rsid w:val="00CB0664"/>
    <w:rsid w:val="00CB3816"/>
    <w:rsid w:val="00CB4D24"/>
    <w:rsid w:val="00CC0917"/>
    <w:rsid w:val="00CC64EE"/>
    <w:rsid w:val="00CE2A63"/>
    <w:rsid w:val="00CF3749"/>
    <w:rsid w:val="00D03C1D"/>
    <w:rsid w:val="00D03EAA"/>
    <w:rsid w:val="00D04036"/>
    <w:rsid w:val="00D157E5"/>
    <w:rsid w:val="00D20D51"/>
    <w:rsid w:val="00D33353"/>
    <w:rsid w:val="00D3741C"/>
    <w:rsid w:val="00D40F8D"/>
    <w:rsid w:val="00D50AA4"/>
    <w:rsid w:val="00D5155A"/>
    <w:rsid w:val="00D56D03"/>
    <w:rsid w:val="00D57FA9"/>
    <w:rsid w:val="00D7290B"/>
    <w:rsid w:val="00D85A48"/>
    <w:rsid w:val="00D86F81"/>
    <w:rsid w:val="00D9398F"/>
    <w:rsid w:val="00D9548C"/>
    <w:rsid w:val="00DA215C"/>
    <w:rsid w:val="00DB3A0F"/>
    <w:rsid w:val="00DB641E"/>
    <w:rsid w:val="00DB73F5"/>
    <w:rsid w:val="00DC416C"/>
    <w:rsid w:val="00DC430D"/>
    <w:rsid w:val="00DE1E10"/>
    <w:rsid w:val="00DE4512"/>
    <w:rsid w:val="00DE509F"/>
    <w:rsid w:val="00DF6801"/>
    <w:rsid w:val="00DF7199"/>
    <w:rsid w:val="00E030E8"/>
    <w:rsid w:val="00E17FD5"/>
    <w:rsid w:val="00E21DCC"/>
    <w:rsid w:val="00E2214E"/>
    <w:rsid w:val="00E307FD"/>
    <w:rsid w:val="00E31E79"/>
    <w:rsid w:val="00E43DF1"/>
    <w:rsid w:val="00E50276"/>
    <w:rsid w:val="00E5142E"/>
    <w:rsid w:val="00E818D4"/>
    <w:rsid w:val="00E82C3E"/>
    <w:rsid w:val="00E840C4"/>
    <w:rsid w:val="00E853C3"/>
    <w:rsid w:val="00E86134"/>
    <w:rsid w:val="00E96D61"/>
    <w:rsid w:val="00EA0C81"/>
    <w:rsid w:val="00EA3D7E"/>
    <w:rsid w:val="00EA471C"/>
    <w:rsid w:val="00EB3C66"/>
    <w:rsid w:val="00EB7EB3"/>
    <w:rsid w:val="00EC6A75"/>
    <w:rsid w:val="00ED3400"/>
    <w:rsid w:val="00EF1E33"/>
    <w:rsid w:val="00EF67DB"/>
    <w:rsid w:val="00F01909"/>
    <w:rsid w:val="00F021F1"/>
    <w:rsid w:val="00F03FFB"/>
    <w:rsid w:val="00F233DD"/>
    <w:rsid w:val="00F26C93"/>
    <w:rsid w:val="00F278CE"/>
    <w:rsid w:val="00F400AF"/>
    <w:rsid w:val="00F4028D"/>
    <w:rsid w:val="00F4318B"/>
    <w:rsid w:val="00F54220"/>
    <w:rsid w:val="00F54D4F"/>
    <w:rsid w:val="00F60AED"/>
    <w:rsid w:val="00F6254F"/>
    <w:rsid w:val="00F66943"/>
    <w:rsid w:val="00F73FDA"/>
    <w:rsid w:val="00F77121"/>
    <w:rsid w:val="00F77501"/>
    <w:rsid w:val="00F906E3"/>
    <w:rsid w:val="00F90E96"/>
    <w:rsid w:val="00F91C4B"/>
    <w:rsid w:val="00F91F9B"/>
    <w:rsid w:val="00F9453D"/>
    <w:rsid w:val="00F94EFB"/>
    <w:rsid w:val="00F9546F"/>
    <w:rsid w:val="00FA0B94"/>
    <w:rsid w:val="00FB3D9F"/>
    <w:rsid w:val="00FC1E10"/>
    <w:rsid w:val="00FC4F05"/>
    <w:rsid w:val="00FC693F"/>
    <w:rsid w:val="00FC7F24"/>
    <w:rsid w:val="00FE1249"/>
    <w:rsid w:val="00FE27EE"/>
    <w:rsid w:val="00FE48DD"/>
    <w:rsid w:val="00FF2705"/>
    <w:rsid w:val="012140CE"/>
    <w:rsid w:val="013557DC"/>
    <w:rsid w:val="084E942A"/>
    <w:rsid w:val="0AE8A0DC"/>
    <w:rsid w:val="0BE91C9F"/>
    <w:rsid w:val="0D0EAE83"/>
    <w:rsid w:val="10CA5824"/>
    <w:rsid w:val="13BFC178"/>
    <w:rsid w:val="13C8D7BC"/>
    <w:rsid w:val="143B2786"/>
    <w:rsid w:val="1483DB89"/>
    <w:rsid w:val="150738A7"/>
    <w:rsid w:val="18E8A034"/>
    <w:rsid w:val="1A1B257D"/>
    <w:rsid w:val="1AE2B419"/>
    <w:rsid w:val="1B2585FB"/>
    <w:rsid w:val="1B544BAA"/>
    <w:rsid w:val="1BE9311F"/>
    <w:rsid w:val="1BF61772"/>
    <w:rsid w:val="1F4E66EB"/>
    <w:rsid w:val="1F984E16"/>
    <w:rsid w:val="2150634C"/>
    <w:rsid w:val="274432C1"/>
    <w:rsid w:val="29802747"/>
    <w:rsid w:val="2AE758FF"/>
    <w:rsid w:val="2BAE8878"/>
    <w:rsid w:val="2BBF13B1"/>
    <w:rsid w:val="2D1AEF99"/>
    <w:rsid w:val="2D2CD9F1"/>
    <w:rsid w:val="2EB02B35"/>
    <w:rsid w:val="2F5B5C52"/>
    <w:rsid w:val="3013C4D7"/>
    <w:rsid w:val="3076EFF9"/>
    <w:rsid w:val="30F1C2EC"/>
    <w:rsid w:val="3169CB89"/>
    <w:rsid w:val="326C4367"/>
    <w:rsid w:val="3688D86D"/>
    <w:rsid w:val="392C35B8"/>
    <w:rsid w:val="3958CF6C"/>
    <w:rsid w:val="3B3382A6"/>
    <w:rsid w:val="3B85DC46"/>
    <w:rsid w:val="3CFA5775"/>
    <w:rsid w:val="3D35478A"/>
    <w:rsid w:val="3D5AAC6C"/>
    <w:rsid w:val="3DB29209"/>
    <w:rsid w:val="3FACF260"/>
    <w:rsid w:val="443115BB"/>
    <w:rsid w:val="45784793"/>
    <w:rsid w:val="465A7C98"/>
    <w:rsid w:val="46ABDAA1"/>
    <w:rsid w:val="483795D2"/>
    <w:rsid w:val="49D0E3CF"/>
    <w:rsid w:val="49D25EC6"/>
    <w:rsid w:val="4A481B66"/>
    <w:rsid w:val="50224227"/>
    <w:rsid w:val="5035B7DD"/>
    <w:rsid w:val="5376CA22"/>
    <w:rsid w:val="5B1C4BC7"/>
    <w:rsid w:val="5D631C95"/>
    <w:rsid w:val="5F8221EC"/>
    <w:rsid w:val="5FF46EF5"/>
    <w:rsid w:val="603093B5"/>
    <w:rsid w:val="62A9725E"/>
    <w:rsid w:val="665ABB44"/>
    <w:rsid w:val="69E364F3"/>
    <w:rsid w:val="6E3A0372"/>
    <w:rsid w:val="6F10E408"/>
    <w:rsid w:val="6F616208"/>
    <w:rsid w:val="71133A83"/>
    <w:rsid w:val="7150139E"/>
    <w:rsid w:val="7198FE0F"/>
    <w:rsid w:val="73023A49"/>
    <w:rsid w:val="736B397A"/>
    <w:rsid w:val="74CFF377"/>
    <w:rsid w:val="76575668"/>
    <w:rsid w:val="77151D31"/>
    <w:rsid w:val="77BF477D"/>
    <w:rsid w:val="77F85A27"/>
    <w:rsid w:val="7821B7F4"/>
    <w:rsid w:val="79261414"/>
    <w:rsid w:val="79C861B5"/>
    <w:rsid w:val="7A4DFFEE"/>
    <w:rsid w:val="7D043E9D"/>
    <w:rsid w:val="7DA389AC"/>
    <w:rsid w:val="7DB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56F82"/>
  <w14:defaultImageDpi w14:val="300"/>
  <w15:docId w15:val="{D1788D54-6660-40C9-9271-66333BC0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6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DAEF9CA58884B98ECB04930A1DEBC" ma:contentTypeVersion="21" ma:contentTypeDescription="Create a new document." ma:contentTypeScope="" ma:versionID="666f71e6f8e9b3a4483aaf0fad24a6b3">
  <xsd:schema xmlns:xsd="http://www.w3.org/2001/XMLSchema" xmlns:xs="http://www.w3.org/2001/XMLSchema" xmlns:p="http://schemas.microsoft.com/office/2006/metadata/properties" xmlns:ns2="251f1ae0-ff40-426b-8308-7d13400d05bf" xmlns:ns3="e66ba2b9-22ac-4cea-a0e0-d837d3ecc038" targetNamespace="http://schemas.microsoft.com/office/2006/metadata/properties" ma:root="true" ma:fieldsID="909a088d7fdc8d7cd5333e4fe1a62d66" ns2:_="" ns3:_="">
    <xsd:import namespace="251f1ae0-ff40-426b-8308-7d13400d05bf"/>
    <xsd:import namespace="e66ba2b9-22ac-4cea-a0e0-d837d3ecc0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ink" minOccurs="0"/>
                <xsd:element ref="ns2:x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Octob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f1ae0-ff40-426b-8308-7d13400d0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0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x" ma:index="21" nillable="true" ma:displayName="x" ma:format="Hyperlink" ma:internalName="x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6e31b94-67c0-4bb1-9a87-2b31ccf699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October" ma:index="27" nillable="true" ma:displayName="October" ma:format="Dropdown" ma:internalName="October">
      <xsd:simpleType>
        <xsd:restriction base="dms:Text">
          <xsd:maxLength value="255"/>
        </xsd:restriction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ba2b9-22ac-4cea-a0e0-d837d3ecc03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27e3d84-eb05-4d95-9404-744dcfe83cfb}" ma:internalName="TaxCatchAll" ma:showField="CatchAllData" ma:web="e66ba2b9-22ac-4cea-a0e0-d837d3ecc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1f1ae0-ff40-426b-8308-7d13400d05bf">
      <Terms xmlns="http://schemas.microsoft.com/office/infopath/2007/PartnerControls"/>
    </lcf76f155ced4ddcb4097134ff3c332f>
    <TaxCatchAll xmlns="e66ba2b9-22ac-4cea-a0e0-d837d3ecc038" xsi:nil="true"/>
    <x xmlns="251f1ae0-ff40-426b-8308-7d13400d05bf">
      <Url xsi:nil="true"/>
      <Description xsi:nil="true"/>
    </x>
    <October xmlns="251f1ae0-ff40-426b-8308-7d13400d05bf" xsi:nil="true"/>
    <Link xmlns="251f1ae0-ff40-426b-8308-7d13400d05bf">
      <Url xsi:nil="true"/>
      <Description xsi:nil="true"/>
    </Link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ABB514-2102-4EC0-A934-8FCF695001C8}"/>
</file>

<file path=customXml/itemProps3.xml><?xml version="1.0" encoding="utf-8"?>
<ds:datastoreItem xmlns:ds="http://schemas.openxmlformats.org/officeDocument/2006/customXml" ds:itemID="{299A5319-AB38-4A17-B844-ACAF02395ABB}">
  <ds:schemaRefs>
    <ds:schemaRef ds:uri="http://schemas.microsoft.com/office/2006/metadata/properties"/>
    <ds:schemaRef ds:uri="http://schemas.microsoft.com/office/infopath/2007/PartnerControls"/>
    <ds:schemaRef ds:uri="5ce7c07e-8caa-4af7-9998-359a438621b1"/>
    <ds:schemaRef ds:uri="af35bd27-bdfd-4295-8ed5-2ef5059c205d"/>
  </ds:schemaRefs>
</ds:datastoreItem>
</file>

<file path=customXml/itemProps4.xml><?xml version="1.0" encoding="utf-8"?>
<ds:datastoreItem xmlns:ds="http://schemas.openxmlformats.org/officeDocument/2006/customXml" ds:itemID="{F9686878-B9E6-403C-8B3E-BB145DDAEA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3113</Characters>
  <Application>Microsoft Office Word</Application>
  <DocSecurity>0</DocSecurity>
  <Lines>25</Lines>
  <Paragraphs>7</Paragraphs>
  <ScaleCrop>false</ScaleCrop>
  <Manager/>
  <Company/>
  <LinksUpToDate>false</LinksUpToDate>
  <CharactersWithSpaces>3652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 Emilia M. Paz</cp:lastModifiedBy>
  <cp:revision>5</cp:revision>
  <cp:lastPrinted>2025-06-20T10:37:00Z</cp:lastPrinted>
  <dcterms:created xsi:type="dcterms:W3CDTF">2025-06-20T10:35:00Z</dcterms:created>
  <dcterms:modified xsi:type="dcterms:W3CDTF">2025-06-20T10:37:00Z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0x01010035EDAEF9CA58884B98ECB04930A1DEBC</vt:lpwstr>
  </property>
</Properties>
</file>