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dict =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dict = {‘foo’: 42}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list can contain any datatype in it itself while dictionary can only be in the form of key-values and those key-values should be of the same datatype.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lists start with the index ‘0’ for the values while dictionaries start with the assigned/unsorted  key-value pair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What happens if spam['foo'] is 'bar': 100 and you try to access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spam[‘foo’] = ‘bar’:100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What is the difference between the terms 'cat' in spam and 'cat' in spam if a dictionary is contained in spam?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‘cat’ in spam is a value while ‘cat’ in a dictionary can be the key but can also be the value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function keys()?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function keys() returns all the keys in the specific dictionary which consists of key-value pairs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What is the difference between the terms 'cat' in spam and 'cat' in spam.values() when a dictionary is contained in spam?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invocation spam.values() returns the value ‘cat’ belonging to a paired key of the dictionary ‘spam’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term ‘cat’ in spam is the value itself which will be returned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What is the quickest way to type the following code?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word = ‘colour’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not (word in spam):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spam[‘color’] = ‘black’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word 'colour' isn't in spam: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'black' for spam['color']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by using ‘PrettyPrinter’ of the module ‘pprint’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7FJxoowpwp7ZNqZbbEp+0nCmQ==">AMUW2mWc8WUCymlknIoBcCtUiFeHZJmCNTvzad/IUErjobQygnhVJq3rj1uaEaozg6wa5RnD/jnhdxy9+w4DKnOvqObQGJP3pKOEx0SDMVy9ldG3sbzN1EA=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