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E56B" w14:textId="77777777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## [ICPC 2023] FVA: Assessing Function-Level Vulnerability by Integrating Flow-Sensitive Structure and Code Statement Semantic</w:t>
      </w:r>
    </w:p>
    <w:p w14:paraId="1AE41ECD" w14:textId="77777777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## [CSUR 2022] A survey on data-driven software vulnerability assessment and prioritization</w:t>
      </w:r>
    </w:p>
    <w:p w14:paraId="3C7E6BA6" w14:textId="77777777" w:rsidR="00442C78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## [MSR 2022] On the use of fine-grained vulnerable code statements for software vulnerability assessment models</w:t>
      </w:r>
    </w:p>
    <w:p w14:paraId="12A17D87" w14:textId="58F49C97" w:rsidR="00405512" w:rsidRPr="008226A9" w:rsidRDefault="00442C78" w:rsidP="00442C78">
      <w:pPr>
        <w:rPr>
          <w:rFonts w:ascii="Times New Roman" w:hAnsi="Times New Roman" w:cs="Times New Roman"/>
        </w:rPr>
      </w:pPr>
      <w:r w:rsidRPr="008226A9">
        <w:rPr>
          <w:rFonts w:ascii="Times New Roman" w:hAnsi="Times New Roman" w:cs="Times New Roman"/>
        </w:rPr>
        <w:t>## [ASE 2021] Deepcva: Automated commit-level vulnerability assessment with deep multi-task learning</w:t>
      </w:r>
    </w:p>
    <w:sectPr w:rsidR="00405512" w:rsidRPr="0082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92"/>
    <w:rsid w:val="00405512"/>
    <w:rsid w:val="00442C78"/>
    <w:rsid w:val="00587592"/>
    <w:rsid w:val="008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71132-9973-4115-B42D-EA19977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3</cp:revision>
  <dcterms:created xsi:type="dcterms:W3CDTF">2023-10-04T13:27:00Z</dcterms:created>
  <dcterms:modified xsi:type="dcterms:W3CDTF">2023-10-04T14:10:00Z</dcterms:modified>
</cp:coreProperties>
</file>