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Protokol o rokovaní sekcie</w:t>
      </w:r>
      <w:bookmarkEnd w:id="1"/>
    </w:p>
    <w:p>
      <w:pPr>
        <w:pStyle w:val="Heading2"/>
      </w:pPr>
      <w:bookmarkStart w:id="2" w:name="_Toc2"/>
      <w:r>
        <w:t>Názov sekcie: Riadenie procesov</w:t>
      </w:r>
      <w:bookmarkEnd w:id="2"/>
    </w:p>
    <w:p>
      <w:pPr/>
      <w:r>
        <w:rPr/>
        <w:t xml:space="preserve">Predseda komisie: </w:t>
      </w:r>
    </w:p>
    <w:p>
      <w:pPr/>
      <w:r>
        <w:rPr/>
        <w:t xml:space="preserve">Organizačný vedúci sekcie: Michaela Horváthová</w:t>
      </w:r>
    </w:p>
    <w:p>
      <w:pPr/>
      <w:r>
        <w:rPr/>
        <w:t xml:space="preserve">Celkový počet zaregistrovaných prác: 5</w:t>
      </w:r>
    </w:p>
    <w:p>
      <w:pPr/>
      <w:r>
        <w:rPr/>
        <w:t xml:space="preserve">Počet súťažných príspevkov: 3</w:t>
      </w:r>
    </w:p>
    <w:p>
      <w:pPr/>
      <w:r>
        <w:rPr/>
        <w:t xml:space="preserve">Hodnotenie súťažných prác: </w:t>
      </w:r>
    </w:p>
    <w:p>
      <w:pPr/>
      <w:r>
        <w:rPr/>
        <w:t xml:space="preserve">Hodnotenie sekcie a pripomienky k rokovaniu: </w:t>
      </w:r>
    </w:p>
    <w:p>
      <w:pPr>
        <w:pStyle w:val="Heading4"/>
      </w:pPr>
      <w:bookmarkStart w:id="3" w:name="_Toc3"/>
      <w:r>
        <w:t>Príloha: prezenčná listina</w:t>
      </w:r>
      <w:bookmarkEnd w:id="3"/>
    </w:p>
    <w:p>
      <w:pPr>
        <w:pStyle w:val="Heading5"/>
      </w:pPr>
      <w:bookmarkStart w:id="4" w:name="_Toc4"/>
      <w:r>
        <w:t>V Bratislave, dňa 28.05.2022</w:t>
      </w:r>
      <w:bookmarkEnd w:id="4"/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>
          <w:trHeight w:val="1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........................................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</w:t>
            </w:r>
          </w:p>
        </w:tc>
      </w:tr>
      <w:tr>
        <w:trPr>
          <w:trHeight w:val="2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Michaela Horváthová</w:t>
            </w:r>
          </w:p>
        </w:tc>
      </w:tr>
      <w:tr>
        <w:trPr>
          <w:trHeight w:val="3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organizačný vedúci sekcie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predseda komisie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100" w:after="50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spacing w:before="300" w:after="300"/>
    </w:pPr>
    <w:rPr>
      <w:sz w:val="28"/>
      <w:szCs w:val="28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</w:rPr>
  </w:style>
  <w:style w:type="paragraph" w:styleId="Heading4">
    <w:link w:val="Heading4Char"/>
    <w:name w:val="heading 4"/>
    <w:basedOn w:val="Normal"/>
    <w:pPr>
      <w:spacing w:before="700" w:after="100"/>
    </w:pPr>
    <w:rPr>
      <w:sz w:val="20"/>
      <w:szCs w:val="20"/>
    </w:rPr>
  </w:style>
  <w:style w:type="paragraph" w:styleId="Heading5">
    <w:link w:val="Heading5Char"/>
    <w:name w:val="heading 5"/>
    <w:basedOn w:val="Normal"/>
    <w:pPr>
      <w:spacing w:before="700" w:after="100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2022-05-28T23:14:03+00:00</dcterms:created>
  <dcterms:modified xsi:type="dcterms:W3CDTF">2022-05-28T23:14:03+00:00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