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widowControl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adpis1"/>
        <w:jc w:val="left"/>
        <w:rPr/>
      </w:pPr>
      <w:r>
        <w:rPr/>
        <w:t>Úvod</w:t>
      </w:r>
    </w:p>
    <w:p>
      <w:pPr>
        <w:pStyle w:val="Normal"/>
        <w:jc w:val="left"/>
        <w:rPr/>
      </w:pPr>
      <w:r>
        <w:rPr/>
        <w:t xml:space="preserve">Cílem projektu je v programovacím jazyce C++ vytvořit </w:t>
      </w:r>
      <w:r>
        <w:rPr/>
        <w:t>konzolovou aplikaci, která implementuje  heuristiky pro řešení problému obchodního cestujícího. Výsledky jednotlivých heuristik jsou následně porovnány mezi sebou z hlediska časové a prostorové složitosti. Pro instance problému s nízkým počtem vrcholů vstupního grafu je také provedeno porovnání kvality výsledné cesty s přesnou verzí algoritmu.</w:t>
      </w:r>
    </w:p>
    <w:p>
      <w:pPr>
        <w:pStyle w:val="Nadpis2"/>
        <w:jc w:val="left"/>
        <w:rPr/>
      </w:pPr>
      <w:r>
        <w:rPr/>
        <w:t>Problém obchodního cestujícího</w:t>
      </w:r>
    </w:p>
    <w:p>
      <w:pPr>
        <w:pStyle w:val="Normal"/>
        <w:jc w:val="left"/>
        <w:rPr/>
      </w:pPr>
      <w:r>
        <w:rPr/>
        <w:t xml:space="preserve">Problém obchodního cestujícího je matematicky formulován takto: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 dané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ohodnoceném úplném </w:t>
      </w:r>
      <w:hyperlink r:id="rId2">
        <w:r>
          <w:rPr>
            <w:rStyle w:val="Internetovodkaz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grafu</w:t>
        </w:r>
      </w:hyperlink>
      <w:r>
        <w:rPr>
          <w:rFonts w:ascii="Calibri" w:hAnsi="Calibri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najděte nejkratší </w:t>
      </w:r>
      <w:hyperlink r:id="rId3">
        <w:r>
          <w:rPr>
            <w:rStyle w:val="Internetovodkaz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hamiltonovskou kružnici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To znamená, že na vstupu je graf, který obsahuje n vrchlolů a všechny vrcholy jsou propojeny se všemi ostatnímy. Graf tedy obsahuje ((n-1)*n)/2 </w:t>
      </w:r>
      <w:r>
        <w:rPr>
          <w:rFonts w:ascii="Calibri" w:hAnsi="Calibri"/>
          <w:color w:val="000000"/>
          <w:sz w:val="22"/>
          <w:szCs w:val="22"/>
        </w:rPr>
        <w:t xml:space="preserve">hran. Všechny tyto hrany musí mít definované ohodnocení. V obecné variantě problému není  vyžadováno, aby v grafu platila trojúhelníková nerovnost. Pokud ale platí, mluvíme pak o metrickém problému obchodního cestujícího. Cílem je poté v tomto grafu najít takovou trasu, která prochází všemi vrcholy grafu právě jednou a má co nejkratší ohodnocení. </w:t>
      </w:r>
    </w:p>
    <w:p>
      <w:pPr>
        <w:pStyle w:val="Nadpis1"/>
        <w:jc w:val="left"/>
        <w:rPr/>
      </w:pPr>
      <w:r>
        <w:rPr/>
        <w:t>Popis algoritmů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Aplikace implementuje </w:t>
      </w:r>
      <w:r>
        <w:rPr>
          <w:rFonts w:cs="Calibri" w:cstheme="minorHAnsi"/>
        </w:rPr>
        <w:t xml:space="preserve">tři metody řešení problému obchodního cestujícího. Jedná se o algoritmy </w:t>
      </w:r>
      <w:r>
        <w:rPr>
          <w:rFonts w:cs="Calibri" w:ascii="Calibri" w:hAnsi="Calibri" w:asciiTheme="minorHAnsi" w:cstheme="minorHAnsi" w:hAnsi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Double-tree</w:t>
      </w:r>
      <w:r>
        <w:rPr>
          <w:rFonts w:cs="Calibri" w:ascii="Calibri" w:hAnsi="Calibri" w:asciiTheme="minorHAnsi" w:cstheme="minorHAnsi" w:hAnsi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a k-OPT, ty k řešení používají heuristiku a tedy negarantují nalezení nejlepšího řešení, pouze se mu snaží co nejvíce přiblížit. Třetí algoritmus je brute-froce prohledávání, které garantuje nalezení optimální řešení. 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Algoritmus brute-fo</w:t>
      </w:r>
      <w:r>
        <w:rPr/>
        <w:t>r</w:t>
      </w:r>
      <w:r>
        <w:rPr/>
        <w:t xml:space="preserve">ce pracuje na principu </w:t>
      </w:r>
      <w:r>
        <w:rPr/>
        <w:t>prohledávání celého stavového prostoru. Funguje tedy tak, že postupně vygeneruje a vypočítá metriku všech možných permutací propojení vrcholů. U každé permutace si ověří, jestli není lepší než aktuální nejlepší a pokud ano, tak ji nastaví jako novou nejlepší. Po dokončení algoritmu je tedy zajištěno, že všechny možné trasy byly vyzkoušeny a výsledek je optimální.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 xml:space="preserve">Tato metoda pracuje na principu postupného přepojování </w:t>
      </w:r>
      <w:r>
        <w:rPr/>
        <w:t xml:space="preserve">k </w:t>
      </w:r>
      <w:r>
        <w:rPr/>
        <w:t xml:space="preserve">hran za podmínky, že metrika nové trasy s přepojenými hranami je menší a trasa se přitom </w:t>
      </w:r>
      <w:r>
        <w:rPr/>
        <w:t>nerozdělí</w:t>
      </w:r>
      <w:r>
        <w:rPr/>
        <w:t xml:space="preserve"> na více částí. </w:t>
      </w:r>
    </w:p>
    <w:p>
      <w:pPr>
        <w:pStyle w:val="Normal"/>
        <w:jc w:val="left"/>
        <w:rPr/>
      </w:pPr>
      <w:r>
        <w:rPr/>
        <w:t>První krok spočívá ve vytvoření validní počáteční trasy. Na jejím tvaru nezáleží, proto ji zvolíme náhodně, musí ale splňovat to, že se jedná o hamiltonovskou kružnici. Před dalším krokem je nutné připravit si množinu všech validních přepojení k hran.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26035</wp:posOffset>
            </wp:positionH>
            <wp:positionV relativeFrom="paragraph">
              <wp:posOffset>-55245</wp:posOffset>
            </wp:positionV>
            <wp:extent cx="5760720" cy="734695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 touto množinou vypočtenou je možno začít přepojovat hrany. Algoritmus postupně postupuje grafem a generuje všechny unikátní k-tice hran, které se v grafu mohou vyskytnout. Pro každou k-tici se vyzkouší všechny její možné přepojení a vypočítá se jejich metrika. Nyní existuje více možností jak postupovat dále. Některé verze algoritmu tímto způsobem vyzkouší všechny k-tice se všemi možnými propojeními a uloží si tu s nejlepším snížením metriky, tu poté přepojí. Naše verze funguje tak, že po nalezení prvního propojení s nižší metrikou okamžitě přepojíme a cyklus resetujeme. Tohle se opakuje, dokud nedojdeme do stavu, kdy jsme prošli celým grafem a nenašli žádné přepojení, které by vylepšilo metriku. Zbylá trasa je vrácena jako výsledek.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>
          <w:lang w:val="cs-CZ"/>
        </w:rPr>
      </w:pPr>
      <w:r>
        <w:rPr>
          <w:lang w:val="cs-CZ"/>
        </w:rPr>
        <w:t>Doplnit</w:t>
      </w:r>
    </w:p>
    <w:p>
      <w:pPr>
        <w:pStyle w:val="Nadpis1"/>
        <w:jc w:val="left"/>
        <w:rPr/>
      </w:pPr>
      <w:r>
        <w:rPr/>
        <w:t xml:space="preserve">Implementace </w:t>
      </w:r>
      <w:r>
        <w:rPr/>
        <w:t>a výpočet teoretických složitostí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Popis implementace obecne jak se to spousti knihovny atd…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V – počet vrcholů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E – počet hran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Test</w:t>
      </w:r>
    </w:p>
    <w:p>
      <w:pPr>
        <w:pStyle w:val="Normal"/>
        <w:jc w:val="left"/>
        <w:rPr/>
      </w:pPr>
      <w:r>
        <w:rPr/>
        <w:t>Časová složitost:</w:t>
      </w:r>
    </w:p>
    <w:p>
      <w:pPr>
        <w:pStyle w:val="Normal"/>
        <w:jc w:val="left"/>
        <w:rPr/>
      </w:pPr>
      <w:r>
        <w:rPr/>
        <w:t xml:space="preserve">Při generování všech validních tras nezáleží na rotaci, tedy různé vrcholy startu trasy nemusíme brát v úvahu. Tedy počet permutací = (V-1)!. Protože ale nezáleží ani na směru trasy je toho číslo ještě nutné vydělit dvěma. Počet unikátních permutací v grafu s V vrcholy je výsledku roven </w:t>
      </w:r>
      <w:bookmarkStart w:id="0" w:name="__DdeLink__1050_2177621015"/>
      <w:r>
        <w:rPr/>
        <w:t>( (V-1)!/2)</w:t>
      </w:r>
      <w:bookmarkEnd w:id="0"/>
      <w:r>
        <w:rPr/>
        <w:t>.</w:t>
      </w:r>
    </w:p>
    <w:p>
      <w:pPr>
        <w:pStyle w:val="Normal"/>
        <w:jc w:val="left"/>
        <w:rPr/>
      </w:pPr>
      <w:r>
        <w:rPr/>
        <w:t xml:space="preserve">Pro každou tuto permutaci je následně nutné vypočítat metriku postupným sečtením metrik jednotlivých hran, což zabere V kroků. </w:t>
      </w:r>
    </w:p>
    <w:p>
      <w:pPr>
        <w:pStyle w:val="Normal"/>
        <w:jc w:val="left"/>
        <w:rPr/>
      </w:pPr>
      <w:r>
        <w:rPr/>
        <w:t>Výsledná časová složitost je tedy O</w:t>
      </w:r>
      <w:r>
        <w:rPr/>
        <w:t>(</w:t>
      </w:r>
      <w:r>
        <w:rPr/>
        <w:t>(</w:t>
      </w:r>
      <w:r>
        <w:rPr/>
        <w:t xml:space="preserve"> (V-1)!/2)*</w:t>
      </w:r>
      <w:r>
        <w:rPr/>
        <w:t>V)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prostorova asi V+E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1"/>
        <w:jc w:val="left"/>
        <w:rPr/>
      </w:pPr>
      <w:r>
        <w:rPr/>
        <w:t>Měření</w:t>
      </w:r>
    </w:p>
    <w:p>
      <w:pPr>
        <w:pStyle w:val="Normal"/>
        <w:jc w:val="left"/>
        <w:rPr/>
      </w:pPr>
      <w:r>
        <w:rPr/>
        <w:t>obecne</w:t>
      </w:r>
    </w:p>
    <w:p>
      <w:pPr>
        <w:pStyle w:val="Nadpis2"/>
        <w:jc w:val="left"/>
        <w:rPr/>
      </w:pPr>
      <w:r>
        <w:rPr/>
        <w:t>Způsob měření</w:t>
      </w:r>
    </w:p>
    <w:p>
      <w:pPr>
        <w:pStyle w:val="Normal"/>
        <w:jc w:val="left"/>
        <w:rPr/>
      </w:pPr>
      <w:r>
        <w:rPr/>
        <w:t>Konkretni mereni a vzsledky mereni</w:t>
      </w:r>
    </w:p>
    <w:p>
      <w:pPr>
        <w:pStyle w:val="Nadpis2"/>
        <w:jc w:val="left"/>
        <w:rPr/>
      </w:pPr>
      <w:r>
        <w:rPr/>
        <w:t>Výsledky</w:t>
      </w:r>
    </w:p>
    <w:p>
      <w:pPr>
        <w:pStyle w:val="Normal"/>
        <w:jc w:val="left"/>
        <w:rPr/>
      </w:pPr>
      <w:r>
        <w:rPr/>
        <w:t>Zavery y mereni</w:t>
      </w:r>
    </w:p>
    <w:p>
      <w:pPr>
        <w:pStyle w:val="Nadpis1"/>
        <w:jc w:val="left"/>
        <w:rPr/>
      </w:pPr>
      <w:r>
        <w:rPr/>
        <w:t>Zdroje</w:t>
      </w:r>
    </w:p>
    <w:p>
      <w:pPr>
        <w:pStyle w:val="Normal"/>
        <w:jc w:val="left"/>
        <w:rPr/>
      </w:pPr>
      <w:r>
        <w:rPr/>
        <w:t>zformatovat</w:t>
      </w:r>
    </w:p>
    <w:p>
      <w:pPr>
        <w:pStyle w:val="Nadpis1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http://rtime.felk.cvut.cz/~hanzalek//KO/TSP_e.pdf</w:t>
      </w:r>
    </w:p>
    <w:p>
      <w:pPr>
        <w:pStyle w:val="Tlotextu"/>
        <w:jc w:val="left"/>
        <w:rPr/>
      </w:pPr>
      <w:r>
        <w:rPr/>
        <w:t>https://cs.wikipedia.org/wiki/Úplný_graf</w:t>
        <w:br/>
      </w:r>
      <w:hyperlink r:id="rId5">
        <w:r>
          <w:rPr>
            <w:rStyle w:val="Internetovodkaz"/>
          </w:rPr>
          <w:t>https://cs.wikipedia.org/wiki/Problém_obchodního_cestujícího</w:t>
        </w:r>
      </w:hyperlink>
    </w:p>
    <w:p>
      <w:pPr>
        <w:pStyle w:val="Tlotextu"/>
        <w:jc w:val="left"/>
        <w:rPr/>
      </w:pPr>
      <w:hyperlink r:id="rId6">
        <w:r>
          <w:rPr>
            <w:rStyle w:val="Internetovodkaz"/>
          </w:rPr>
          <w:t>https://www.algoritmy.net/article/5407/Obchodni-cestujici</w:t>
        </w:r>
      </w:hyperlink>
    </w:p>
    <w:p>
      <w:pPr>
        <w:pStyle w:val="Tlotextu"/>
        <w:spacing w:before="0" w:after="140"/>
        <w:jc w:val="left"/>
        <w:rPr/>
      </w:pPr>
      <w:r>
        <w:rPr/>
        <w:t>https://pdfs.semanticscholar.org/ab7c/c83bb513a91b06f6c8bc3b9da7f60cbbaee5.pdf</w:t>
      </w:r>
    </w:p>
    <w:sectPr>
      <w:footerReference w:type="default" r:id="rId7"/>
      <w:footerReference w:type="first" r:id="rId8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Tahoma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d03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fe08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ec39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next w:val="Normal"/>
    <w:link w:val="Nadpis3Char"/>
    <w:uiPriority w:val="9"/>
    <w:semiHidden/>
    <w:unhideWhenUsed/>
    <w:qFormat/>
    <w:rsid w:val="00f74d0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fe1f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fe08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1b7d2c"/>
    <w:rPr>
      <w:rFonts w:eastAsia="" w:eastAsiaTheme="minorEastAsia"/>
      <w:lang w:eastAsia="cs-CZ"/>
    </w:rPr>
  </w:style>
  <w:style w:type="character" w:styleId="Internetovodkaz">
    <w:name w:val="Internetový odkaz"/>
    <w:basedOn w:val="DefaultParagraphFont"/>
    <w:uiPriority w:val="99"/>
    <w:unhideWhenUsed/>
    <w:rsid w:val="001b7d2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63dbe"/>
    <w:rPr>
      <w:color w:val="80808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f01d5"/>
    <w:rPr>
      <w:color w:val="808080"/>
      <w:shd w:fill="E6E6E6" w:val="clear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ec39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alseheader1Char" w:customStyle="1">
    <w:name w:val="false header1 Char"/>
    <w:basedOn w:val="Nadpis1Char"/>
    <w:link w:val="falseheader1"/>
    <w:qFormat/>
    <w:rsid w:val="00cc6d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cc6de6"/>
    <w:rPr/>
  </w:style>
  <w:style w:type="character" w:styleId="ZpatChar" w:customStyle="1">
    <w:name w:val="Zápatí Char"/>
    <w:basedOn w:val="DefaultParagraphFont"/>
    <w:link w:val="Zpat"/>
    <w:uiPriority w:val="99"/>
    <w:qFormat/>
    <w:rsid w:val="00cc6de6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166054"/>
    <w:rPr>
      <w:rFonts w:ascii="Tahoma" w:hAnsi="Tahoma" w:cs="Tahoma"/>
      <w:sz w:val="16"/>
      <w:szCs w:val="16"/>
    </w:rPr>
  </w:style>
  <w:style w:type="character" w:styleId="Zdraznn">
    <w:name w:val="Zdůraznění"/>
    <w:basedOn w:val="DefaultParagraphFont"/>
    <w:uiPriority w:val="20"/>
    <w:qFormat/>
    <w:rsid w:val="005e11a2"/>
    <w:rPr>
      <w:i/>
      <w:iCs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f74d0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ormal"/>
    <w:next w:val="Normal"/>
    <w:link w:val="NzevChar"/>
    <w:uiPriority w:val="10"/>
    <w:qFormat/>
    <w:rsid w:val="00fe1f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BezmezerChar"/>
    <w:uiPriority w:val="1"/>
    <w:qFormat/>
    <w:rsid w:val="001b7d2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cs-CZ" w:val="cs-CZ" w:bidi="ar-SA"/>
    </w:rPr>
  </w:style>
  <w:style w:type="paragraph" w:styleId="TOCHeading">
    <w:name w:val="TOC Heading"/>
    <w:basedOn w:val="Nadpis1"/>
    <w:next w:val="Normal"/>
    <w:uiPriority w:val="39"/>
    <w:unhideWhenUsed/>
    <w:qFormat/>
    <w:rsid w:val="001b7d2c"/>
    <w:pPr/>
    <w:rPr>
      <w:lang w:eastAsia="cs-CZ"/>
    </w:rPr>
  </w:style>
  <w:style w:type="paragraph" w:styleId="Obsah1">
    <w:name w:val="TOC 1"/>
    <w:basedOn w:val="Normal"/>
    <w:next w:val="Normal"/>
    <w:autoRedefine/>
    <w:uiPriority w:val="39"/>
    <w:unhideWhenUsed/>
    <w:rsid w:val="001b7d2c"/>
    <w:pPr>
      <w:spacing w:before="0" w:after="100"/>
    </w:pPr>
    <w:rPr/>
  </w:style>
  <w:style w:type="paragraph" w:styleId="Caption">
    <w:name w:val="caption"/>
    <w:basedOn w:val="Normal"/>
    <w:next w:val="Normal"/>
    <w:uiPriority w:val="35"/>
    <w:unhideWhenUsed/>
    <w:qFormat/>
    <w:rsid w:val="00d35ad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f3555"/>
    <w:pPr>
      <w:spacing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1922bf"/>
    <w:pPr/>
    <w:rPr/>
  </w:style>
  <w:style w:type="paragraph" w:styleId="Obsah2">
    <w:name w:val="TOC 2"/>
    <w:basedOn w:val="Normal"/>
    <w:next w:val="Normal"/>
    <w:autoRedefine/>
    <w:uiPriority w:val="39"/>
    <w:unhideWhenUsed/>
    <w:rsid w:val="000b1d56"/>
    <w:pPr>
      <w:spacing w:before="0" w:after="100"/>
      <w:ind w:left="220" w:hanging="0"/>
    </w:pPr>
    <w:rPr/>
  </w:style>
  <w:style w:type="paragraph" w:styleId="Falseheader1" w:customStyle="1">
    <w:name w:val="false header1"/>
    <w:link w:val="falseheader1Char"/>
    <w:qFormat/>
    <w:rsid w:val="00cc6de6"/>
    <w:pPr>
      <w:widowControl/>
      <w:bidi w:val="0"/>
      <w:spacing w:lineRule="auto" w:line="259" w:before="0" w:after="160"/>
      <w:jc w:val="left"/>
    </w:pPr>
    <w:rPr>
      <w:rFonts w:ascii="Calibri Light" w:hAnsi="Calibri Light" w:cs="" w:asciiTheme="majorHAnsi" w:cstheme="majorBidi" w:hAnsiTheme="majorHAnsi" w:eastAsia="Calibri"/>
      <w:color w:val="2E74B5" w:themeColor="accent1" w:themeShade="bf"/>
      <w:kern w:val="0"/>
      <w:sz w:val="32"/>
      <w:szCs w:val="32"/>
      <w:lang w:val="cs-CZ" w:eastAsia="en-US" w:bidi="ar-SA"/>
    </w:rPr>
  </w:style>
  <w:style w:type="paragraph" w:styleId="Zhlav">
    <w:name w:val="Header"/>
    <w:basedOn w:val="Normal"/>
    <w:link w:val="ZhlavChar"/>
    <w:uiPriority w:val="99"/>
    <w:unhideWhenUsed/>
    <w:rsid w:val="00cc6d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cc6d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1660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Rtecenter" w:customStyle="1">
    <w:name w:val="rtecenter"/>
    <w:basedOn w:val="Normal"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7c6a88"/>
    <w:pPr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Obsah3">
    <w:name w:val="TOC 3"/>
    <w:basedOn w:val="Normal"/>
    <w:next w:val="Normal"/>
    <w:autoRedefine/>
    <w:uiPriority w:val="39"/>
    <w:unhideWhenUsed/>
    <w:rsid w:val="00d90857"/>
    <w:pPr>
      <w:spacing w:before="0" w:after="100"/>
      <w:ind w:left="440" w:hanging="0"/>
    </w:pPr>
    <w:rPr/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Graf_(teorie_graf&#367;)" TargetMode="External"/><Relationship Id="rId3" Type="http://schemas.openxmlformats.org/officeDocument/2006/relationships/hyperlink" Target="https://cs.wikipedia.org/wiki/Hamiltonovsk&#225;_kru&#382;nice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cs.wikipedia.org/wiki/Probl&#233;m_obchodn&#237;ho_cestuj&#237;c&#237;ho" TargetMode="External"/><Relationship Id="rId6" Type="http://schemas.openxmlformats.org/officeDocument/2006/relationships/hyperlink" Target="https://www.algoritmy.net/article/5407/Obchodni-cestujici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Lon11</b:Tag>
    <b:SourceType>InternetSite</b:SourceType>
    <b:Guid>{59DEDB75-1C11-46C5-9E4A-D2FE9E1E59F8}</b:Guid>
    <b:Title>Longitudinal and lateral chromatic aberration</b:Title>
    <b:Year>2011</b:Year>
    <b:InternetSiteTitle>Image Engineering</b:InternetSiteTitle>
    <b:Month>srpen</b:Month>
    <b:Day>12</b:Day>
    <b:YearAccessed>2018</b:YearAccessed>
    <b:MonthAccessed>březen</b:MonthAccessed>
    <b:DayAccessed>4</b:DayAccessed>
    <b:URL>https://www.image-engineering.de/library/technotes/750-longitudinal-and-lateral-chromatic-aberration</b:URL>
    <b:RefOrder>8</b:RefOrder>
  </b:Source>
  <b:Source>
    <b:Tag>Nas18</b:Tag>
    <b:SourceType>InternetSite</b:SourceType>
    <b:Guid>{F74E54B3-EA2C-4760-B1C8-5BE82952092F}</b:Guid>
    <b:Author>
      <b:Author>
        <b:NameList>
          <b:Person>
            <b:Last>Mansurov</b:Last>
            <b:First>Nasim</b:First>
          </b:Person>
        </b:NameList>
      </b:Author>
    </b:Author>
    <b:Title>What is chromatic aberration?</b:Title>
    <b:InternetSiteTitle>Photography life</b:InternetSiteTitle>
    <b:Year>2018</b:Year>
    <b:Month>únor</b:Month>
    <b:Day>12</b:Day>
    <b:YearAccessed>2018</b:YearAccessed>
    <b:MonthAccessed>březen</b:MonthAccessed>
    <b:DayAccessed>4</b:DayAccessed>
    <b:URL>https://photographylife.com/what-is-chromatic-aberration</b:URL>
    <b:RefOrder>9</b:RefOrder>
  </b:Source>
  <b:Source>
    <b:Tag>Dis18</b:Tag>
    <b:SourceType>InternetSite</b:SourceType>
    <b:Guid>{73F62772-3718-4F6F-B6A6-F37FC42CA656}</b:Guid>
    <b:Title>Dispersion: The Rainbow and Prisms</b:Title>
    <b:InternetSiteTitle>Lumen Learning</b:InternetSiteTitle>
    <b:YearAccessed>2018</b:YearAccessed>
    <b:MonthAccessed>únor</b:MonthAccessed>
    <b:DayAccessed>4</b:DayAccessed>
    <b:URL>https://courses.lumenlearning.com/physics/chapter/25-5-dispersion-the-rainbow-and-prisms/</b:URL>
    <b:RefOrder>7</b:RefOrder>
  </b:Source>
  <b:Source>
    <b:Tag>APr18</b:Tag>
    <b:SourceType>InternetSite</b:SourceType>
    <b:Guid>{D9777EC4-0DF0-45BD-B48E-1EBAFEC29DE5}</b:Guid>
    <b:Title>A Prism VS Grating Spectrometer Light Throughput and Sensitivity</b:Title>
    <b:InternetSiteTitle>LightForm Inc</b:InternetSiteTitle>
    <b:YearAccessed>2018</b:YearAccessed>
    <b:MonthAccessed>březen</b:MonthAccessed>
    <b:DayAccessed>9</b:DayAccessed>
    <b:URL>https://lightforminc.com/prism_vs_grating_sensitivity.html</b:URL>
    <b:RefOrder>11</b:RefOrder>
  </b:Source>
  <b:Source>
    <b:Tag>Dis181</b:Tag>
    <b:SourceType>InternetSite</b:SourceType>
    <b:Guid>{5E83D348-D0E8-4E3D-B9AF-2D8CAF1EFEED}</b:Guid>
    <b:Title>Dispersion (optics)</b:Title>
    <b:InternetSiteTitle>Wikipedia</b:InternetSiteTitle>
    <b:YearAccessed>2018</b:YearAccessed>
    <b:MonthAccessed>březen</b:MonthAccessed>
    <b:DayAccessed>9</b:DayAccessed>
    <b:URL>https://en.wikipedia.org/wiki/Dispersion_(optics)</b:URL>
    <b:RefOrder>1</b:RefOrder>
  </b:Source>
  <b:Source>
    <b:Tag>Abb18</b:Tag>
    <b:SourceType>InternetSite</b:SourceType>
    <b:Guid>{1A8EF588-8979-40C0-B540-3B08E1C7302D}</b:Guid>
    <b:Title>Abbe number</b:Title>
    <b:InternetSiteTitle>Wikipedia</b:InternetSiteTitle>
    <b:YearAccessed>2018</b:YearAccessed>
    <b:MonthAccessed>březen</b:MonthAccessed>
    <b:DayAccessed>9</b:DayAccessed>
    <b:URL>https://en.wikipedia.org/wiki/Abbe_number</b:URL>
    <b:RefOrder>2</b:RefOrder>
  </b:Source>
  <b:Source>
    <b:Tag>Ref18</b:Tag>
    <b:SourceType>InternetSite</b:SourceType>
    <b:Guid>{20B25798-B323-42D3-9D40-D88BD6FB136F}</b:Guid>
    <b:Title>Refractive Index, Abbe Value and Dispersion Formula </b:Title>
    <b:InternetSiteTitle>Precision Micro-Optics</b:InternetSiteTitle>
    <b:YearAccessed>2018</b:YearAccessed>
    <b:MonthAccessed>březen</b:MonthAccessed>
    <b:DayAccessed>9</b:DayAccessed>
    <b:URL>http://www.pmoptics.com/refractive_index_abbe_value.html</b:URL>
    <b:RefOrder>3</b:RefOrder>
  </b:Source>
  <b:Source>
    <b:Tag>Ref181</b:Tag>
    <b:SourceType>InternetSite</b:SourceType>
    <b:Guid>{5A4FAE03-7B23-4C06-A7CC-B35E9EF014F8}</b:Guid>
    <b:Title>Refractive index database</b:Title>
    <b:InternetSiteTitle>RefractiveIndex.info</b:InternetSiteTitle>
    <b:YearAccessed>2018</b:YearAccessed>
    <b:MonthAccessed>březen</b:MonthAccessed>
    <b:DayAccessed>9</b:DayAccessed>
    <b:URL>https://refractiveindex.info/?shelf=main&amp;book=Ar&amp;page=Bideau-Mehu</b:URL>
    <b:RefOrder>4</b:RefOrder>
  </b:Source>
  <b:Source>
    <b:Tag>Cau18</b:Tag>
    <b:SourceType>InternetSite</b:SourceType>
    <b:Guid>{241AE8B9-3708-4FEC-8735-6E2F44903595}</b:Guid>
    <b:Title>Cauchy's equation</b:Title>
    <b:InternetSiteTitle>Wikipedia</b:InternetSiteTitle>
    <b:YearAccessed>2018</b:YearAccessed>
    <b:MonthAccessed>březen</b:MonthAccessed>
    <b:DayAccessed>9</b:DayAccessed>
    <b:URL>https://en.wikipedia.org/wiki/Cauchy%27s_equation</b:URL>
    <b:RefOrder>6</b:RefOrder>
  </b:Source>
  <b:Source>
    <b:Tag>Sel18</b:Tag>
    <b:SourceType>InternetSite</b:SourceType>
    <b:Guid>{CE38CA4D-A43D-49B5-BC8D-F7E782C4F17E}</b:Guid>
    <b:Title>Sellmeier equation</b:Title>
    <b:InternetSiteTitle>Wikipedia</b:InternetSiteTitle>
    <b:YearAccessed>2018</b:YearAccessed>
    <b:MonthAccessed>březen</b:MonthAccessed>
    <b:DayAccessed>9</b:DayAccessed>
    <b:URL>https://en.wikipedia.org/wiki/Sellmeier_equation</b:URL>
    <b:RefOrder>5</b:RefOrder>
  </b:Source>
  <b:Source>
    <b:Tag>Opt18</b:Tag>
    <b:SourceType>InternetSite</b:SourceType>
    <b:Guid>{75B1EAFF-C737-4462-8845-EE6088AA4680}</b:Guid>
    <b:Title>Optical spectrometer</b:Title>
    <b:InternetSiteTitle>Wikipedia</b:InternetSiteTitle>
    <b:YearAccessed>2018</b:YearAccessed>
    <b:MonthAccessed>březen</b:MonthAccessed>
    <b:DayAccessed>9</b:DayAccessed>
    <b:URL>https://en.wikipedia.org/wiki/Optical_spectrometer</b:URL>
    <b:RefOrder>10</b:RefOrder>
  </b:Source>
</b:Sources>
</file>

<file path=customXml/itemProps1.xml><?xml version="1.0" encoding="utf-8"?>
<ds:datastoreItem xmlns:ds="http://schemas.openxmlformats.org/officeDocument/2006/customXml" ds:itemID="{1443FD2A-C810-4708-9AD9-07F6FE35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LibreOffice/6.2.5.2$Windows_X86_64 LibreOffice_project/1ec314fa52f458adc18c4f025c545a4e8b22c159</Application>
  <Pages>3</Pages>
  <Words>558</Words>
  <Characters>3557</Characters>
  <CharactersWithSpaces>4083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2019-05-05T15:26:00Z</dcterms:created>
  <dc:creator>Tomáš jarůšek - xjarus02</dc:creator>
  <dc:description/>
  <dc:language>cs-CZ</dc:language>
  <cp:lastModifiedBy/>
  <dcterms:modified xsi:type="dcterms:W3CDTF">2019-12-11T19:59:41Z</dcterms:modified>
  <cp:revision>53</cp:revision>
  <dc:subject>KKO - Kódování a komprese dat</dc:subject>
  <dc:title>Komprese dat s využitím Huffmanova kódování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