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D2F5A" w14:textId="72A8181F" w:rsidR="003B5450" w:rsidRPr="003B5450" w:rsidRDefault="00DE29AB" w:rsidP="003B5450">
      <w:pPr>
        <w:rPr>
          <w:lang w:val="en-US"/>
        </w:rPr>
      </w:pPr>
      <w:r w:rsidRPr="003B5450">
        <w:t>Project prepared by Erick philbert Kimassa with a student ID of M01056946 undertaking the degree programme of bachelor’s in cyber security.</w:t>
      </w:r>
      <w:r w:rsidRPr="003B5450">
        <w:br/>
        <w:t xml:space="preserve">This </w:t>
      </w:r>
      <w:r w:rsidR="003B5450">
        <w:t xml:space="preserve">is </w:t>
      </w:r>
      <w:r w:rsidRPr="003B5450">
        <w:t xml:space="preserve">Erick’s intelligence </w:t>
      </w:r>
      <w:r w:rsidR="003B5450">
        <w:t xml:space="preserve">it </w:t>
      </w:r>
      <w:r w:rsidR="003B5450" w:rsidRPr="003B5450">
        <w:rPr>
          <w:lang w:val="en-US"/>
        </w:rPr>
        <w:t xml:space="preserve">is </w:t>
      </w:r>
      <w:proofErr w:type="spellStart"/>
      <w:proofErr w:type="gramStart"/>
      <w:r w:rsidR="003B5450" w:rsidRPr="003B5450">
        <w:rPr>
          <w:lang w:val="en-US"/>
        </w:rPr>
        <w:t>a</w:t>
      </w:r>
      <w:proofErr w:type="spellEnd"/>
      <w:proofErr w:type="gramEnd"/>
      <w:r w:rsidR="003B5450" w:rsidRPr="003B5450">
        <w:rPr>
          <w:lang w:val="en-US"/>
        </w:rPr>
        <w:t xml:space="preserve"> integrated, data-driven ecosystem designed to unify cyber operations, IT service management, dataset administration, and advanced AI-assisted analytics within a single interactive environment. Built entirely on </w:t>
      </w:r>
      <w:proofErr w:type="spellStart"/>
      <w:r w:rsidR="003B5450" w:rsidRPr="003B5450">
        <w:rPr>
          <w:lang w:val="en-US"/>
        </w:rPr>
        <w:t>Streamlit</w:t>
      </w:r>
      <w:proofErr w:type="spellEnd"/>
      <w:r w:rsidR="003B5450" w:rsidRPr="003B5450">
        <w:rPr>
          <w:lang w:val="en-US"/>
        </w:rPr>
        <w:t>, the platform delivers a seamless, real-time interface that empowers organizations to monitor, analyze, and govern multiple operational domains with unmatched clarity and efficiency. Its purpose is to transform fragmented information sources into a cohesive intelligence layer, enabling faster decisions, enhanced security posture, and improved operational performance.</w:t>
      </w:r>
    </w:p>
    <w:p w14:paraId="7DAE69C1" w14:textId="39F2A549" w:rsidR="003B5450" w:rsidRPr="003B5450" w:rsidRDefault="003B5450" w:rsidP="003B5450">
      <w:pPr>
        <w:rPr>
          <w:lang w:val="en-US"/>
        </w:rPr>
      </w:pPr>
      <w:r w:rsidRPr="003B5450">
        <w:rPr>
          <w:lang w:val="en-US"/>
        </w:rPr>
        <w:t>At its core, the platform consolidates four major intelligence domains</w:t>
      </w:r>
      <w:r w:rsidR="003E680C">
        <w:rPr>
          <w:lang w:val="en-US"/>
        </w:rPr>
        <w:t xml:space="preserve"> which I attempted to work on, all these include</w:t>
      </w:r>
      <w:r w:rsidRPr="003B5450">
        <w:rPr>
          <w:lang w:val="en-US"/>
        </w:rPr>
        <w:t>. The Cyber Incidents Dashboard provides detailed monitoring of security events, allowing users to upload datasets, filter by severity or category, visualize incident trends, and generate automated risk assessments. With integrated Gemini AI capabilities, the system goes further by producing high-level summaries, threat breakdowns, and predictive insights based on live incident data. This transforms raw logs into actionable intelligence for cybersecurity teams.</w:t>
      </w:r>
    </w:p>
    <w:p w14:paraId="44284DDE" w14:textId="77777777" w:rsidR="003E680C" w:rsidRDefault="003E680C" w:rsidP="003B5450">
      <w:pPr>
        <w:rPr>
          <w:lang w:val="en-US"/>
        </w:rPr>
      </w:pPr>
      <w:r>
        <w:rPr>
          <w:lang w:val="en-US"/>
        </w:rPr>
        <w:t>Second is t</w:t>
      </w:r>
      <w:r w:rsidR="003B5450" w:rsidRPr="003B5450">
        <w:rPr>
          <w:lang w:val="en-US"/>
        </w:rPr>
        <w:t>he IT Support Tickets Dashboard adds a second operational dimension by centralizing IT service workloads. Users can upload ticket logs, filter by assignee, status, or priority, and generate dynamic reports on SLA breaches, workload distribution, team performance, and resolution patterns. This enables IT managers to optimize resource allocation, improve response times, and gain visibility into recurring support issues.</w:t>
      </w:r>
    </w:p>
    <w:p w14:paraId="7CB9CC2F" w14:textId="309D2D05" w:rsidR="003B5450" w:rsidRPr="003B5450" w:rsidRDefault="003E680C" w:rsidP="003B5450">
      <w:pPr>
        <w:rPr>
          <w:lang w:val="en-US"/>
        </w:rPr>
      </w:pPr>
      <w:r w:rsidRPr="003B5450">
        <w:rPr>
          <w:lang w:val="en-US"/>
        </w:rPr>
        <w:t>Th</w:t>
      </w:r>
      <w:r>
        <w:rPr>
          <w:lang w:val="en-US"/>
        </w:rPr>
        <w:t>irdly,</w:t>
      </w:r>
      <w:r w:rsidR="003B5450" w:rsidRPr="003B5450">
        <w:rPr>
          <w:lang w:val="en-US"/>
        </w:rPr>
        <w:t xml:space="preserve"> Datasets Metadata Manager extends oversight to the full data lifecycle. It allows users to upload new datasets, track dataset size, metadata, complexity, contributors, and upload timelines. With analytical views such as row-column relationships, user-specific statistics, and cumulative dataset growth, the platform helps ensure data governance, quality control, and repository transparency across the organization.</w:t>
      </w:r>
    </w:p>
    <w:p w14:paraId="377FFC12" w14:textId="43F6154E" w:rsidR="003E680C" w:rsidRDefault="003B5450" w:rsidP="003B5450">
      <w:pPr>
        <w:rPr>
          <w:lang w:val="en-US"/>
        </w:rPr>
      </w:pPr>
      <w:r w:rsidRPr="003B5450">
        <w:rPr>
          <w:lang w:val="en-US"/>
        </w:rPr>
        <w:t>Supporting these operational components is the Admin Panel, where administrators can manage system users, adjust access roles, and govern dataset availability through safe “delete” and “restore” workflows. This reinforces platform security and ensures the right individuals access the right data.</w:t>
      </w:r>
      <w:r w:rsidR="003E680C">
        <w:rPr>
          <w:lang w:val="en-US"/>
        </w:rPr>
        <w:t xml:space="preserve"> </w:t>
      </w:r>
      <w:r w:rsidRPr="003B5450">
        <w:rPr>
          <w:lang w:val="en-US"/>
        </w:rPr>
        <w:t>Altogether, the Multi-Domain Intelligence Platform serves as a unified command center that streamlines workflows, enriches visibility, and empowers teams through automation, analytics, and AI-enhanced insights.</w:t>
      </w:r>
    </w:p>
    <w:p w14:paraId="13189E4D" w14:textId="0899409F" w:rsidR="003E680C" w:rsidRDefault="00A32239" w:rsidP="003B5450">
      <w:pPr>
        <w:rPr>
          <w:lang w:val="en-US"/>
        </w:rPr>
      </w:pPr>
      <w:r>
        <w:t xml:space="preserve">Erick’s </w:t>
      </w:r>
      <w:r w:rsidRPr="00A32239">
        <w:t>Multi-Domain Intelligence Platform is a modular Streamlit-based application that integrates cybersecurity monitoring, dataset governance, IT ticketing analysis, and administrative control under a unified interface. The system’s architecture is grounded in strong data-layer principles, secure authentication, and a structured MVC-style flow that organizes how information travels between user inputs, backend logic, and visual dashboards.</w:t>
      </w:r>
    </w:p>
    <w:p w14:paraId="6566C380" w14:textId="77777777" w:rsidR="003B5450" w:rsidRDefault="003B5450" w:rsidP="003B5450">
      <w:pPr>
        <w:rPr>
          <w:lang w:val="en-US"/>
        </w:rPr>
      </w:pPr>
    </w:p>
    <w:p w14:paraId="34DFA13D" w14:textId="77777777" w:rsidR="003B5450" w:rsidRDefault="003B5450" w:rsidP="003B5450">
      <w:pPr>
        <w:rPr>
          <w:lang w:val="en-US"/>
        </w:rPr>
      </w:pPr>
    </w:p>
    <w:p w14:paraId="6E147001" w14:textId="2119BBE5" w:rsidR="003B5450" w:rsidRDefault="003B5450">
      <w:pPr>
        <w:rPr>
          <w:lang w:val="en-US"/>
        </w:rPr>
      </w:pPr>
      <w:r>
        <w:rPr>
          <w:lang w:val="en-US"/>
        </w:rPr>
        <w:br w:type="page"/>
      </w:r>
    </w:p>
    <w:p w14:paraId="7B3D48F0" w14:textId="76632797" w:rsidR="003B5450" w:rsidRPr="003B5450" w:rsidRDefault="003B5450" w:rsidP="003B5450">
      <w:pPr>
        <w:rPr>
          <w:lang w:val="en-US"/>
        </w:rPr>
      </w:pPr>
      <w:r>
        <w:rPr>
          <w:lang w:val="en-US"/>
        </w:rPr>
        <w:lastRenderedPageBreak/>
        <w:t xml:space="preserve">AI part- </w:t>
      </w:r>
      <w:r w:rsidRPr="003B5450">
        <w:rPr>
          <w:lang w:val="en-US"/>
        </w:rPr>
        <w:t>Finally, the Gemini AI Assistant acts as the platform’s intelligence engine, capable of analyzing all datasets collectively, identifying patterns, summarizing findings, and providing expert-level recommendations. This bridges the gap between raw data and strategic decision-making.</w:t>
      </w:r>
    </w:p>
    <w:p w14:paraId="734A0F63" w14:textId="77777777" w:rsidR="003B5450" w:rsidRPr="003B5450" w:rsidRDefault="003B5450" w:rsidP="003B5450">
      <w:pPr>
        <w:rPr>
          <w:lang w:val="en-US"/>
        </w:rPr>
      </w:pPr>
    </w:p>
    <w:p w14:paraId="5A4B7F2C" w14:textId="1FA99E54" w:rsidR="003160A8" w:rsidRPr="003B5450" w:rsidRDefault="003160A8"/>
    <w:sectPr w:rsidR="003160A8" w:rsidRPr="003B54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AE8"/>
    <w:rsid w:val="001A4031"/>
    <w:rsid w:val="00263453"/>
    <w:rsid w:val="003160A8"/>
    <w:rsid w:val="003B5450"/>
    <w:rsid w:val="003E680C"/>
    <w:rsid w:val="005A3AE8"/>
    <w:rsid w:val="00A12BA8"/>
    <w:rsid w:val="00A32239"/>
    <w:rsid w:val="00DE29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A1AE5"/>
  <w15:chartTrackingRefBased/>
  <w15:docId w15:val="{F95F21AE-621B-481B-A27D-48F350F85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A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A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A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A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A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A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A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AE8"/>
    <w:rPr>
      <w:rFonts w:eastAsiaTheme="majorEastAsia" w:cstheme="majorBidi"/>
      <w:color w:val="272727" w:themeColor="text1" w:themeTint="D8"/>
    </w:rPr>
  </w:style>
  <w:style w:type="paragraph" w:styleId="Title">
    <w:name w:val="Title"/>
    <w:basedOn w:val="Normal"/>
    <w:next w:val="Normal"/>
    <w:link w:val="TitleChar"/>
    <w:uiPriority w:val="10"/>
    <w:qFormat/>
    <w:rsid w:val="005A3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AE8"/>
    <w:pPr>
      <w:spacing w:before="160"/>
      <w:jc w:val="center"/>
    </w:pPr>
    <w:rPr>
      <w:i/>
      <w:iCs/>
      <w:color w:val="404040" w:themeColor="text1" w:themeTint="BF"/>
    </w:rPr>
  </w:style>
  <w:style w:type="character" w:customStyle="1" w:styleId="QuoteChar">
    <w:name w:val="Quote Char"/>
    <w:basedOn w:val="DefaultParagraphFont"/>
    <w:link w:val="Quote"/>
    <w:uiPriority w:val="29"/>
    <w:rsid w:val="005A3AE8"/>
    <w:rPr>
      <w:i/>
      <w:iCs/>
      <w:color w:val="404040" w:themeColor="text1" w:themeTint="BF"/>
    </w:rPr>
  </w:style>
  <w:style w:type="paragraph" w:styleId="ListParagraph">
    <w:name w:val="List Paragraph"/>
    <w:basedOn w:val="Normal"/>
    <w:uiPriority w:val="34"/>
    <w:qFormat/>
    <w:rsid w:val="005A3AE8"/>
    <w:pPr>
      <w:ind w:left="720"/>
      <w:contextualSpacing/>
    </w:pPr>
  </w:style>
  <w:style w:type="character" w:styleId="IntenseEmphasis">
    <w:name w:val="Intense Emphasis"/>
    <w:basedOn w:val="DefaultParagraphFont"/>
    <w:uiPriority w:val="21"/>
    <w:qFormat/>
    <w:rsid w:val="005A3AE8"/>
    <w:rPr>
      <w:i/>
      <w:iCs/>
      <w:color w:val="0F4761" w:themeColor="accent1" w:themeShade="BF"/>
    </w:rPr>
  </w:style>
  <w:style w:type="paragraph" w:styleId="IntenseQuote">
    <w:name w:val="Intense Quote"/>
    <w:basedOn w:val="Normal"/>
    <w:next w:val="Normal"/>
    <w:link w:val="IntenseQuoteChar"/>
    <w:uiPriority w:val="30"/>
    <w:qFormat/>
    <w:rsid w:val="005A3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AE8"/>
    <w:rPr>
      <w:i/>
      <w:iCs/>
      <w:color w:val="0F4761" w:themeColor="accent1" w:themeShade="BF"/>
    </w:rPr>
  </w:style>
  <w:style w:type="character" w:styleId="IntenseReference">
    <w:name w:val="Intense Reference"/>
    <w:basedOn w:val="DefaultParagraphFont"/>
    <w:uiPriority w:val="32"/>
    <w:qFormat/>
    <w:rsid w:val="005A3AE8"/>
    <w:rPr>
      <w:b/>
      <w:bCs/>
      <w:smallCaps/>
      <w:color w:val="0F4761" w:themeColor="accent1" w:themeShade="BF"/>
      <w:spacing w:val="5"/>
    </w:rPr>
  </w:style>
  <w:style w:type="paragraph" w:styleId="NormalWeb">
    <w:name w:val="Normal (Web)"/>
    <w:basedOn w:val="Normal"/>
    <w:uiPriority w:val="99"/>
    <w:semiHidden/>
    <w:unhideWhenUsed/>
    <w:rsid w:val="003B545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661</TotalTime>
  <Pages>2</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Kimassa</dc:creator>
  <cp:keywords/>
  <dc:description/>
  <cp:lastModifiedBy>Erick Kimassa</cp:lastModifiedBy>
  <cp:revision>2</cp:revision>
  <dcterms:created xsi:type="dcterms:W3CDTF">2025-12-09T09:39:00Z</dcterms:created>
  <dcterms:modified xsi:type="dcterms:W3CDTF">2025-12-09T20:40:00Z</dcterms:modified>
</cp:coreProperties>
</file>