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35D6B" w14:textId="1F73AB90" w:rsidR="009224CE" w:rsidRPr="009224CE" w:rsidRDefault="009224CE" w:rsidP="009224CE">
      <w:pPr>
        <w:pStyle w:val="11"/>
        <w:jc w:val="center"/>
        <w:rPr>
          <w:rFonts w:ascii="Times New Roman" w:hAnsi="Times New Roman"/>
          <w:b/>
          <w:bCs/>
          <w:kern w:val="44"/>
          <w:sz w:val="30"/>
          <w:szCs w:val="44"/>
        </w:rPr>
      </w:pPr>
      <w:r w:rsidRPr="009224CE">
        <w:rPr>
          <w:rFonts w:ascii="Times New Roman" w:hAnsi="Times New Roman" w:hint="eastAsia"/>
          <w:b/>
          <w:bCs/>
          <w:kern w:val="44"/>
          <w:sz w:val="30"/>
          <w:szCs w:val="44"/>
        </w:rPr>
        <w:t>腹</w:t>
      </w:r>
      <w:proofErr w:type="gramStart"/>
      <w:r w:rsidRPr="009224CE">
        <w:rPr>
          <w:rFonts w:ascii="Times New Roman" w:hAnsi="Times New Roman" w:hint="eastAsia"/>
          <w:b/>
          <w:bCs/>
          <w:kern w:val="44"/>
          <w:sz w:val="30"/>
          <w:szCs w:val="44"/>
        </w:rPr>
        <w:t>透有关</w:t>
      </w:r>
      <w:proofErr w:type="gramEnd"/>
      <w:r w:rsidRPr="009224CE">
        <w:rPr>
          <w:rFonts w:ascii="Times New Roman" w:hAnsi="Times New Roman" w:hint="eastAsia"/>
          <w:b/>
          <w:bCs/>
          <w:kern w:val="44"/>
          <w:sz w:val="30"/>
          <w:szCs w:val="44"/>
        </w:rPr>
        <w:t>名词、指标的解释</w:t>
      </w:r>
    </w:p>
    <w:tbl>
      <w:tblPr>
        <w:tblStyle w:val="af2"/>
        <w:tblW w:w="0" w:type="auto"/>
        <w:tblLook w:val="04A0" w:firstRow="1" w:lastRow="0" w:firstColumn="1" w:lastColumn="0" w:noHBand="0" w:noVBand="1"/>
      </w:tblPr>
      <w:tblGrid>
        <w:gridCol w:w="988"/>
        <w:gridCol w:w="2126"/>
        <w:gridCol w:w="3108"/>
        <w:gridCol w:w="2074"/>
      </w:tblGrid>
      <w:tr w:rsidR="009D4DAC" w14:paraId="679B3B19" w14:textId="77777777" w:rsidTr="009D4DAC">
        <w:tc>
          <w:tcPr>
            <w:tcW w:w="988" w:type="dxa"/>
          </w:tcPr>
          <w:p w14:paraId="2FE6BFC9" w14:textId="1B64403F" w:rsidR="009D4DAC" w:rsidRDefault="009D4DAC" w:rsidP="009224CE">
            <w:pPr>
              <w:pStyle w:val="af9"/>
            </w:pPr>
            <w:r>
              <w:rPr>
                <w:rFonts w:hint="eastAsia"/>
              </w:rPr>
              <w:t>指标</w:t>
            </w:r>
          </w:p>
        </w:tc>
        <w:tc>
          <w:tcPr>
            <w:tcW w:w="2126" w:type="dxa"/>
          </w:tcPr>
          <w:p w14:paraId="42584BAD" w14:textId="6256D2A3" w:rsidR="009D4DAC" w:rsidRDefault="009D4DAC" w:rsidP="009224CE">
            <w:pPr>
              <w:pStyle w:val="af9"/>
            </w:pPr>
            <w:r>
              <w:rPr>
                <w:rFonts w:hint="eastAsia"/>
              </w:rPr>
              <w:t>定义</w:t>
            </w:r>
          </w:p>
        </w:tc>
        <w:tc>
          <w:tcPr>
            <w:tcW w:w="3108" w:type="dxa"/>
          </w:tcPr>
          <w:p w14:paraId="505BF487" w14:textId="0F082FD8" w:rsidR="009D4DAC" w:rsidRDefault="009D4DAC" w:rsidP="009224CE">
            <w:pPr>
              <w:pStyle w:val="af9"/>
            </w:pPr>
            <w:r>
              <w:rPr>
                <w:rFonts w:hint="eastAsia"/>
              </w:rPr>
              <w:t>意义</w:t>
            </w:r>
          </w:p>
        </w:tc>
        <w:tc>
          <w:tcPr>
            <w:tcW w:w="2074" w:type="dxa"/>
          </w:tcPr>
          <w:p w14:paraId="72C0C039" w14:textId="031B01E4" w:rsidR="009D4DAC" w:rsidRDefault="009D4DAC" w:rsidP="009224CE">
            <w:pPr>
              <w:pStyle w:val="af9"/>
            </w:pPr>
            <w:r>
              <w:rPr>
                <w:rFonts w:hint="eastAsia"/>
              </w:rPr>
              <w:t>测定方法</w:t>
            </w:r>
            <w:r w:rsidR="004C5D6F">
              <w:rPr>
                <w:rFonts w:hint="eastAsia"/>
              </w:rPr>
              <w:t>与仪器</w:t>
            </w:r>
          </w:p>
        </w:tc>
      </w:tr>
      <w:tr w:rsidR="00E04EBB" w14:paraId="20F26074" w14:textId="77777777" w:rsidTr="009D4DAC">
        <w:tc>
          <w:tcPr>
            <w:tcW w:w="988" w:type="dxa"/>
          </w:tcPr>
          <w:p w14:paraId="4462244D" w14:textId="524B8101" w:rsidR="00E04EBB" w:rsidRDefault="00E04EBB" w:rsidP="009224CE">
            <w:pPr>
              <w:pStyle w:val="af9"/>
            </w:pPr>
            <w:r>
              <w:rPr>
                <w:rFonts w:hint="eastAsia"/>
              </w:rPr>
              <w:t>体重</w:t>
            </w:r>
          </w:p>
        </w:tc>
        <w:tc>
          <w:tcPr>
            <w:tcW w:w="2126" w:type="dxa"/>
          </w:tcPr>
          <w:p w14:paraId="04177CE9" w14:textId="77777777" w:rsidR="00E04EBB" w:rsidRDefault="00E04EBB" w:rsidP="009224CE">
            <w:pPr>
              <w:pStyle w:val="af9"/>
            </w:pPr>
          </w:p>
        </w:tc>
        <w:tc>
          <w:tcPr>
            <w:tcW w:w="3108" w:type="dxa"/>
          </w:tcPr>
          <w:p w14:paraId="141FAF71" w14:textId="54758C78" w:rsidR="00E04EBB" w:rsidRDefault="00E04EBB" w:rsidP="009224CE">
            <w:pPr>
              <w:pStyle w:val="af9"/>
            </w:pPr>
            <w:r>
              <w:rPr>
                <w:rFonts w:hint="eastAsia"/>
              </w:rPr>
              <w:t>可作为预设超滤量的一个指标，一般超滤量是体重的</w:t>
            </w:r>
            <w:r>
              <w:rPr>
                <w:rFonts w:hint="eastAsia"/>
              </w:rPr>
              <w:t>3</w:t>
            </w:r>
            <w:r>
              <w:t>%</w:t>
            </w:r>
            <w:r>
              <w:rPr>
                <w:rFonts w:hint="eastAsia"/>
              </w:rPr>
              <w:t>；</w:t>
            </w:r>
          </w:p>
        </w:tc>
        <w:tc>
          <w:tcPr>
            <w:tcW w:w="2074" w:type="dxa"/>
          </w:tcPr>
          <w:p w14:paraId="1E9A4FC1" w14:textId="77777777" w:rsidR="00E04EBB" w:rsidRPr="00E04EBB" w:rsidRDefault="00E04EBB" w:rsidP="009224CE">
            <w:pPr>
              <w:pStyle w:val="af9"/>
            </w:pPr>
          </w:p>
        </w:tc>
      </w:tr>
      <w:tr w:rsidR="00E04EBB" w14:paraId="233E11CE" w14:textId="77777777" w:rsidTr="009D4DAC">
        <w:tc>
          <w:tcPr>
            <w:tcW w:w="988" w:type="dxa"/>
          </w:tcPr>
          <w:p w14:paraId="51308E5E" w14:textId="6A09BB1D" w:rsidR="00E04EBB" w:rsidRDefault="00E04EBB" w:rsidP="009224CE">
            <w:pPr>
              <w:pStyle w:val="af9"/>
            </w:pPr>
            <w:r>
              <w:rPr>
                <w:rFonts w:hint="eastAsia"/>
              </w:rPr>
              <w:t>血压</w:t>
            </w:r>
          </w:p>
        </w:tc>
        <w:tc>
          <w:tcPr>
            <w:tcW w:w="2126" w:type="dxa"/>
          </w:tcPr>
          <w:p w14:paraId="4ED28024" w14:textId="125C34DC" w:rsidR="00E04EBB" w:rsidRDefault="00E04EBB" w:rsidP="009224CE">
            <w:pPr>
              <w:pStyle w:val="af9"/>
            </w:pPr>
          </w:p>
        </w:tc>
        <w:tc>
          <w:tcPr>
            <w:tcW w:w="3108" w:type="dxa"/>
          </w:tcPr>
          <w:p w14:paraId="0AF22CD3" w14:textId="088960B2" w:rsidR="00E04EBB" w:rsidRDefault="00E04EBB" w:rsidP="009224CE">
            <w:pPr>
              <w:pStyle w:val="af9"/>
            </w:pPr>
            <w:r w:rsidRPr="00E04EBB">
              <w:t>血压高可能与透析剂量不足、药物不良反应、电解质紊乱、高血压、冠状动脉粥样硬化性心脏病等因素有关</w:t>
            </w:r>
          </w:p>
          <w:p w14:paraId="4D8BD579" w14:textId="799CFE91" w:rsidR="00AC068F" w:rsidRDefault="00AC068F" w:rsidP="009224CE">
            <w:pPr>
              <w:pStyle w:val="af9"/>
            </w:pPr>
            <w:r>
              <w:rPr>
                <w:rFonts w:hint="eastAsia"/>
              </w:rPr>
              <w:t>血压低可能是超滤过多，可以调整腹透处方；（血压低的发生率较小）</w:t>
            </w:r>
          </w:p>
          <w:p w14:paraId="7C8AD6AB" w14:textId="77CA7B6B" w:rsidR="00E04EBB" w:rsidRDefault="00E04EBB" w:rsidP="009224CE">
            <w:pPr>
              <w:pStyle w:val="af9"/>
            </w:pPr>
          </w:p>
        </w:tc>
        <w:tc>
          <w:tcPr>
            <w:tcW w:w="2074" w:type="dxa"/>
          </w:tcPr>
          <w:p w14:paraId="755A460B" w14:textId="2F8CDE5E" w:rsidR="00E04EBB" w:rsidRDefault="00E04EBB" w:rsidP="009224CE">
            <w:pPr>
              <w:pStyle w:val="af9"/>
            </w:pPr>
            <w:r>
              <w:rPr>
                <w:rFonts w:hint="eastAsia"/>
              </w:rPr>
              <w:t>血压计</w:t>
            </w:r>
          </w:p>
        </w:tc>
      </w:tr>
      <w:tr w:rsidR="009D4DAC" w14:paraId="3A384574" w14:textId="77777777" w:rsidTr="009D4DAC">
        <w:tc>
          <w:tcPr>
            <w:tcW w:w="988" w:type="dxa"/>
          </w:tcPr>
          <w:p w14:paraId="4937199B" w14:textId="2ADE977F" w:rsidR="009D4DAC" w:rsidRDefault="009D4DAC" w:rsidP="009224CE">
            <w:pPr>
              <w:pStyle w:val="af9"/>
            </w:pPr>
            <w:r>
              <w:rPr>
                <w:rFonts w:hint="eastAsia"/>
              </w:rPr>
              <w:t>尿量</w:t>
            </w:r>
          </w:p>
        </w:tc>
        <w:tc>
          <w:tcPr>
            <w:tcW w:w="2126" w:type="dxa"/>
          </w:tcPr>
          <w:p w14:paraId="61DE1BE2" w14:textId="67B150D5" w:rsidR="009D4DAC" w:rsidRDefault="009D4DAC" w:rsidP="009224CE">
            <w:pPr>
              <w:pStyle w:val="af9"/>
            </w:pPr>
            <w:r>
              <w:rPr>
                <w:rFonts w:hint="eastAsia"/>
              </w:rPr>
              <w:t>指的是</w:t>
            </w:r>
            <w:r>
              <w:rPr>
                <w:rFonts w:hint="eastAsia"/>
              </w:rPr>
              <w:t>2</w:t>
            </w:r>
            <w:r>
              <w:t>4</w:t>
            </w:r>
            <w:r>
              <w:rPr>
                <w:rFonts w:hint="eastAsia"/>
              </w:rPr>
              <w:t>小时的尿量</w:t>
            </w:r>
          </w:p>
        </w:tc>
        <w:tc>
          <w:tcPr>
            <w:tcW w:w="3108" w:type="dxa"/>
          </w:tcPr>
          <w:p w14:paraId="32B27D8E" w14:textId="79C74A26" w:rsidR="009D4DAC" w:rsidRDefault="009D4DAC" w:rsidP="009224CE">
            <w:pPr>
              <w:pStyle w:val="af9"/>
            </w:pPr>
            <w:r>
              <w:rPr>
                <w:rFonts w:hint="eastAsia"/>
              </w:rPr>
              <w:t>可以“量出为入”，尿量</w:t>
            </w:r>
            <w:r>
              <w:rPr>
                <w:rFonts w:hint="eastAsia"/>
              </w:rPr>
              <w:t>+</w:t>
            </w:r>
            <w:r>
              <w:rPr>
                <w:rFonts w:hint="eastAsia"/>
              </w:rPr>
              <w:t>超滤量</w:t>
            </w:r>
            <w:r>
              <w:rPr>
                <w:rFonts w:hint="eastAsia"/>
              </w:rPr>
              <w:t>+</w:t>
            </w:r>
            <w:r>
              <w:t>500</w:t>
            </w:r>
            <w:r>
              <w:rPr>
                <w:rFonts w:hint="eastAsia"/>
              </w:rPr>
              <w:t>ml</w:t>
            </w:r>
            <w:r>
              <w:rPr>
                <w:rFonts w:hint="eastAsia"/>
              </w:rPr>
              <w:t>可作为第二天饮水量的参考标准；</w:t>
            </w:r>
          </w:p>
          <w:p w14:paraId="330255B4" w14:textId="77777777" w:rsidR="009D4DAC" w:rsidRDefault="009D4DAC" w:rsidP="009224CE">
            <w:pPr>
              <w:pStyle w:val="af9"/>
            </w:pPr>
            <w:r>
              <w:rPr>
                <w:rFonts w:hint="eastAsia"/>
              </w:rPr>
              <w:t>计算总尿素清除率；总尿素清除率（</w:t>
            </w:r>
            <w:r>
              <w:rPr>
                <w:rFonts w:hint="eastAsia"/>
              </w:rPr>
              <w:t>kt</w:t>
            </w:r>
            <w:r>
              <w:t>/</w:t>
            </w:r>
            <w:r>
              <w:rPr>
                <w:rFonts w:hint="eastAsia"/>
              </w:rPr>
              <w:t>v</w:t>
            </w:r>
            <w:r>
              <w:rPr>
                <w:rFonts w:hint="eastAsia"/>
              </w:rPr>
              <w:t>）</w:t>
            </w:r>
            <w:r>
              <w:rPr>
                <w:rFonts w:hint="eastAsia"/>
              </w:rPr>
              <w:t>=</w:t>
            </w:r>
            <w:r>
              <w:rPr>
                <w:rFonts w:hint="eastAsia"/>
              </w:rPr>
              <w:t>残余肾功能（</w:t>
            </w:r>
            <w:r>
              <w:rPr>
                <w:rFonts w:hint="eastAsia"/>
              </w:rPr>
              <w:t>kt</w:t>
            </w:r>
            <w:r>
              <w:t>/</w:t>
            </w:r>
            <w:r>
              <w:rPr>
                <w:rFonts w:hint="eastAsia"/>
              </w:rPr>
              <w:t>v</w:t>
            </w:r>
            <w:r>
              <w:rPr>
                <w:rFonts w:hint="eastAsia"/>
              </w:rPr>
              <w:t>）</w:t>
            </w:r>
            <w:r>
              <w:rPr>
                <w:rFonts w:hint="eastAsia"/>
              </w:rPr>
              <w:t>+</w:t>
            </w:r>
            <w:r>
              <w:rPr>
                <w:rFonts w:hint="eastAsia"/>
              </w:rPr>
              <w:t>腹膜</w:t>
            </w:r>
            <w:r>
              <w:rPr>
                <w:rFonts w:hint="eastAsia"/>
              </w:rPr>
              <w:t>kt</w:t>
            </w:r>
            <w:r>
              <w:t>/</w:t>
            </w:r>
            <w:r>
              <w:rPr>
                <w:rFonts w:hint="eastAsia"/>
              </w:rPr>
              <w:t>v</w:t>
            </w:r>
          </w:p>
          <w:p w14:paraId="20E09F5F" w14:textId="64FC4745" w:rsidR="009D4DAC" w:rsidRDefault="009D4DAC" w:rsidP="009224CE">
            <w:pPr>
              <w:pStyle w:val="af9"/>
            </w:pPr>
            <w:r>
              <w:rPr>
                <w:rFonts w:hint="eastAsia"/>
              </w:rPr>
              <w:t>每日残余肾功能</w:t>
            </w:r>
            <w:r>
              <w:rPr>
                <w:rFonts w:hint="eastAsia"/>
              </w:rPr>
              <w:t>=</w:t>
            </w:r>
            <w:r>
              <w:rPr>
                <w:rFonts w:hint="eastAsia"/>
              </w:rPr>
              <w:t>尿尿素浓度</w:t>
            </w:r>
            <w:r>
              <w:rPr>
                <w:rFonts w:hint="eastAsia"/>
              </w:rPr>
              <w:t>*</w:t>
            </w:r>
            <w:r>
              <w:t>24</w:t>
            </w:r>
            <w:r>
              <w:rPr>
                <w:rFonts w:hint="eastAsia"/>
              </w:rPr>
              <w:t>小时尿量</w:t>
            </w:r>
            <w:r>
              <w:rPr>
                <w:rFonts w:hint="eastAsia"/>
              </w:rPr>
              <w:t>/</w:t>
            </w:r>
            <w:r>
              <w:rPr>
                <w:rFonts w:hint="eastAsia"/>
              </w:rPr>
              <w:t>血清尿素</w:t>
            </w:r>
            <w:r>
              <w:rPr>
                <w:rFonts w:hint="eastAsia"/>
              </w:rPr>
              <w:t>*V</w:t>
            </w:r>
          </w:p>
        </w:tc>
        <w:tc>
          <w:tcPr>
            <w:tcW w:w="2074" w:type="dxa"/>
          </w:tcPr>
          <w:p w14:paraId="644EB30F" w14:textId="771E09E9" w:rsidR="009D4DAC" w:rsidRPr="00614621" w:rsidRDefault="00614621" w:rsidP="009224CE">
            <w:pPr>
              <w:pStyle w:val="af9"/>
            </w:pPr>
            <w:r>
              <w:rPr>
                <w:rFonts w:hint="eastAsia"/>
              </w:rPr>
              <w:t>总而言之：把一天内排出的尿液都装到同一容器中测定即可；详见附录</w:t>
            </w:r>
            <w:proofErr w:type="gramStart"/>
            <w:r w:rsidR="005A70FB">
              <w:rPr>
                <w:rFonts w:hint="eastAsia"/>
              </w:rPr>
              <w:t>一</w:t>
            </w:r>
            <w:proofErr w:type="gramEnd"/>
            <w:r>
              <w:rPr>
                <w:rFonts w:hint="eastAsia"/>
              </w:rPr>
              <w:t>；</w:t>
            </w:r>
          </w:p>
        </w:tc>
      </w:tr>
      <w:tr w:rsidR="009D4DAC" w14:paraId="7D75D31B" w14:textId="77777777" w:rsidTr="009D4DAC">
        <w:tc>
          <w:tcPr>
            <w:tcW w:w="988" w:type="dxa"/>
          </w:tcPr>
          <w:p w14:paraId="1BCD4869" w14:textId="31FB3C10" w:rsidR="009D4DAC" w:rsidRDefault="00163BDE" w:rsidP="009224CE">
            <w:pPr>
              <w:pStyle w:val="af9"/>
            </w:pPr>
            <w:r w:rsidRPr="00163BDE">
              <w:rPr>
                <w:rFonts w:hint="eastAsia"/>
              </w:rPr>
              <w:t>血</w:t>
            </w:r>
            <w:r w:rsidRPr="00163BDE">
              <w:t>肌</w:t>
            </w:r>
            <w:proofErr w:type="gramStart"/>
            <w:r w:rsidRPr="00163BDE">
              <w:t>酐</w:t>
            </w:r>
            <w:proofErr w:type="gramEnd"/>
          </w:p>
        </w:tc>
        <w:tc>
          <w:tcPr>
            <w:tcW w:w="2126" w:type="dxa"/>
          </w:tcPr>
          <w:p w14:paraId="2D5FB2BF" w14:textId="578CFBEF" w:rsidR="009D4DAC" w:rsidRDefault="00614621" w:rsidP="009224CE">
            <w:pPr>
              <w:pStyle w:val="af9"/>
            </w:pPr>
            <w:r w:rsidRPr="00614621">
              <w:rPr>
                <w:rFonts w:hint="eastAsia"/>
              </w:rPr>
              <w:t>是人体肌肉代谢的产物，包括外源性和内源性两种</w:t>
            </w:r>
            <w:r w:rsidR="00163BDE" w:rsidRPr="00163BDE">
              <w:t>。</w:t>
            </w:r>
            <w:r w:rsidR="00B30E35" w:rsidRPr="00B30E35">
              <w:rPr>
                <w:rFonts w:hint="eastAsia"/>
              </w:rPr>
              <w:t>外源性肌</w:t>
            </w:r>
            <w:proofErr w:type="gramStart"/>
            <w:r w:rsidR="00B30E35" w:rsidRPr="00B30E35">
              <w:rPr>
                <w:rFonts w:hint="eastAsia"/>
              </w:rPr>
              <w:t>酐</w:t>
            </w:r>
            <w:proofErr w:type="gramEnd"/>
            <w:r w:rsidR="00B30E35" w:rsidRPr="00B30E35">
              <w:rPr>
                <w:rFonts w:hint="eastAsia"/>
              </w:rPr>
              <w:t>是肉类食物在体内代谢后的产物</w:t>
            </w:r>
            <w:r w:rsidR="00B30E35">
              <w:rPr>
                <w:rFonts w:hint="eastAsia"/>
              </w:rPr>
              <w:t>。</w:t>
            </w:r>
            <w:r w:rsidR="00AC56E6">
              <w:rPr>
                <w:rFonts w:hint="eastAsia"/>
              </w:rPr>
              <w:t>反应肾功能情况；</w:t>
            </w:r>
          </w:p>
        </w:tc>
        <w:tc>
          <w:tcPr>
            <w:tcW w:w="3108" w:type="dxa"/>
          </w:tcPr>
          <w:p w14:paraId="38AF155B" w14:textId="387CF5B0" w:rsidR="00163BDE" w:rsidRDefault="00163BDE" w:rsidP="009224CE">
            <w:pPr>
              <w:pStyle w:val="af9"/>
            </w:pPr>
            <w:r>
              <w:rPr>
                <w:rFonts w:hint="eastAsia"/>
              </w:rPr>
              <w:t>正常指标值：</w:t>
            </w:r>
            <w:r w:rsidRPr="00163BDE">
              <w:t>男性</w:t>
            </w:r>
            <w:r w:rsidRPr="00163BDE">
              <w:t>20</w:t>
            </w:r>
            <w:r w:rsidRPr="00163BDE">
              <w:t>岁到</w:t>
            </w:r>
            <w:r w:rsidRPr="00163BDE">
              <w:t>59</w:t>
            </w:r>
            <w:r w:rsidRPr="00163BDE">
              <w:t>岁，肌</w:t>
            </w:r>
            <w:proofErr w:type="gramStart"/>
            <w:r w:rsidRPr="00163BDE">
              <w:t>酐</w:t>
            </w:r>
            <w:proofErr w:type="gramEnd"/>
            <w:r w:rsidRPr="00163BDE">
              <w:t>参考范围是</w:t>
            </w:r>
            <w:r w:rsidRPr="00163BDE">
              <w:t>57-97umol/L</w:t>
            </w:r>
            <w:r w:rsidRPr="00163BDE">
              <w:t>；女性</w:t>
            </w:r>
            <w:r w:rsidRPr="00163BDE">
              <w:t>20</w:t>
            </w:r>
            <w:r w:rsidRPr="00163BDE">
              <w:t>岁到</w:t>
            </w:r>
            <w:r w:rsidRPr="00163BDE">
              <w:t>59</w:t>
            </w:r>
            <w:r w:rsidRPr="00163BDE">
              <w:t>岁，肌</w:t>
            </w:r>
            <w:proofErr w:type="gramStart"/>
            <w:r w:rsidRPr="00163BDE">
              <w:t>酐</w:t>
            </w:r>
            <w:proofErr w:type="gramEnd"/>
            <w:r w:rsidRPr="00163BDE">
              <w:t>参考范围是</w:t>
            </w:r>
            <w:r w:rsidRPr="00163BDE">
              <w:t>41-73umol/L</w:t>
            </w:r>
            <w:r w:rsidRPr="00163BDE">
              <w:t>；男性</w:t>
            </w:r>
            <w:r w:rsidRPr="00163BDE">
              <w:t>60</w:t>
            </w:r>
            <w:r w:rsidRPr="00163BDE">
              <w:t>岁到</w:t>
            </w:r>
            <w:r w:rsidRPr="00163BDE">
              <w:t>79</w:t>
            </w:r>
            <w:r w:rsidRPr="00163BDE">
              <w:t>岁，肌</w:t>
            </w:r>
            <w:proofErr w:type="gramStart"/>
            <w:r w:rsidRPr="00163BDE">
              <w:t>酐</w:t>
            </w:r>
            <w:proofErr w:type="gramEnd"/>
            <w:r w:rsidRPr="00163BDE">
              <w:t>的参考范围是</w:t>
            </w:r>
            <w:r w:rsidRPr="00163BDE">
              <w:t>57-111umol/L</w:t>
            </w:r>
            <w:r w:rsidRPr="00163BDE">
              <w:t>；女性</w:t>
            </w:r>
            <w:r w:rsidRPr="00163BDE">
              <w:t>60</w:t>
            </w:r>
            <w:r w:rsidRPr="00163BDE">
              <w:t>岁到</w:t>
            </w:r>
            <w:r w:rsidRPr="00163BDE">
              <w:t>79</w:t>
            </w:r>
            <w:r w:rsidRPr="00163BDE">
              <w:t>岁，肌</w:t>
            </w:r>
            <w:proofErr w:type="gramStart"/>
            <w:r w:rsidRPr="00163BDE">
              <w:t>酐</w:t>
            </w:r>
            <w:proofErr w:type="gramEnd"/>
            <w:r w:rsidRPr="00163BDE">
              <w:t>的参考范围是</w:t>
            </w:r>
            <w:r w:rsidRPr="00163BDE">
              <w:t>41-81umol/L</w:t>
            </w:r>
            <w:r w:rsidRPr="00163BDE">
              <w:t>。</w:t>
            </w:r>
          </w:p>
          <w:p w14:paraId="35BE76AE" w14:textId="451ABB60" w:rsidR="00163BDE" w:rsidRDefault="00B30E35" w:rsidP="009224CE">
            <w:pPr>
              <w:pStyle w:val="af9"/>
            </w:pPr>
            <w:r w:rsidRPr="00B30E35">
              <w:rPr>
                <w:rFonts w:hint="eastAsia"/>
              </w:rPr>
              <w:t>血液中的肌</w:t>
            </w:r>
            <w:proofErr w:type="gramStart"/>
            <w:r w:rsidRPr="00B30E35">
              <w:rPr>
                <w:rFonts w:hint="eastAsia"/>
              </w:rPr>
              <w:t>酐</w:t>
            </w:r>
            <w:proofErr w:type="gramEnd"/>
            <w:r w:rsidRPr="00B30E35">
              <w:rPr>
                <w:rFonts w:hint="eastAsia"/>
              </w:rPr>
              <w:t>浓度可作为检测肾小球滤过功能的指标之一。</w:t>
            </w:r>
            <w:r>
              <w:rPr>
                <w:rFonts w:hint="eastAsia"/>
              </w:rPr>
              <w:t>一般来说，</w:t>
            </w:r>
            <w:r w:rsidR="00163BDE" w:rsidRPr="00163BDE">
              <w:t>当血肌</w:t>
            </w:r>
            <w:proofErr w:type="gramStart"/>
            <w:r w:rsidR="00163BDE" w:rsidRPr="00163BDE">
              <w:t>酐升高时肾功能</w:t>
            </w:r>
            <w:proofErr w:type="gramEnd"/>
            <w:r w:rsidR="00163BDE" w:rsidRPr="00163BDE">
              <w:t>已经损失</w:t>
            </w:r>
            <w:r w:rsidR="00163BDE" w:rsidRPr="00163BDE">
              <w:t>50%-60%</w:t>
            </w:r>
            <w:r w:rsidR="00163BDE" w:rsidRPr="00163BDE">
              <w:t>以上。</w:t>
            </w:r>
          </w:p>
          <w:p w14:paraId="4B59119E" w14:textId="5D239F27" w:rsidR="00163BDE" w:rsidRDefault="00163BDE" w:rsidP="009224CE">
            <w:pPr>
              <w:pStyle w:val="af9"/>
            </w:pPr>
            <w:r>
              <w:rPr>
                <w:rFonts w:hint="eastAsia"/>
              </w:rPr>
              <w:t>腹透</w:t>
            </w:r>
            <w:r w:rsidR="00614621" w:rsidRPr="00614621">
              <w:t>时，肌</w:t>
            </w:r>
            <w:proofErr w:type="gramStart"/>
            <w:r w:rsidR="00614621" w:rsidRPr="00614621">
              <w:t>酐</w:t>
            </w:r>
            <w:proofErr w:type="gramEnd"/>
            <w:r w:rsidR="00614621" w:rsidRPr="00614621">
              <w:t>数值通常波动不大</w:t>
            </w:r>
            <w:r w:rsidR="00614621" w:rsidRPr="00614621">
              <w:rPr>
                <w:rFonts w:hint="eastAsia"/>
              </w:rPr>
              <w:t>；</w:t>
            </w:r>
            <w:r>
              <w:rPr>
                <w:rFonts w:hint="eastAsia"/>
              </w:rPr>
              <w:t>血肌</w:t>
            </w:r>
            <w:proofErr w:type="gramStart"/>
            <w:r>
              <w:rPr>
                <w:rFonts w:hint="eastAsia"/>
              </w:rPr>
              <w:t>酐</w:t>
            </w:r>
            <w:proofErr w:type="gramEnd"/>
            <w:r>
              <w:rPr>
                <w:rFonts w:hint="eastAsia"/>
              </w:rPr>
              <w:t>升高说明透析不充分或者饮食不注意；</w:t>
            </w:r>
            <w:r w:rsidR="00AC56E6">
              <w:rPr>
                <w:rFonts w:hint="eastAsia"/>
              </w:rPr>
              <w:t>可调整腹透处方或者饮食生活习惯；</w:t>
            </w:r>
          </w:p>
        </w:tc>
        <w:tc>
          <w:tcPr>
            <w:tcW w:w="2074" w:type="dxa"/>
          </w:tcPr>
          <w:p w14:paraId="15586B5B" w14:textId="7C1B451E" w:rsidR="009D4DAC" w:rsidRDefault="004C5D6F" w:rsidP="009224CE">
            <w:pPr>
              <w:pStyle w:val="af9"/>
            </w:pPr>
            <w:r w:rsidRPr="004C5D6F">
              <w:t>血清中的肌</w:t>
            </w:r>
            <w:proofErr w:type="gramStart"/>
            <w:r w:rsidRPr="004C5D6F">
              <w:t>酐</w:t>
            </w:r>
            <w:proofErr w:type="gramEnd"/>
            <w:r w:rsidRPr="004C5D6F">
              <w:t>测定，是早晨起来空腹</w:t>
            </w:r>
            <w:r w:rsidRPr="004C5D6F">
              <w:t>6-8</w:t>
            </w:r>
            <w:r w:rsidRPr="004C5D6F">
              <w:t>小时抽取</w:t>
            </w:r>
            <w:r w:rsidRPr="004C5D6F">
              <w:t>4mL</w:t>
            </w:r>
            <w:r w:rsidRPr="004C5D6F">
              <w:t>离心，然后测定出得血清中的肌</w:t>
            </w:r>
            <w:proofErr w:type="gramStart"/>
            <w:r w:rsidRPr="004C5D6F">
              <w:t>酐</w:t>
            </w:r>
            <w:proofErr w:type="gramEnd"/>
            <w:r w:rsidRPr="004C5D6F">
              <w:t>浓度。</w:t>
            </w:r>
          </w:p>
          <w:p w14:paraId="3305B823" w14:textId="3B866A91" w:rsidR="004C5D6F" w:rsidRDefault="004C5D6F" w:rsidP="009224CE">
            <w:pPr>
              <w:pStyle w:val="af9"/>
            </w:pPr>
            <w:r>
              <w:rPr>
                <w:rFonts w:hint="eastAsia"/>
              </w:rPr>
              <w:t>仪器：</w:t>
            </w:r>
            <w:r w:rsidRPr="004C5D6F">
              <w:t>生化分析</w:t>
            </w:r>
            <w:r w:rsidR="004A3B7C">
              <w:rPr>
                <w:rFonts w:hint="eastAsia"/>
              </w:rPr>
              <w:t>仪</w:t>
            </w:r>
            <w:r w:rsidRPr="004C5D6F">
              <w:rPr>
                <w:rFonts w:hint="eastAsia"/>
              </w:rPr>
              <w:t>（具体未知）</w:t>
            </w:r>
          </w:p>
        </w:tc>
      </w:tr>
      <w:tr w:rsidR="00163BDE" w14:paraId="71E98BD5" w14:textId="77777777" w:rsidTr="009D4DAC">
        <w:tc>
          <w:tcPr>
            <w:tcW w:w="988" w:type="dxa"/>
          </w:tcPr>
          <w:p w14:paraId="78339191" w14:textId="2FCC85D1" w:rsidR="00163BDE" w:rsidRPr="00163BDE" w:rsidRDefault="00B71BCB" w:rsidP="009224CE">
            <w:pPr>
              <w:pStyle w:val="af9"/>
            </w:pPr>
            <w:r>
              <w:rPr>
                <w:rFonts w:hint="eastAsia"/>
              </w:rPr>
              <w:t>血</w:t>
            </w:r>
            <w:r w:rsidR="00163BDE" w:rsidRPr="00163BDE">
              <w:rPr>
                <w:rFonts w:hint="eastAsia"/>
              </w:rPr>
              <w:t>尿素氮</w:t>
            </w:r>
          </w:p>
        </w:tc>
        <w:tc>
          <w:tcPr>
            <w:tcW w:w="2126" w:type="dxa"/>
          </w:tcPr>
          <w:p w14:paraId="6D646494" w14:textId="6EB2B2E8" w:rsidR="00163BDE" w:rsidRDefault="00B71BCB" w:rsidP="009224CE">
            <w:pPr>
              <w:pStyle w:val="af9"/>
            </w:pPr>
            <w:r w:rsidRPr="009224CE">
              <w:t>是蛋白质代谢的终末产物</w:t>
            </w:r>
            <w:r w:rsidR="00AC56E6" w:rsidRPr="009224CE">
              <w:rPr>
                <w:rFonts w:hint="eastAsia"/>
              </w:rPr>
              <w:t>。反应</w:t>
            </w:r>
            <w:r w:rsidR="00AC56E6" w:rsidRPr="009224CE">
              <w:t>肾功能</w:t>
            </w:r>
            <w:r w:rsidR="00AC56E6" w:rsidRPr="009224CE">
              <w:rPr>
                <w:rFonts w:hint="eastAsia"/>
              </w:rPr>
              <w:t>情况；</w:t>
            </w:r>
          </w:p>
        </w:tc>
        <w:tc>
          <w:tcPr>
            <w:tcW w:w="3108" w:type="dxa"/>
          </w:tcPr>
          <w:p w14:paraId="70173204" w14:textId="44E6A622" w:rsidR="00163BDE" w:rsidRDefault="00B71BCB" w:rsidP="009224CE">
            <w:pPr>
              <w:pStyle w:val="af9"/>
            </w:pPr>
            <w:r w:rsidRPr="00B71BCB">
              <w:t>成人的正常值是</w:t>
            </w:r>
            <w:r w:rsidRPr="00B71BCB">
              <w:t xml:space="preserve">2.5 </w:t>
            </w:r>
            <w:r>
              <w:t>/</w:t>
            </w:r>
            <w:r w:rsidRPr="00B71BCB">
              <w:t>3.2-7.1mmol/L</w:t>
            </w:r>
            <w:r w:rsidRPr="00B71BCB">
              <w:t>，婴儿和儿童偏低，是</w:t>
            </w:r>
            <w:r w:rsidRPr="00B71BCB">
              <w:t>1.8-6.5mmol/L</w:t>
            </w:r>
            <w:r w:rsidRPr="00B71BCB">
              <w:t>。</w:t>
            </w:r>
          </w:p>
          <w:p w14:paraId="4EB2A3BB" w14:textId="55688813" w:rsidR="00B71BCB" w:rsidRDefault="00AC56E6" w:rsidP="009224CE">
            <w:pPr>
              <w:pStyle w:val="af9"/>
            </w:pPr>
            <w:r>
              <w:rPr>
                <w:rFonts w:hint="eastAsia"/>
              </w:rPr>
              <w:t>腹</w:t>
            </w:r>
            <w:proofErr w:type="gramStart"/>
            <w:r>
              <w:rPr>
                <w:rFonts w:hint="eastAsia"/>
              </w:rPr>
              <w:t>透患者</w:t>
            </w:r>
            <w:proofErr w:type="gramEnd"/>
            <w:r w:rsidRPr="00AC56E6">
              <w:t>通常要求控制在</w:t>
            </w:r>
            <w:r w:rsidRPr="00AC56E6">
              <w:t>15-25mmol/L</w:t>
            </w:r>
            <w:r w:rsidRPr="00AC56E6">
              <w:t>左右</w:t>
            </w:r>
            <w:r>
              <w:rPr>
                <w:rFonts w:hint="eastAsia"/>
              </w:rPr>
              <w:t>。</w:t>
            </w:r>
          </w:p>
          <w:p w14:paraId="3F737A2D" w14:textId="4240A967" w:rsidR="00AC56E6" w:rsidRDefault="00AC56E6" w:rsidP="009224CE">
            <w:pPr>
              <w:pStyle w:val="af9"/>
            </w:pPr>
            <w:r>
              <w:rPr>
                <w:rFonts w:hint="eastAsia"/>
              </w:rPr>
              <w:t>偏高说明透析不充分或者生活饮食习惯不注意；可调整腹透处方或者生活饮食习惯；</w:t>
            </w:r>
          </w:p>
        </w:tc>
        <w:tc>
          <w:tcPr>
            <w:tcW w:w="2074" w:type="dxa"/>
          </w:tcPr>
          <w:p w14:paraId="252EF1C0" w14:textId="14FD209A" w:rsidR="00163BDE" w:rsidRDefault="004A3B7C" w:rsidP="009224CE">
            <w:pPr>
              <w:pStyle w:val="af9"/>
            </w:pPr>
            <w:r>
              <w:rPr>
                <w:rFonts w:hint="eastAsia"/>
              </w:rPr>
              <w:t>空腹抽血测量；</w:t>
            </w:r>
          </w:p>
          <w:p w14:paraId="690071D0" w14:textId="77777777" w:rsidR="004A3B7C" w:rsidRDefault="004A3B7C" w:rsidP="009224CE">
            <w:pPr>
              <w:pStyle w:val="af9"/>
            </w:pPr>
            <w:r>
              <w:rPr>
                <w:rFonts w:hint="eastAsia"/>
              </w:rPr>
              <w:t>仪器：生化分析仪</w:t>
            </w:r>
          </w:p>
          <w:p w14:paraId="4C22E64A" w14:textId="16DB9608" w:rsidR="004A3B7C" w:rsidRPr="00AC56E6" w:rsidRDefault="004A3B7C" w:rsidP="009224CE">
            <w:pPr>
              <w:pStyle w:val="af9"/>
            </w:pPr>
            <w:r>
              <w:rPr>
                <w:rFonts w:hint="eastAsia"/>
              </w:rPr>
              <w:t>与血肌</w:t>
            </w:r>
            <w:proofErr w:type="gramStart"/>
            <w:r>
              <w:rPr>
                <w:rFonts w:hint="eastAsia"/>
              </w:rPr>
              <w:t>酐</w:t>
            </w:r>
            <w:proofErr w:type="gramEnd"/>
            <w:r>
              <w:rPr>
                <w:rFonts w:hint="eastAsia"/>
              </w:rPr>
              <w:t>是一起测的；</w:t>
            </w:r>
          </w:p>
        </w:tc>
      </w:tr>
      <w:tr w:rsidR="004A3B7C" w14:paraId="58BBE887" w14:textId="77777777" w:rsidTr="009D4DAC">
        <w:tc>
          <w:tcPr>
            <w:tcW w:w="988" w:type="dxa"/>
          </w:tcPr>
          <w:p w14:paraId="674245B3" w14:textId="2D8272BA" w:rsidR="004A3B7C" w:rsidRPr="009224CE" w:rsidRDefault="004A3B7C" w:rsidP="009224CE">
            <w:pPr>
              <w:pStyle w:val="af9"/>
            </w:pPr>
            <w:r w:rsidRPr="009224CE">
              <w:rPr>
                <w:rFonts w:hint="eastAsia"/>
              </w:rPr>
              <w:t>总</w:t>
            </w:r>
            <w:r w:rsidRPr="009224CE">
              <w:rPr>
                <w:rFonts w:hint="eastAsia"/>
              </w:rPr>
              <w:t>kt/v</w:t>
            </w:r>
          </w:p>
        </w:tc>
        <w:tc>
          <w:tcPr>
            <w:tcW w:w="2126" w:type="dxa"/>
          </w:tcPr>
          <w:p w14:paraId="54BDE2CF" w14:textId="2C369019" w:rsidR="00CD1300" w:rsidRDefault="00CD1300" w:rsidP="009224CE">
            <w:pPr>
              <w:pStyle w:val="af9"/>
            </w:pPr>
            <w:r w:rsidRPr="00CD1300">
              <w:t>尿素清除率</w:t>
            </w:r>
            <w:r w:rsidRPr="00CD1300">
              <w:t>(K)</w:t>
            </w:r>
            <w:r w:rsidRPr="00CD1300">
              <w:t>乘以透析治疗时间</w:t>
            </w:r>
            <w:r w:rsidRPr="00CD1300">
              <w:t>(t</w:t>
            </w:r>
            <w:r w:rsidRPr="00CD1300">
              <w:t>，单位为分钟</w:t>
            </w:r>
            <w:r w:rsidRPr="00CD1300">
              <w:t>)</w:t>
            </w:r>
            <w:r w:rsidRPr="00CD1300">
              <w:t>再除以体内尿素分布</w:t>
            </w:r>
            <w:r w:rsidRPr="00CD1300">
              <w:lastRenderedPageBreak/>
              <w:t>容积</w:t>
            </w:r>
            <w:r w:rsidRPr="00CD1300">
              <w:t>(V</w:t>
            </w:r>
            <w:r w:rsidRPr="00CD1300">
              <w:t>，单位为</w:t>
            </w:r>
            <w:r w:rsidRPr="00CD1300">
              <w:t>mL)</w:t>
            </w:r>
            <w:r>
              <w:rPr>
                <w:rFonts w:hint="eastAsia"/>
              </w:rPr>
              <w:t>。</w:t>
            </w:r>
          </w:p>
          <w:p w14:paraId="7478C6A1" w14:textId="0C6C57EB" w:rsidR="004A3B7C" w:rsidRPr="00CD1300" w:rsidRDefault="00CD1300" w:rsidP="009224CE">
            <w:pPr>
              <w:pStyle w:val="af9"/>
            </w:pPr>
            <w:r w:rsidRPr="00CD1300">
              <w:t>尿素分布容积约等于体内水分总量，并对超滤期间丢失的容量进行校正。</w:t>
            </w:r>
          </w:p>
        </w:tc>
        <w:tc>
          <w:tcPr>
            <w:tcW w:w="3108" w:type="dxa"/>
          </w:tcPr>
          <w:p w14:paraId="6EEE7D6D" w14:textId="18B8A6A0" w:rsidR="00CB1D8D" w:rsidRPr="009224CE" w:rsidRDefault="00CB1D8D" w:rsidP="009224CE">
            <w:pPr>
              <w:pStyle w:val="af9"/>
            </w:pPr>
            <w:r w:rsidRPr="009224CE">
              <w:rPr>
                <w:rFonts w:hint="eastAsia"/>
              </w:rPr>
              <w:lastRenderedPageBreak/>
              <w:t>反映透析效能的指标</w:t>
            </w:r>
          </w:p>
          <w:p w14:paraId="284AA9D0" w14:textId="77777777" w:rsidR="004A3B7C" w:rsidRDefault="00CB1D8D" w:rsidP="009224CE">
            <w:pPr>
              <w:pStyle w:val="af9"/>
            </w:pPr>
            <w:r w:rsidRPr="00CB1D8D">
              <w:t>原以为透析的充分性、好与坏直接是看肌</w:t>
            </w:r>
            <w:proofErr w:type="gramStart"/>
            <w:r w:rsidRPr="00CB1D8D">
              <w:t>酐</w:t>
            </w:r>
            <w:proofErr w:type="gramEnd"/>
            <w:r w:rsidRPr="00CB1D8D">
              <w:t>和尿素氮的数值，肌</w:t>
            </w:r>
            <w:proofErr w:type="gramStart"/>
            <w:r w:rsidRPr="00CB1D8D">
              <w:t>酐</w:t>
            </w:r>
            <w:proofErr w:type="gramEnd"/>
            <w:r w:rsidRPr="00CB1D8D">
              <w:t>和尿素</w:t>
            </w:r>
            <w:r w:rsidRPr="00CB1D8D">
              <w:lastRenderedPageBreak/>
              <w:t>氮的数值越低，可证明患者的透析充分性越好。但是其实并不是这样，有些血浆肌</w:t>
            </w:r>
            <w:proofErr w:type="gramStart"/>
            <w:r w:rsidRPr="00CB1D8D">
              <w:t>酐</w:t>
            </w:r>
            <w:proofErr w:type="gramEnd"/>
            <w:r w:rsidRPr="00CB1D8D">
              <w:t>水平高的患者，反而死亡危险度比那些血浆肌</w:t>
            </w:r>
            <w:proofErr w:type="gramStart"/>
            <w:r w:rsidRPr="00CB1D8D">
              <w:t>酐</w:t>
            </w:r>
            <w:proofErr w:type="gramEnd"/>
            <w:r w:rsidRPr="00CB1D8D">
              <w:t>水平低的患者要来的低，也就是血浆肌</w:t>
            </w:r>
            <w:proofErr w:type="gramStart"/>
            <w:r w:rsidRPr="00CB1D8D">
              <w:t>酐</w:t>
            </w:r>
            <w:proofErr w:type="gramEnd"/>
            <w:r w:rsidRPr="00CB1D8D">
              <w:t>水平高的患者往往可能活的更长久。</w:t>
            </w:r>
          </w:p>
          <w:p w14:paraId="293F496E" w14:textId="77777777" w:rsidR="00E91FB9" w:rsidRPr="009224CE" w:rsidRDefault="00E91FB9" w:rsidP="009224CE">
            <w:pPr>
              <w:pStyle w:val="af9"/>
            </w:pPr>
            <w:r w:rsidRPr="009224CE">
              <w:rPr>
                <w:rFonts w:hint="eastAsia"/>
              </w:rPr>
              <w:t>局限性：</w:t>
            </w:r>
          </w:p>
          <w:p w14:paraId="2B5FD76E" w14:textId="16D85DC5" w:rsidR="00E91FB9" w:rsidRDefault="00E91FB9" w:rsidP="009224CE">
            <w:pPr>
              <w:pStyle w:val="af9"/>
            </w:pPr>
            <w:r w:rsidRPr="00E91FB9">
              <w:t>KU/V</w:t>
            </w:r>
            <w:r w:rsidRPr="00E91FB9">
              <w:t>只是代表了尿素的清除率，但实际上，并不能代表其他小分子毒素及中大分子毒素的清除率，而这些毒素往往对患者的预后及生存质量影响巨大</w:t>
            </w:r>
          </w:p>
          <w:p w14:paraId="11055B35" w14:textId="77777777" w:rsidR="00E91FB9" w:rsidRDefault="00E91FB9" w:rsidP="009224CE">
            <w:pPr>
              <w:pStyle w:val="af9"/>
            </w:pPr>
            <w:r w:rsidRPr="00E91FB9">
              <w:t>Kt/V</w:t>
            </w:r>
            <w:r w:rsidRPr="00E91FB9">
              <w:t>测定的是一次透析的尿素清除率，且认为是代表了患者所有透析次</w:t>
            </w:r>
            <w:proofErr w:type="gramStart"/>
            <w:r w:rsidRPr="00E91FB9">
              <w:t>數</w:t>
            </w:r>
            <w:proofErr w:type="gramEnd"/>
            <w:r w:rsidRPr="00E91FB9">
              <w:t>的尿素清除率，存在数据偏移</w:t>
            </w:r>
            <w:r w:rsidRPr="00E91FB9">
              <w:t>;</w:t>
            </w:r>
          </w:p>
          <w:p w14:paraId="58691030" w14:textId="2AF44A12" w:rsidR="00E91FB9" w:rsidRPr="00B71BCB" w:rsidRDefault="00E91FB9" w:rsidP="009224CE">
            <w:pPr>
              <w:pStyle w:val="af9"/>
            </w:pPr>
            <w:r w:rsidRPr="00E91FB9">
              <w:rPr>
                <w:rFonts w:hint="eastAsia"/>
              </w:rPr>
              <w:t>透析后抽血取样存在偏差，单次取样不能代表</w:t>
            </w:r>
            <w:r w:rsidRPr="00E91FB9">
              <w:t>Kt/V</w:t>
            </w:r>
            <w:r w:rsidRPr="00E91FB9">
              <w:t>准确性</w:t>
            </w:r>
            <w:r w:rsidRPr="00E91FB9">
              <w:t>;</w:t>
            </w:r>
          </w:p>
        </w:tc>
        <w:tc>
          <w:tcPr>
            <w:tcW w:w="2074" w:type="dxa"/>
          </w:tcPr>
          <w:p w14:paraId="1C2CDAB7" w14:textId="77777777" w:rsidR="004A3B7C" w:rsidRDefault="00E91FB9" w:rsidP="009224CE">
            <w:pPr>
              <w:pStyle w:val="af9"/>
            </w:pPr>
            <w:r>
              <w:rPr>
                <w:rFonts w:hint="eastAsia"/>
              </w:rPr>
              <w:lastRenderedPageBreak/>
              <w:t>样本：</w:t>
            </w:r>
          </w:p>
          <w:p w14:paraId="537E2E2B" w14:textId="2ABDFE04" w:rsidR="00E91FB9" w:rsidRDefault="00E91FB9" w:rsidP="009224CE">
            <w:pPr>
              <w:pStyle w:val="af9"/>
            </w:pPr>
            <w:r>
              <w:rPr>
                <w:rFonts w:hint="eastAsia"/>
              </w:rPr>
              <w:t>尿液</w:t>
            </w:r>
          </w:p>
          <w:p w14:paraId="5CE002A4" w14:textId="77777777" w:rsidR="00E91FB9" w:rsidRDefault="00E91FB9" w:rsidP="009224CE">
            <w:pPr>
              <w:pStyle w:val="af9"/>
            </w:pPr>
            <w:r>
              <w:rPr>
                <w:rFonts w:hint="eastAsia"/>
              </w:rPr>
              <w:t>透出液</w:t>
            </w:r>
          </w:p>
          <w:p w14:paraId="2A508263" w14:textId="77777777" w:rsidR="00E91FB9" w:rsidRDefault="00E91FB9" w:rsidP="009224CE">
            <w:pPr>
              <w:pStyle w:val="af9"/>
            </w:pPr>
            <w:r>
              <w:rPr>
                <w:rFonts w:hint="eastAsia"/>
              </w:rPr>
              <w:lastRenderedPageBreak/>
              <w:t>空腹血液</w:t>
            </w:r>
          </w:p>
          <w:p w14:paraId="09095971" w14:textId="77777777" w:rsidR="00E91FB9" w:rsidRDefault="00E91FB9" w:rsidP="009224CE">
            <w:pPr>
              <w:pStyle w:val="af9"/>
            </w:pPr>
          </w:p>
          <w:p w14:paraId="7921DD77" w14:textId="1FEC5CB4" w:rsidR="00E91FB9" w:rsidRDefault="00E91FB9" w:rsidP="009224CE">
            <w:pPr>
              <w:pStyle w:val="af9"/>
            </w:pPr>
            <w:r>
              <w:rPr>
                <w:rFonts w:hint="eastAsia"/>
              </w:rPr>
              <w:t>测出尿液、透出液与血液的尿素浓度；然后根据附录</w:t>
            </w:r>
            <w:r w:rsidR="005A70FB">
              <w:rPr>
                <w:rFonts w:hint="eastAsia"/>
              </w:rPr>
              <w:t>二</w:t>
            </w:r>
            <w:r>
              <w:rPr>
                <w:rFonts w:hint="eastAsia"/>
              </w:rPr>
              <w:t>的公式进行计算；</w:t>
            </w:r>
          </w:p>
          <w:p w14:paraId="06EAE2DE" w14:textId="77777777" w:rsidR="00E91FB9" w:rsidRDefault="00E91FB9" w:rsidP="009224CE">
            <w:pPr>
              <w:pStyle w:val="af9"/>
            </w:pPr>
          </w:p>
          <w:p w14:paraId="6FD2F2BF" w14:textId="77777777" w:rsidR="00E91FB9" w:rsidRDefault="00E91FB9" w:rsidP="009224CE">
            <w:pPr>
              <w:pStyle w:val="af9"/>
            </w:pPr>
            <w:r>
              <w:rPr>
                <w:rFonts w:hint="eastAsia"/>
              </w:rPr>
              <w:t>仪器：</w:t>
            </w:r>
          </w:p>
          <w:p w14:paraId="519EEB76" w14:textId="1A2A745F" w:rsidR="00E91FB9" w:rsidRDefault="00E91FB9" w:rsidP="009224CE">
            <w:pPr>
              <w:pStyle w:val="af9"/>
            </w:pPr>
            <w:r w:rsidRPr="00E91FB9">
              <w:t>尿素测定仪</w:t>
            </w:r>
            <w:r>
              <w:rPr>
                <w:rFonts w:hint="eastAsia"/>
              </w:rPr>
              <w:t>、生化分析仪</w:t>
            </w:r>
          </w:p>
        </w:tc>
      </w:tr>
      <w:tr w:rsidR="00E91FB9" w14:paraId="32FD00C4" w14:textId="77777777" w:rsidTr="009D4DAC">
        <w:tc>
          <w:tcPr>
            <w:tcW w:w="988" w:type="dxa"/>
          </w:tcPr>
          <w:p w14:paraId="721F02CA" w14:textId="5E33D95E" w:rsidR="00E91FB9" w:rsidRPr="009224CE" w:rsidRDefault="00E91FB9" w:rsidP="009224CE">
            <w:pPr>
              <w:pStyle w:val="af9"/>
            </w:pPr>
            <w:r w:rsidRPr="009224CE">
              <w:rPr>
                <w:rFonts w:hint="eastAsia"/>
              </w:rPr>
              <w:lastRenderedPageBreak/>
              <w:t>4</w:t>
            </w:r>
            <w:r w:rsidRPr="009224CE">
              <w:rPr>
                <w:rFonts w:hint="eastAsia"/>
              </w:rPr>
              <w:t>小时</w:t>
            </w:r>
            <w:r w:rsidRPr="009224CE">
              <w:rPr>
                <w:rFonts w:hint="eastAsia"/>
              </w:rPr>
              <w:t>D/</w:t>
            </w:r>
            <w:proofErr w:type="spellStart"/>
            <w:r w:rsidRPr="009224CE">
              <w:rPr>
                <w:rFonts w:hint="eastAsia"/>
              </w:rPr>
              <w:t>Pcr</w:t>
            </w:r>
            <w:proofErr w:type="spellEnd"/>
          </w:p>
        </w:tc>
        <w:tc>
          <w:tcPr>
            <w:tcW w:w="2126" w:type="dxa"/>
          </w:tcPr>
          <w:p w14:paraId="2ABAF8B1" w14:textId="66D52245" w:rsidR="00E91FB9" w:rsidRPr="00CD1300" w:rsidRDefault="005A70FB" w:rsidP="009224CE">
            <w:pPr>
              <w:pStyle w:val="af9"/>
            </w:pPr>
            <w:r>
              <w:rPr>
                <w:rFonts w:hint="eastAsia"/>
              </w:rPr>
              <w:t>进行腹膜平衡实验</w:t>
            </w:r>
            <w:r>
              <w:rPr>
                <w:rFonts w:hint="eastAsia"/>
              </w:rPr>
              <w:t>4</w:t>
            </w:r>
            <w:r>
              <w:rPr>
                <w:rFonts w:hint="eastAsia"/>
              </w:rPr>
              <w:t>小时的</w:t>
            </w:r>
            <w:r w:rsidR="00B61645" w:rsidRPr="00B61645">
              <w:rPr>
                <w:rFonts w:hint="eastAsia"/>
              </w:rPr>
              <w:t>透析液</w:t>
            </w:r>
            <w:r w:rsidR="00B61645" w:rsidRPr="00B61645">
              <w:rPr>
                <w:rFonts w:hint="eastAsia"/>
              </w:rPr>
              <w:t>/</w:t>
            </w:r>
            <w:r w:rsidR="00B61645" w:rsidRPr="00B61645">
              <w:rPr>
                <w:rFonts w:hint="eastAsia"/>
              </w:rPr>
              <w:t>血浆肌</w:t>
            </w:r>
            <w:proofErr w:type="gramStart"/>
            <w:r w:rsidR="00B61645" w:rsidRPr="00B61645">
              <w:rPr>
                <w:rFonts w:hint="eastAsia"/>
              </w:rPr>
              <w:t>酐</w:t>
            </w:r>
            <w:proofErr w:type="gramEnd"/>
            <w:r w:rsidR="00B61645" w:rsidRPr="00B61645">
              <w:rPr>
                <w:rFonts w:hint="eastAsia"/>
              </w:rPr>
              <w:t>值</w:t>
            </w:r>
          </w:p>
        </w:tc>
        <w:tc>
          <w:tcPr>
            <w:tcW w:w="3108" w:type="dxa"/>
          </w:tcPr>
          <w:p w14:paraId="1F70A766" w14:textId="3FD2C20E" w:rsidR="00E91FB9" w:rsidRPr="00B61645" w:rsidRDefault="00B61645" w:rsidP="009224CE">
            <w:pPr>
              <w:pStyle w:val="af9"/>
            </w:pPr>
            <w:r w:rsidRPr="00B61645">
              <w:rPr>
                <w:rFonts w:hint="eastAsia"/>
              </w:rPr>
              <w:t>反映溶质转运平衡的程度</w:t>
            </w:r>
          </w:p>
          <w:p w14:paraId="461F413B" w14:textId="77777777" w:rsidR="00B61645" w:rsidRPr="005A70FB" w:rsidRDefault="005A70FB" w:rsidP="009224CE">
            <w:pPr>
              <w:pStyle w:val="af9"/>
            </w:pPr>
            <w:r w:rsidRPr="009224CE">
              <w:rPr>
                <w:rFonts w:hint="eastAsia"/>
              </w:rPr>
              <w:t>用于评估腹膜透析患者的腹膜转运功能</w:t>
            </w:r>
          </w:p>
          <w:p w14:paraId="14CACF0E" w14:textId="5458F5A8" w:rsidR="005A70FB" w:rsidRPr="005A70FB" w:rsidRDefault="005A70FB" w:rsidP="009224CE">
            <w:pPr>
              <w:pStyle w:val="af9"/>
            </w:pPr>
            <w:r w:rsidRPr="009224CE">
              <w:rPr>
                <w:rFonts w:hint="eastAsia"/>
              </w:rPr>
              <w:t>指标反应情况详见附录四</w:t>
            </w:r>
          </w:p>
          <w:p w14:paraId="1678A3E5" w14:textId="79CA65C3" w:rsidR="005A70FB" w:rsidRPr="005A70FB" w:rsidRDefault="005A70FB" w:rsidP="009224CE">
            <w:pPr>
              <w:pStyle w:val="af9"/>
            </w:pPr>
            <w:r>
              <w:rPr>
                <w:rFonts w:hint="eastAsia"/>
              </w:rPr>
              <w:t>得到腹膜转运功能后可以用于选择合适的腹透处方，详见附录五</w:t>
            </w:r>
          </w:p>
          <w:p w14:paraId="7920B6D7" w14:textId="77777777" w:rsidR="005A70FB" w:rsidRDefault="005A70FB" w:rsidP="009224CE">
            <w:pPr>
              <w:pStyle w:val="af9"/>
            </w:pPr>
          </w:p>
          <w:p w14:paraId="149D2ABE" w14:textId="77777777" w:rsidR="005A70FB" w:rsidRDefault="005A70FB" w:rsidP="009224CE">
            <w:pPr>
              <w:pStyle w:val="af9"/>
            </w:pPr>
          </w:p>
          <w:p w14:paraId="61E37B23" w14:textId="53D2DFA2" w:rsidR="005A70FB" w:rsidRPr="00CB1D8D" w:rsidRDefault="005A70FB" w:rsidP="009224CE">
            <w:pPr>
              <w:pStyle w:val="af9"/>
            </w:pPr>
          </w:p>
        </w:tc>
        <w:tc>
          <w:tcPr>
            <w:tcW w:w="2074" w:type="dxa"/>
          </w:tcPr>
          <w:p w14:paraId="6A37F1BA" w14:textId="511BA969" w:rsidR="005A70FB" w:rsidRDefault="005A70FB" w:rsidP="009224CE">
            <w:pPr>
              <w:pStyle w:val="af9"/>
            </w:pPr>
            <w:r>
              <w:rPr>
                <w:rFonts w:hint="eastAsia"/>
              </w:rPr>
              <w:t>腹膜平衡实验方法：详见附录三</w:t>
            </w:r>
          </w:p>
          <w:p w14:paraId="6EF7C993" w14:textId="77777777" w:rsidR="00E91FB9" w:rsidRDefault="00E91FB9" w:rsidP="009224CE">
            <w:pPr>
              <w:pStyle w:val="af9"/>
            </w:pPr>
          </w:p>
        </w:tc>
      </w:tr>
      <w:tr w:rsidR="00E91FB9" w14:paraId="2FA80BBD" w14:textId="77777777" w:rsidTr="009D4DAC">
        <w:tc>
          <w:tcPr>
            <w:tcW w:w="988" w:type="dxa"/>
          </w:tcPr>
          <w:p w14:paraId="649A2E5E" w14:textId="08739522" w:rsidR="00E91FB9" w:rsidRPr="009224CE" w:rsidRDefault="00E91FB9" w:rsidP="009224CE">
            <w:pPr>
              <w:pStyle w:val="af9"/>
            </w:pPr>
            <w:proofErr w:type="gramStart"/>
            <w:r w:rsidRPr="009224CE">
              <w:rPr>
                <w:rFonts w:hint="eastAsia"/>
              </w:rPr>
              <w:t>透析总</w:t>
            </w:r>
            <w:proofErr w:type="gramEnd"/>
            <w:r w:rsidRPr="009224CE">
              <w:rPr>
                <w:rFonts w:hint="eastAsia"/>
              </w:rPr>
              <w:t>超滤量</w:t>
            </w:r>
          </w:p>
        </w:tc>
        <w:tc>
          <w:tcPr>
            <w:tcW w:w="2126" w:type="dxa"/>
          </w:tcPr>
          <w:p w14:paraId="038CEF39" w14:textId="77777777" w:rsidR="00E91FB9" w:rsidRDefault="00E91FB9" w:rsidP="009224CE">
            <w:pPr>
              <w:pStyle w:val="af9"/>
            </w:pPr>
            <w:r w:rsidRPr="00E91FB9">
              <w:rPr>
                <w:rFonts w:hint="eastAsia"/>
              </w:rPr>
              <w:t>超出灌注量的部分</w:t>
            </w:r>
            <w:r w:rsidRPr="002615E9">
              <w:rPr>
                <w:rFonts w:hint="eastAsia"/>
              </w:rPr>
              <w:t>称为超滤量。</w:t>
            </w:r>
          </w:p>
          <w:p w14:paraId="4F9B482F" w14:textId="3D768823" w:rsidR="00E91FB9" w:rsidRDefault="00E91FB9" w:rsidP="009224CE">
            <w:pPr>
              <w:pStyle w:val="af9"/>
            </w:pPr>
            <w:r w:rsidRPr="002615E9">
              <w:rPr>
                <w:rFonts w:hint="eastAsia"/>
              </w:rPr>
              <w:t>比如灌进去的腹透液</w:t>
            </w:r>
            <w:r w:rsidRPr="002615E9">
              <w:rPr>
                <w:rFonts w:hint="eastAsia"/>
              </w:rPr>
              <w:t>2000ml</w:t>
            </w:r>
            <w:r w:rsidRPr="002615E9">
              <w:rPr>
                <w:rFonts w:hint="eastAsia"/>
              </w:rPr>
              <w:t>，放出来的腹透液</w:t>
            </w:r>
            <w:r w:rsidRPr="002615E9">
              <w:rPr>
                <w:rFonts w:hint="eastAsia"/>
              </w:rPr>
              <w:t>2400ml</w:t>
            </w:r>
            <w:r w:rsidRPr="002615E9">
              <w:rPr>
                <w:rFonts w:hint="eastAsia"/>
              </w:rPr>
              <w:t>。</w:t>
            </w:r>
            <w:r w:rsidRPr="002615E9">
              <w:rPr>
                <w:rFonts w:hint="eastAsia"/>
              </w:rPr>
              <w:t xml:space="preserve"> </w:t>
            </w:r>
            <w:r w:rsidRPr="002615E9">
              <w:rPr>
                <w:rFonts w:hint="eastAsia"/>
              </w:rPr>
              <w:t>超滤量就是：</w:t>
            </w:r>
            <w:r w:rsidRPr="002615E9">
              <w:rPr>
                <w:rFonts w:hint="eastAsia"/>
              </w:rPr>
              <w:t>2400-2000=400ml</w:t>
            </w:r>
            <w:r>
              <w:rPr>
                <w:rFonts w:hint="eastAsia"/>
              </w:rPr>
              <w:t>。</w:t>
            </w:r>
          </w:p>
          <w:p w14:paraId="09F1BB7F" w14:textId="5743658A" w:rsidR="00E91FB9" w:rsidRPr="00CD1300" w:rsidRDefault="00E91FB9" w:rsidP="009224CE">
            <w:pPr>
              <w:pStyle w:val="af9"/>
            </w:pPr>
          </w:p>
        </w:tc>
        <w:tc>
          <w:tcPr>
            <w:tcW w:w="3108" w:type="dxa"/>
          </w:tcPr>
          <w:p w14:paraId="2AD39680" w14:textId="77777777" w:rsidR="000A2D28" w:rsidRPr="000A2D28" w:rsidRDefault="000A2D28" w:rsidP="009224CE">
            <w:pPr>
              <w:pStyle w:val="af9"/>
            </w:pPr>
            <w:r w:rsidRPr="000A2D28">
              <w:rPr>
                <w:rFonts w:hint="eastAsia"/>
              </w:rPr>
              <w:t>腹膜超滤的作用：</w:t>
            </w:r>
          </w:p>
          <w:p w14:paraId="12417F73" w14:textId="6B1C99DC" w:rsidR="000A2D28" w:rsidRDefault="000A2D28" w:rsidP="009224CE">
            <w:pPr>
              <w:pStyle w:val="af9"/>
            </w:pPr>
            <w:r w:rsidRPr="000A2D28">
              <w:rPr>
                <w:rFonts w:hint="eastAsia"/>
              </w:rPr>
              <w:t>保持机体体液平衡；</w:t>
            </w:r>
          </w:p>
          <w:p w14:paraId="57E44C5E" w14:textId="01B39A4D" w:rsidR="000A2D28" w:rsidRDefault="000A2D28" w:rsidP="009224CE">
            <w:pPr>
              <w:pStyle w:val="af9"/>
            </w:pPr>
            <w:r w:rsidRPr="000A2D28">
              <w:rPr>
                <w:rFonts w:hint="eastAsia"/>
              </w:rPr>
              <w:t>通过对流清除溶质；</w:t>
            </w:r>
          </w:p>
          <w:p w14:paraId="61373A5F" w14:textId="100BCD53" w:rsidR="000A2D28" w:rsidRDefault="000A2D28" w:rsidP="009224CE">
            <w:pPr>
              <w:pStyle w:val="af9"/>
            </w:pPr>
            <w:r w:rsidRPr="000A2D28">
              <w:rPr>
                <w:rFonts w:hint="eastAsia"/>
              </w:rPr>
              <w:t>控制血压、纠正酸中毒、</w:t>
            </w:r>
            <w:proofErr w:type="gramStart"/>
            <w:r w:rsidRPr="000A2D28">
              <w:rPr>
                <w:rFonts w:hint="eastAsia"/>
              </w:rPr>
              <w:t>保护残肾功能</w:t>
            </w:r>
            <w:proofErr w:type="gramEnd"/>
            <w:r w:rsidRPr="000A2D28">
              <w:rPr>
                <w:rFonts w:hint="eastAsia"/>
              </w:rPr>
              <w:t>。</w:t>
            </w:r>
          </w:p>
          <w:p w14:paraId="0CBAD1F6" w14:textId="77777777" w:rsidR="000A2D28" w:rsidRDefault="00B31555" w:rsidP="009224CE">
            <w:pPr>
              <w:pStyle w:val="af9"/>
            </w:pPr>
            <w:r>
              <w:rPr>
                <w:rFonts w:hint="eastAsia"/>
              </w:rPr>
              <w:t>超滤</w:t>
            </w:r>
            <w:r w:rsidR="00325C68">
              <w:rPr>
                <w:rFonts w:hint="eastAsia"/>
              </w:rPr>
              <w:t>量推荐</w:t>
            </w:r>
            <w:r>
              <w:rPr>
                <w:rFonts w:hint="eastAsia"/>
              </w:rPr>
              <w:t>：</w:t>
            </w:r>
          </w:p>
          <w:p w14:paraId="71B767D0" w14:textId="241696C4" w:rsidR="00325C68" w:rsidRDefault="00325C68" w:rsidP="009224CE">
            <w:pPr>
              <w:pStyle w:val="af9"/>
            </w:pPr>
            <w:r w:rsidRPr="00325C68">
              <w:rPr>
                <w:rFonts w:hint="eastAsia"/>
              </w:rPr>
              <w:t>患者的肾功能状况：超滤量通常与患者的尿量和肾功能密切相关。如果患者的肾功能较差，可能需要更多的超滤量来清除体内的废物和水分。</w:t>
            </w:r>
          </w:p>
          <w:p w14:paraId="4FC6CA7C" w14:textId="77777777" w:rsidR="00325C68" w:rsidRDefault="00325C68" w:rsidP="009224CE">
            <w:pPr>
              <w:pStyle w:val="af9"/>
            </w:pPr>
            <w:r w:rsidRPr="00325C68">
              <w:rPr>
                <w:rFonts w:hint="eastAsia"/>
              </w:rPr>
              <w:t>患者的体重变化：超滤量通常也会根据患者在治疗期间的体重变化来调整。如果患者在治疗期间体重增加，可能需要增加超滤量来排除多余的水分。</w:t>
            </w:r>
          </w:p>
          <w:p w14:paraId="3F0CE4A4" w14:textId="77777777" w:rsidR="00325C68" w:rsidRDefault="00325C68" w:rsidP="009224CE">
            <w:pPr>
              <w:pStyle w:val="af9"/>
            </w:pPr>
            <w:r w:rsidRPr="00325C68">
              <w:rPr>
                <w:rFonts w:hint="eastAsia"/>
              </w:rPr>
              <w:t>患者的临床症状：超滤量的调整也可能取决于患者是否出现水肿、高血压或其他临床症状。</w:t>
            </w:r>
          </w:p>
          <w:p w14:paraId="33AAE6BD" w14:textId="77777777" w:rsidR="00325C68" w:rsidRDefault="00325C68" w:rsidP="009224CE">
            <w:pPr>
              <w:pStyle w:val="af9"/>
            </w:pPr>
            <w:r w:rsidRPr="00325C68">
              <w:rPr>
                <w:rFonts w:hint="eastAsia"/>
              </w:rPr>
              <w:lastRenderedPageBreak/>
              <w:t>患者的营养状态：超滤量的调整还可能考虑患者的营养状态，以避免过度清除营养物质。</w:t>
            </w:r>
          </w:p>
          <w:p w14:paraId="7B42EB0A" w14:textId="77777777" w:rsidR="00B61645" w:rsidRDefault="00B61645" w:rsidP="009224CE">
            <w:pPr>
              <w:pStyle w:val="af9"/>
            </w:pPr>
          </w:p>
          <w:p w14:paraId="37AA130C" w14:textId="77777777" w:rsidR="00B61645" w:rsidRDefault="00B61645" w:rsidP="009224CE">
            <w:pPr>
              <w:pStyle w:val="af9"/>
            </w:pPr>
            <w:r>
              <w:rPr>
                <w:rFonts w:hint="eastAsia"/>
              </w:rPr>
              <w:t>超滤衰竭：</w:t>
            </w:r>
          </w:p>
          <w:p w14:paraId="264889E5" w14:textId="214478FF" w:rsidR="00B61645" w:rsidRDefault="00B61645" w:rsidP="009224CE">
            <w:pPr>
              <w:pStyle w:val="af9"/>
            </w:pPr>
            <w:r w:rsidRPr="00B61645">
              <w:rPr>
                <w:rFonts w:hint="eastAsia"/>
              </w:rPr>
              <w:t>4.25%</w:t>
            </w:r>
            <w:r w:rsidRPr="00B61645">
              <w:rPr>
                <w:rFonts w:hint="eastAsia"/>
              </w:rPr>
              <w:t>葡萄糖腹透液</w:t>
            </w:r>
            <w:r w:rsidRPr="00B61645">
              <w:rPr>
                <w:rFonts w:hint="eastAsia"/>
              </w:rPr>
              <w:t>2 L</w:t>
            </w:r>
            <w:r w:rsidRPr="00B61645">
              <w:rPr>
                <w:rFonts w:hint="eastAsia"/>
              </w:rPr>
              <w:t>，留腹</w:t>
            </w:r>
            <w:r w:rsidRPr="00B61645">
              <w:rPr>
                <w:rFonts w:hint="eastAsia"/>
              </w:rPr>
              <w:t>4 h</w:t>
            </w:r>
            <w:r w:rsidRPr="00B61645">
              <w:rPr>
                <w:rFonts w:hint="eastAsia"/>
              </w:rPr>
              <w:t>后引流，超滤量</w:t>
            </w:r>
            <w:r w:rsidRPr="00B61645">
              <w:rPr>
                <w:rFonts w:hint="eastAsia"/>
              </w:rPr>
              <w:t>&lt;400 ml</w:t>
            </w:r>
            <w:r w:rsidRPr="00B61645">
              <w:rPr>
                <w:rFonts w:hint="eastAsia"/>
              </w:rPr>
              <w:t>称为腹膜透析超滤衰竭。一般来说，腹膜透析超滤衰竭的一年发生率</w:t>
            </w:r>
            <w:r w:rsidRPr="00B61645">
              <w:rPr>
                <w:rFonts w:hint="eastAsia"/>
              </w:rPr>
              <w:t xml:space="preserve">&lt;3% </w:t>
            </w:r>
            <w:r w:rsidRPr="00B61645">
              <w:rPr>
                <w:rFonts w:hint="eastAsia"/>
              </w:rPr>
              <w:t>，三年为</w:t>
            </w:r>
            <w:r w:rsidRPr="00B61645">
              <w:rPr>
                <w:rFonts w:hint="eastAsia"/>
              </w:rPr>
              <w:t xml:space="preserve">9.5% </w:t>
            </w:r>
            <w:r w:rsidRPr="00B61645">
              <w:rPr>
                <w:rFonts w:hint="eastAsia"/>
              </w:rPr>
              <w:t>，六年为</w:t>
            </w:r>
            <w:r w:rsidRPr="00B61645">
              <w:rPr>
                <w:rFonts w:hint="eastAsia"/>
              </w:rPr>
              <w:t>30%</w:t>
            </w:r>
            <w:r w:rsidRPr="00B61645">
              <w:rPr>
                <w:rFonts w:hint="eastAsia"/>
              </w:rPr>
              <w:t>。超滤衰竭是长期腹</w:t>
            </w:r>
            <w:proofErr w:type="gramStart"/>
            <w:r w:rsidRPr="00B61645">
              <w:rPr>
                <w:rFonts w:hint="eastAsia"/>
              </w:rPr>
              <w:t>透失败</w:t>
            </w:r>
            <w:proofErr w:type="gramEnd"/>
            <w:r w:rsidRPr="00B61645">
              <w:rPr>
                <w:rFonts w:hint="eastAsia"/>
              </w:rPr>
              <w:t>的主要原因</w:t>
            </w:r>
            <w:r>
              <w:rPr>
                <w:rFonts w:hint="eastAsia"/>
              </w:rPr>
              <w:t>。</w:t>
            </w:r>
          </w:p>
          <w:p w14:paraId="19B2A778" w14:textId="69B1DB4F" w:rsidR="00B61645" w:rsidRPr="00325C68" w:rsidRDefault="00B61645" w:rsidP="009224CE">
            <w:pPr>
              <w:pStyle w:val="af9"/>
            </w:pPr>
          </w:p>
        </w:tc>
        <w:tc>
          <w:tcPr>
            <w:tcW w:w="2074" w:type="dxa"/>
          </w:tcPr>
          <w:p w14:paraId="75CF6023" w14:textId="1F9CF3B3" w:rsidR="00E91FB9" w:rsidRDefault="00E91FB9" w:rsidP="009224CE">
            <w:pPr>
              <w:pStyle w:val="af9"/>
            </w:pPr>
            <w:r>
              <w:rPr>
                <w:rFonts w:hint="eastAsia"/>
              </w:rPr>
              <w:lastRenderedPageBreak/>
              <w:t>ADP</w:t>
            </w:r>
            <w:r>
              <w:rPr>
                <w:rFonts w:hint="eastAsia"/>
              </w:rPr>
              <w:t>流量计测量</w:t>
            </w:r>
          </w:p>
        </w:tc>
      </w:tr>
    </w:tbl>
    <w:p w14:paraId="3D1696B1" w14:textId="77777777" w:rsidR="00614621" w:rsidRPr="009224CE" w:rsidRDefault="00614621" w:rsidP="009224CE">
      <w:pPr>
        <w:pStyle w:val="af9"/>
      </w:pPr>
    </w:p>
    <w:p w14:paraId="07691855" w14:textId="77777777" w:rsidR="000F0608" w:rsidRPr="009224CE" w:rsidRDefault="000F0608" w:rsidP="009224CE">
      <w:pPr>
        <w:pStyle w:val="af9"/>
      </w:pPr>
    </w:p>
    <w:p w14:paraId="0A003F10" w14:textId="77777777" w:rsidR="000F0608" w:rsidRPr="009224CE" w:rsidRDefault="000F0608" w:rsidP="009224CE">
      <w:pPr>
        <w:pStyle w:val="af9"/>
      </w:pPr>
    </w:p>
    <w:p w14:paraId="368B79BB" w14:textId="14839915" w:rsidR="000F0608" w:rsidRPr="009224CE" w:rsidRDefault="000545B6" w:rsidP="009224CE">
      <w:pPr>
        <w:pStyle w:val="11"/>
      </w:pPr>
      <w:r w:rsidRPr="009224CE">
        <w:rPr>
          <w:rFonts w:hint="eastAsia"/>
        </w:rPr>
        <w:t>CADP与DADP（前两个）是手动腹膜透析；</w:t>
      </w:r>
    </w:p>
    <w:p w14:paraId="373E59C2" w14:textId="753BB268" w:rsidR="000545B6" w:rsidRPr="009224CE" w:rsidRDefault="000545B6" w:rsidP="009224CE">
      <w:pPr>
        <w:pStyle w:val="11"/>
      </w:pPr>
      <w:r w:rsidRPr="009224CE">
        <w:rPr>
          <w:rFonts w:hint="eastAsia"/>
        </w:rPr>
        <w:t>IDP即可</w:t>
      </w:r>
      <w:proofErr w:type="gramStart"/>
      <w:r w:rsidRPr="009224CE">
        <w:rPr>
          <w:rFonts w:hint="eastAsia"/>
        </w:rPr>
        <w:t>手动也</w:t>
      </w:r>
      <w:proofErr w:type="gramEnd"/>
      <w:r w:rsidRPr="009224CE">
        <w:rPr>
          <w:rFonts w:hint="eastAsia"/>
        </w:rPr>
        <w:t>可自动；</w:t>
      </w:r>
    </w:p>
    <w:p w14:paraId="1BDF3C32" w14:textId="0756C709" w:rsidR="000545B6" w:rsidRPr="009224CE" w:rsidRDefault="000545B6" w:rsidP="009224CE">
      <w:pPr>
        <w:pStyle w:val="11"/>
      </w:pPr>
      <w:r w:rsidRPr="009224CE">
        <w:rPr>
          <w:rFonts w:hint="eastAsia"/>
        </w:rPr>
        <w:t>CCPD与</w:t>
      </w:r>
    </w:p>
    <w:p w14:paraId="3F702B11" w14:textId="15EAF5F6" w:rsidR="00BA6D2A" w:rsidRPr="009224CE" w:rsidRDefault="00BA6D2A" w:rsidP="009224CE">
      <w:pPr>
        <w:pStyle w:val="11"/>
      </w:pPr>
      <w:r w:rsidRPr="009224CE">
        <w:t>P</w:t>
      </w:r>
      <w:r w:rsidRPr="009224CE">
        <w:rPr>
          <w:rFonts w:hint="eastAsia"/>
        </w:rPr>
        <w:t>s：CCPD与NIPD和总院给的数据有冲突；</w:t>
      </w:r>
    </w:p>
    <w:tbl>
      <w:tblPr>
        <w:tblStyle w:val="af2"/>
        <w:tblW w:w="0" w:type="auto"/>
        <w:tblLook w:val="04A0" w:firstRow="1" w:lastRow="0" w:firstColumn="1" w:lastColumn="0" w:noHBand="0" w:noVBand="1"/>
      </w:tblPr>
      <w:tblGrid>
        <w:gridCol w:w="1129"/>
        <w:gridCol w:w="1134"/>
        <w:gridCol w:w="2694"/>
        <w:gridCol w:w="1559"/>
        <w:gridCol w:w="1780"/>
      </w:tblGrid>
      <w:tr w:rsidR="00D95628" w14:paraId="1DF39834" w14:textId="2046E65A" w:rsidTr="000545B6">
        <w:tc>
          <w:tcPr>
            <w:tcW w:w="1129" w:type="dxa"/>
          </w:tcPr>
          <w:p w14:paraId="5903AC58" w14:textId="456C25A9" w:rsidR="00D95628" w:rsidRPr="009224CE" w:rsidRDefault="00D95628" w:rsidP="009224CE">
            <w:pPr>
              <w:pStyle w:val="af9"/>
            </w:pPr>
            <w:r w:rsidRPr="009224CE">
              <w:rPr>
                <w:rFonts w:hint="eastAsia"/>
              </w:rPr>
              <w:t>腹</w:t>
            </w:r>
            <w:proofErr w:type="gramStart"/>
            <w:r w:rsidRPr="009224CE">
              <w:rPr>
                <w:rFonts w:hint="eastAsia"/>
              </w:rPr>
              <w:t>透模式</w:t>
            </w:r>
            <w:proofErr w:type="gramEnd"/>
          </w:p>
        </w:tc>
        <w:tc>
          <w:tcPr>
            <w:tcW w:w="1134" w:type="dxa"/>
          </w:tcPr>
          <w:p w14:paraId="7CF782BB" w14:textId="7DDDC38B" w:rsidR="00D95628" w:rsidRPr="009224CE" w:rsidRDefault="00D95628" w:rsidP="009224CE">
            <w:pPr>
              <w:pStyle w:val="af9"/>
            </w:pPr>
            <w:r w:rsidRPr="009224CE">
              <w:rPr>
                <w:rFonts w:hint="eastAsia"/>
              </w:rPr>
              <w:t>定义</w:t>
            </w:r>
          </w:p>
        </w:tc>
        <w:tc>
          <w:tcPr>
            <w:tcW w:w="2694" w:type="dxa"/>
          </w:tcPr>
          <w:p w14:paraId="3E5F4D2D" w14:textId="157D20EC" w:rsidR="00D95628" w:rsidRPr="009224CE" w:rsidRDefault="00D95628" w:rsidP="009224CE">
            <w:pPr>
              <w:pStyle w:val="af9"/>
            </w:pPr>
            <w:r w:rsidRPr="009224CE">
              <w:rPr>
                <w:rFonts w:hint="eastAsia"/>
              </w:rPr>
              <w:t>具体操作</w:t>
            </w:r>
          </w:p>
        </w:tc>
        <w:tc>
          <w:tcPr>
            <w:tcW w:w="1559" w:type="dxa"/>
          </w:tcPr>
          <w:p w14:paraId="692079F5" w14:textId="128B606A" w:rsidR="00D95628" w:rsidRPr="009224CE" w:rsidRDefault="00D95628" w:rsidP="009224CE">
            <w:pPr>
              <w:pStyle w:val="af9"/>
            </w:pPr>
            <w:r w:rsidRPr="009224CE">
              <w:rPr>
                <w:rFonts w:hint="eastAsia"/>
              </w:rPr>
              <w:t>优缺点</w:t>
            </w:r>
          </w:p>
        </w:tc>
        <w:tc>
          <w:tcPr>
            <w:tcW w:w="1780" w:type="dxa"/>
          </w:tcPr>
          <w:p w14:paraId="5AFFBD92" w14:textId="66F26908" w:rsidR="00D95628" w:rsidRPr="009224CE" w:rsidRDefault="00D95628" w:rsidP="009224CE">
            <w:pPr>
              <w:pStyle w:val="af9"/>
            </w:pPr>
            <w:r w:rsidRPr="009224CE">
              <w:rPr>
                <w:rFonts w:hint="eastAsia"/>
              </w:rPr>
              <w:t>适用人群</w:t>
            </w:r>
          </w:p>
        </w:tc>
      </w:tr>
      <w:tr w:rsidR="00D95628" w14:paraId="08C7860E" w14:textId="201870B1" w:rsidTr="000545B6">
        <w:tc>
          <w:tcPr>
            <w:tcW w:w="1129" w:type="dxa"/>
          </w:tcPr>
          <w:p w14:paraId="2522C175" w14:textId="32B3D3BA" w:rsidR="00D95628" w:rsidRPr="009224CE" w:rsidRDefault="00D95628" w:rsidP="009224CE">
            <w:pPr>
              <w:pStyle w:val="af9"/>
            </w:pPr>
            <w:r>
              <w:t>CAPD</w:t>
            </w:r>
          </w:p>
        </w:tc>
        <w:tc>
          <w:tcPr>
            <w:tcW w:w="1134" w:type="dxa"/>
          </w:tcPr>
          <w:p w14:paraId="416472AE" w14:textId="7D618334" w:rsidR="00D95628" w:rsidRPr="009224CE" w:rsidRDefault="00D95628" w:rsidP="009224CE">
            <w:pPr>
              <w:pStyle w:val="af9"/>
            </w:pPr>
            <w:r w:rsidRPr="009224CE">
              <w:t>持续非卧床腹膜透析</w:t>
            </w:r>
          </w:p>
        </w:tc>
        <w:tc>
          <w:tcPr>
            <w:tcW w:w="2694" w:type="dxa"/>
          </w:tcPr>
          <w:p w14:paraId="45905A7F" w14:textId="3F3F7900" w:rsidR="00D95628" w:rsidRPr="009224CE" w:rsidRDefault="00D95628" w:rsidP="009224CE">
            <w:pPr>
              <w:pStyle w:val="af9"/>
            </w:pPr>
            <w:r w:rsidRPr="009224CE">
              <w:t>一般常规</w:t>
            </w:r>
            <w:r w:rsidRPr="009224CE">
              <w:t xml:space="preserve"> CAPD </w:t>
            </w:r>
            <w:r w:rsidRPr="009224CE">
              <w:t>每天</w:t>
            </w:r>
            <w:r w:rsidRPr="009224CE">
              <w:rPr>
                <w:rFonts w:hint="eastAsia"/>
              </w:rPr>
              <w:t>手动</w:t>
            </w:r>
            <w:r w:rsidRPr="009224CE">
              <w:t>交换透析液</w:t>
            </w:r>
            <w:r w:rsidRPr="009224CE">
              <w:t xml:space="preserve"> 3 </w:t>
            </w:r>
            <w:r w:rsidRPr="009224CE">
              <w:t>～</w:t>
            </w:r>
            <w:r w:rsidRPr="009224CE">
              <w:t xml:space="preserve"> 5 </w:t>
            </w:r>
            <w:r w:rsidRPr="009224CE">
              <w:t>次，每次使用透析液</w:t>
            </w:r>
            <w:r w:rsidRPr="009224CE">
              <w:t xml:space="preserve"> 1.5 </w:t>
            </w:r>
            <w:r w:rsidRPr="009224CE">
              <w:t>～</w:t>
            </w:r>
            <w:r w:rsidRPr="009224CE">
              <w:t xml:space="preserve"> 2 L</w:t>
            </w:r>
            <w:r w:rsidRPr="009224CE">
              <w:t>，</w:t>
            </w:r>
            <w:r w:rsidRPr="009224CE">
              <w:t xml:space="preserve"> </w:t>
            </w:r>
            <w:r w:rsidRPr="009224CE">
              <w:t>透析液白天在腹腔内留置</w:t>
            </w:r>
            <w:r w:rsidRPr="009224CE">
              <w:t xml:space="preserve"> 4 </w:t>
            </w:r>
            <w:r w:rsidRPr="009224CE">
              <w:t>～</w:t>
            </w:r>
            <w:r w:rsidRPr="009224CE">
              <w:t xml:space="preserve"> 6 h</w:t>
            </w:r>
            <w:r w:rsidRPr="009224CE">
              <w:t>，晚上留置</w:t>
            </w:r>
            <w:r w:rsidRPr="009224CE">
              <w:t xml:space="preserve"> 10 </w:t>
            </w:r>
            <w:r w:rsidRPr="009224CE">
              <w:t>～</w:t>
            </w:r>
            <w:r w:rsidRPr="009224CE">
              <w:t xml:space="preserve"> 12 h</w:t>
            </w:r>
            <w:r w:rsidRPr="009224CE">
              <w:t>。</w:t>
            </w:r>
          </w:p>
        </w:tc>
        <w:tc>
          <w:tcPr>
            <w:tcW w:w="1559" w:type="dxa"/>
          </w:tcPr>
          <w:p w14:paraId="471B2091" w14:textId="078FFB4F" w:rsidR="00D95628" w:rsidRPr="009224CE" w:rsidRDefault="00D95628" w:rsidP="009224CE">
            <w:pPr>
              <w:pStyle w:val="af9"/>
            </w:pPr>
            <w:r w:rsidRPr="009224CE">
              <w:rPr>
                <w:rFonts w:hint="eastAsia"/>
              </w:rPr>
              <w:t>优：简单方便，在大多数地点都可以操作；</w:t>
            </w:r>
          </w:p>
          <w:p w14:paraId="4DEC9972" w14:textId="3B0CF575" w:rsidR="00D95628" w:rsidRPr="009224CE" w:rsidRDefault="00D95628" w:rsidP="009224CE">
            <w:pPr>
              <w:pStyle w:val="af9"/>
            </w:pPr>
            <w:r w:rsidRPr="009224CE">
              <w:rPr>
                <w:rFonts w:hint="eastAsia"/>
              </w:rPr>
              <w:t>缺：需要在白天多次手动进行换液；</w:t>
            </w:r>
          </w:p>
        </w:tc>
        <w:tc>
          <w:tcPr>
            <w:tcW w:w="1780" w:type="dxa"/>
          </w:tcPr>
          <w:p w14:paraId="64A80A4B" w14:textId="44965030" w:rsidR="00D95628" w:rsidRPr="009224CE" w:rsidRDefault="00D95628" w:rsidP="009224CE">
            <w:pPr>
              <w:pStyle w:val="af9"/>
            </w:pPr>
            <w:r w:rsidRPr="009224CE">
              <w:rPr>
                <w:rFonts w:hint="eastAsia"/>
              </w:rPr>
              <w:t>适合能自主操作的人群；</w:t>
            </w:r>
          </w:p>
        </w:tc>
      </w:tr>
      <w:tr w:rsidR="00D95628" w14:paraId="31F566F0" w14:textId="1D9FD0D7" w:rsidTr="000545B6">
        <w:tc>
          <w:tcPr>
            <w:tcW w:w="1129" w:type="dxa"/>
          </w:tcPr>
          <w:p w14:paraId="696E802E" w14:textId="7D32289F" w:rsidR="00D95628" w:rsidRPr="009224CE" w:rsidRDefault="00FE0A5E" w:rsidP="009224CE">
            <w:pPr>
              <w:pStyle w:val="af9"/>
            </w:pPr>
            <w:r>
              <w:t>DAPD</w:t>
            </w:r>
          </w:p>
        </w:tc>
        <w:tc>
          <w:tcPr>
            <w:tcW w:w="1134" w:type="dxa"/>
          </w:tcPr>
          <w:p w14:paraId="4F384E49" w14:textId="08A9D23D" w:rsidR="00D95628" w:rsidRPr="009224CE" w:rsidRDefault="00FE0A5E" w:rsidP="009224CE">
            <w:pPr>
              <w:pStyle w:val="af9"/>
            </w:pPr>
            <w:r w:rsidRPr="009224CE">
              <w:t>日间非卧床腹膜透析</w:t>
            </w:r>
          </w:p>
        </w:tc>
        <w:tc>
          <w:tcPr>
            <w:tcW w:w="2694" w:type="dxa"/>
          </w:tcPr>
          <w:p w14:paraId="3E201DBD" w14:textId="598142F5" w:rsidR="00D95628" w:rsidRPr="009224CE" w:rsidRDefault="00FE0A5E" w:rsidP="009224CE">
            <w:pPr>
              <w:pStyle w:val="af9"/>
            </w:pPr>
            <w:r w:rsidRPr="009224CE">
              <w:t>透析剂</w:t>
            </w:r>
            <w:r w:rsidRPr="009224CE">
              <w:t xml:space="preserve"> </w:t>
            </w:r>
            <w:r w:rsidRPr="009224CE">
              <w:t>量同</w:t>
            </w:r>
            <w:r w:rsidRPr="009224CE">
              <w:t xml:space="preserve"> CAPD</w:t>
            </w:r>
            <w:r w:rsidRPr="009224CE">
              <w:t>，但</w:t>
            </w:r>
            <w:proofErr w:type="gramStart"/>
            <w:r w:rsidRPr="009224CE">
              <w:t>透析只</w:t>
            </w:r>
            <w:proofErr w:type="gramEnd"/>
            <w:r w:rsidRPr="009224CE">
              <w:t>在白天进行，夜间排空腹腔。</w:t>
            </w:r>
          </w:p>
        </w:tc>
        <w:tc>
          <w:tcPr>
            <w:tcW w:w="1559" w:type="dxa"/>
          </w:tcPr>
          <w:p w14:paraId="71219F9E" w14:textId="1FC6BA90" w:rsidR="00D95628" w:rsidRPr="009224CE" w:rsidRDefault="00D95628" w:rsidP="009224CE">
            <w:pPr>
              <w:pStyle w:val="af9"/>
            </w:pPr>
          </w:p>
        </w:tc>
        <w:tc>
          <w:tcPr>
            <w:tcW w:w="1780" w:type="dxa"/>
          </w:tcPr>
          <w:p w14:paraId="171B89AC" w14:textId="0C9AA680" w:rsidR="00FE0A5E" w:rsidRPr="009224CE" w:rsidRDefault="00FE0A5E" w:rsidP="009224CE">
            <w:pPr>
              <w:pStyle w:val="af9"/>
            </w:pPr>
            <w:r w:rsidRPr="009224CE">
              <w:t>适合于腹膜高转运及超滤不良患者。</w:t>
            </w:r>
          </w:p>
        </w:tc>
      </w:tr>
      <w:tr w:rsidR="000545B6" w14:paraId="10AC4363" w14:textId="167D3C7E" w:rsidTr="000545B6">
        <w:tc>
          <w:tcPr>
            <w:tcW w:w="1129" w:type="dxa"/>
          </w:tcPr>
          <w:p w14:paraId="2E7AC674" w14:textId="33342E9D" w:rsidR="000545B6" w:rsidRPr="009224CE" w:rsidRDefault="000545B6" w:rsidP="009224CE">
            <w:pPr>
              <w:pStyle w:val="af9"/>
            </w:pPr>
            <w:r w:rsidRPr="009224CE">
              <w:rPr>
                <w:rFonts w:hint="eastAsia"/>
              </w:rPr>
              <w:t>IPD</w:t>
            </w:r>
          </w:p>
        </w:tc>
        <w:tc>
          <w:tcPr>
            <w:tcW w:w="1134" w:type="dxa"/>
          </w:tcPr>
          <w:p w14:paraId="371C0BA2" w14:textId="73ED1E4A" w:rsidR="000545B6" w:rsidRPr="009224CE" w:rsidRDefault="000545B6" w:rsidP="009224CE">
            <w:pPr>
              <w:pStyle w:val="af9"/>
            </w:pPr>
            <w:r w:rsidRPr="009224CE">
              <w:t>间歇性腹膜透析</w:t>
            </w:r>
          </w:p>
        </w:tc>
        <w:tc>
          <w:tcPr>
            <w:tcW w:w="2694" w:type="dxa"/>
          </w:tcPr>
          <w:p w14:paraId="49F7283B" w14:textId="6AAFF43E" w:rsidR="000545B6" w:rsidRPr="009224CE" w:rsidRDefault="000545B6" w:rsidP="009224CE">
            <w:pPr>
              <w:pStyle w:val="af9"/>
            </w:pPr>
            <w:r w:rsidRPr="009224CE">
              <w:t>每次</w:t>
            </w:r>
            <w:r w:rsidRPr="009224CE">
              <w:rPr>
                <w:rFonts w:hint="eastAsia"/>
              </w:rPr>
              <w:t>向</w:t>
            </w:r>
            <w:r w:rsidRPr="009224CE">
              <w:t>腹腔内灌入</w:t>
            </w:r>
            <w:r w:rsidRPr="009224CE">
              <w:t xml:space="preserve"> 1 </w:t>
            </w:r>
            <w:r w:rsidRPr="009224CE">
              <w:t>～</w:t>
            </w:r>
            <w:r w:rsidRPr="009224CE">
              <w:t xml:space="preserve"> 2 L </w:t>
            </w:r>
            <w:r w:rsidRPr="009224CE">
              <w:t>透析液，腹腔内停留</w:t>
            </w:r>
            <w:r w:rsidRPr="009224CE">
              <w:t xml:space="preserve"> 30 </w:t>
            </w:r>
            <w:r w:rsidRPr="009224CE">
              <w:t>～</w:t>
            </w:r>
            <w:r w:rsidRPr="009224CE">
              <w:t xml:space="preserve"> 45 min</w:t>
            </w:r>
            <w:r w:rsidRPr="009224CE">
              <w:t>，每个</w:t>
            </w:r>
            <w:proofErr w:type="gramStart"/>
            <w:r w:rsidRPr="009224CE">
              <w:t>透析日透析</w:t>
            </w:r>
            <w:proofErr w:type="gramEnd"/>
            <w:r w:rsidRPr="009224CE">
              <w:t xml:space="preserve"> 8 </w:t>
            </w:r>
            <w:r w:rsidRPr="009224CE">
              <w:t>～</w:t>
            </w:r>
            <w:r w:rsidRPr="009224CE">
              <w:t xml:space="preserve"> 10 h</w:t>
            </w:r>
            <w:r w:rsidRPr="009224CE">
              <w:t>；每星期</w:t>
            </w:r>
            <w:r w:rsidRPr="009224CE">
              <w:t xml:space="preserve"> 4 </w:t>
            </w:r>
            <w:r w:rsidRPr="009224CE">
              <w:t>～</w:t>
            </w:r>
            <w:r w:rsidRPr="009224CE">
              <w:t xml:space="preserve"> 5 </w:t>
            </w:r>
            <w:proofErr w:type="gramStart"/>
            <w:r w:rsidRPr="009224CE">
              <w:t>个</w:t>
            </w:r>
            <w:proofErr w:type="gramEnd"/>
            <w:r w:rsidRPr="009224CE">
              <w:t>透析日。在透析间歇期，患者腹腔</w:t>
            </w:r>
            <w:r w:rsidRPr="009224CE">
              <w:t xml:space="preserve"> </w:t>
            </w:r>
            <w:r w:rsidRPr="009224CE">
              <w:t>内一般</w:t>
            </w:r>
            <w:proofErr w:type="gramStart"/>
            <w:r w:rsidRPr="009224CE">
              <w:t>不</w:t>
            </w:r>
            <w:proofErr w:type="gramEnd"/>
            <w:r w:rsidRPr="009224CE">
              <w:t>留置腹膜透析液。</w:t>
            </w:r>
          </w:p>
        </w:tc>
        <w:tc>
          <w:tcPr>
            <w:tcW w:w="1559" w:type="dxa"/>
          </w:tcPr>
          <w:p w14:paraId="29CF4C3B" w14:textId="7B39D5FF" w:rsidR="000545B6" w:rsidRPr="009224CE" w:rsidRDefault="000545B6" w:rsidP="009224CE">
            <w:pPr>
              <w:pStyle w:val="af9"/>
            </w:pPr>
            <w:r w:rsidRPr="009224CE">
              <w:t>主要用于治疗</w:t>
            </w:r>
            <w:r w:rsidRPr="009224CE">
              <w:t> </w:t>
            </w:r>
            <w:hyperlink r:id="rId7" w:tooltip="急性肾损伤" w:history="1">
              <w:r w:rsidRPr="009224CE">
                <w:t>急性肾损伤</w:t>
              </w:r>
            </w:hyperlink>
            <w:r w:rsidRPr="009224CE">
              <w:rPr>
                <w:rFonts w:hint="eastAsia"/>
              </w:rPr>
              <w:t>。</w:t>
            </w:r>
            <w:r w:rsidRPr="009224CE">
              <w:t>目前此透析模式已基本不用于长期维持治疗</w:t>
            </w:r>
          </w:p>
        </w:tc>
        <w:tc>
          <w:tcPr>
            <w:tcW w:w="1780" w:type="dxa"/>
          </w:tcPr>
          <w:p w14:paraId="74D391EB" w14:textId="77777777" w:rsidR="000545B6" w:rsidRPr="009224CE" w:rsidRDefault="000545B6" w:rsidP="009224CE">
            <w:pPr>
              <w:pStyle w:val="af9"/>
            </w:pPr>
            <w:r w:rsidRPr="009224CE">
              <w:rPr>
                <w:rFonts w:hint="eastAsia"/>
              </w:rPr>
              <w:t>1</w:t>
            </w:r>
            <w:r w:rsidRPr="009224CE">
              <w:t>.</w:t>
            </w:r>
            <w:r w:rsidRPr="009224CE">
              <w:rPr>
                <w:rFonts w:hint="eastAsia"/>
              </w:rPr>
              <w:t>患</w:t>
            </w:r>
            <w:r w:rsidRPr="009224CE">
              <w:t>者仍有残余肾功能，仅需偶尔行腹膜透析治疗。</w:t>
            </w:r>
          </w:p>
          <w:p w14:paraId="7391CEFE" w14:textId="77777777" w:rsidR="000545B6" w:rsidRPr="009224CE" w:rsidRDefault="000545B6" w:rsidP="009224CE">
            <w:pPr>
              <w:pStyle w:val="af9"/>
            </w:pPr>
            <w:r w:rsidRPr="009224CE">
              <w:rPr>
                <w:rFonts w:hint="eastAsia"/>
              </w:rPr>
              <w:t>2</w:t>
            </w:r>
            <w:r w:rsidRPr="009224CE">
              <w:t>.</w:t>
            </w:r>
            <w:r>
              <w:t xml:space="preserve"> </w:t>
            </w:r>
            <w:r w:rsidRPr="009224CE">
              <w:t>腹膜高转运者，常规</w:t>
            </w:r>
            <w:r w:rsidRPr="009224CE">
              <w:t xml:space="preserve"> CAPD </w:t>
            </w:r>
            <w:r w:rsidRPr="009224CE">
              <w:t>治疗不能达到超滤要求。</w:t>
            </w:r>
          </w:p>
          <w:p w14:paraId="5D86594E" w14:textId="77777777" w:rsidR="000545B6" w:rsidRPr="009224CE" w:rsidRDefault="000545B6" w:rsidP="009224CE">
            <w:pPr>
              <w:pStyle w:val="af9"/>
            </w:pPr>
          </w:p>
        </w:tc>
      </w:tr>
      <w:tr w:rsidR="000545B6" w14:paraId="6E5A78C2" w14:textId="6FEDEC5B" w:rsidTr="000545B6">
        <w:tc>
          <w:tcPr>
            <w:tcW w:w="1129" w:type="dxa"/>
          </w:tcPr>
          <w:p w14:paraId="421A5FB2" w14:textId="2C27C0B4" w:rsidR="000545B6" w:rsidRPr="009224CE" w:rsidRDefault="000545B6" w:rsidP="009224CE">
            <w:pPr>
              <w:pStyle w:val="af9"/>
            </w:pPr>
            <w:r w:rsidRPr="009224CE">
              <w:t>CCPD</w:t>
            </w:r>
          </w:p>
        </w:tc>
        <w:tc>
          <w:tcPr>
            <w:tcW w:w="1134" w:type="dxa"/>
          </w:tcPr>
          <w:p w14:paraId="08D5FFC4" w14:textId="47009D55" w:rsidR="000545B6" w:rsidRPr="009224CE" w:rsidRDefault="000545B6" w:rsidP="009224CE">
            <w:pPr>
              <w:pStyle w:val="af9"/>
            </w:pPr>
            <w:r w:rsidRPr="009224CE">
              <w:t>持续性循环腹膜透析</w:t>
            </w:r>
          </w:p>
        </w:tc>
        <w:tc>
          <w:tcPr>
            <w:tcW w:w="2694" w:type="dxa"/>
          </w:tcPr>
          <w:p w14:paraId="14C1BC5A" w14:textId="4018853C" w:rsidR="000545B6" w:rsidRPr="009224CE" w:rsidRDefault="000545B6" w:rsidP="009224CE">
            <w:pPr>
              <w:pStyle w:val="af9"/>
            </w:pPr>
            <w:r w:rsidRPr="009224CE">
              <w:t>患者在夜间入睡前与腹膜透析机连接，先将腹腔内透析液引流干净，然后进行透析液交换，每次使用</w:t>
            </w:r>
            <w:r w:rsidRPr="009224CE">
              <w:t xml:space="preserve"> 2 </w:t>
            </w:r>
            <w:r w:rsidRPr="009224CE">
              <w:t>～</w:t>
            </w:r>
            <w:r w:rsidRPr="009224CE">
              <w:t xml:space="preserve"> 3 L </w:t>
            </w:r>
            <w:r w:rsidRPr="009224CE">
              <w:t>透析液，在腹腔内留置</w:t>
            </w:r>
            <w:r w:rsidRPr="009224CE">
              <w:t xml:space="preserve"> 2.5 </w:t>
            </w:r>
            <w:r w:rsidRPr="009224CE">
              <w:t>～</w:t>
            </w:r>
            <w:r w:rsidRPr="009224CE">
              <w:t xml:space="preserve"> 3 h</w:t>
            </w:r>
            <w:r w:rsidRPr="009224CE">
              <w:t>，最末袋透析液灌入腹腔后关闭透析机，并与机器脱离。白天透析液一般在腹腔内留置</w:t>
            </w:r>
            <w:r w:rsidRPr="009224CE">
              <w:t xml:space="preserve"> 14 </w:t>
            </w:r>
            <w:r w:rsidRPr="009224CE">
              <w:t>～</w:t>
            </w:r>
            <w:r w:rsidRPr="009224CE">
              <w:t xml:space="preserve"> 16 h</w:t>
            </w:r>
            <w:r w:rsidRPr="009224CE">
              <w:t>，并可根据患者容量</w:t>
            </w:r>
            <w:r w:rsidRPr="009224CE">
              <w:lastRenderedPageBreak/>
              <w:t>情况，调整透析液留置时间和交换次数；</w:t>
            </w:r>
            <w:proofErr w:type="gramStart"/>
            <w:r w:rsidRPr="009224CE">
              <w:t>日间可</w:t>
            </w:r>
            <w:proofErr w:type="gramEnd"/>
            <w:r w:rsidRPr="009224CE">
              <w:t>自由活动</w:t>
            </w:r>
            <w:r w:rsidRPr="009224CE">
              <w:rPr>
                <w:rFonts w:hint="eastAsia"/>
              </w:rPr>
              <w:t>。</w:t>
            </w:r>
            <w:r w:rsidRPr="009224CE">
              <w:rPr>
                <w:rFonts w:hint="eastAsia"/>
              </w:rPr>
              <w:t xml:space="preserve"> </w:t>
            </w:r>
          </w:p>
        </w:tc>
        <w:tc>
          <w:tcPr>
            <w:tcW w:w="1559" w:type="dxa"/>
          </w:tcPr>
          <w:p w14:paraId="67637A5F" w14:textId="47CCF57E" w:rsidR="000545B6" w:rsidRPr="009224CE" w:rsidRDefault="000545B6" w:rsidP="009224CE">
            <w:pPr>
              <w:pStyle w:val="af9"/>
            </w:pPr>
            <w:r w:rsidRPr="009224CE">
              <w:rPr>
                <w:rFonts w:hint="eastAsia"/>
              </w:rPr>
              <w:lastRenderedPageBreak/>
              <w:t>优点：自动化，方便快捷，不影响白天生活；腹膜感染几率小于手动的腹透；</w:t>
            </w:r>
          </w:p>
        </w:tc>
        <w:tc>
          <w:tcPr>
            <w:tcW w:w="1780" w:type="dxa"/>
          </w:tcPr>
          <w:p w14:paraId="067E8C98" w14:textId="584DD947" w:rsidR="000545B6" w:rsidRPr="009224CE" w:rsidRDefault="000545B6" w:rsidP="009224CE">
            <w:pPr>
              <w:pStyle w:val="af9"/>
            </w:pPr>
            <w:r w:rsidRPr="009224CE">
              <w:rPr>
                <w:rFonts w:hint="eastAsia"/>
              </w:rPr>
              <w:t>1.</w:t>
            </w:r>
            <w:r w:rsidRPr="009224CE">
              <w:t>适用于需他人帮助的腹膜透析患者（如儿童、盲人、</w:t>
            </w:r>
            <w:r w:rsidRPr="009224CE">
              <w:t xml:space="preserve"> </w:t>
            </w:r>
            <w:r w:rsidRPr="009224CE">
              <w:t>老人）</w:t>
            </w:r>
            <w:r w:rsidRPr="009224CE">
              <w:rPr>
                <w:rFonts w:hint="eastAsia"/>
              </w:rPr>
              <w:t>2</w:t>
            </w:r>
            <w:r w:rsidRPr="009224CE">
              <w:t>.</w:t>
            </w:r>
            <w:r w:rsidRPr="009224CE">
              <w:t>需白天工作者</w:t>
            </w:r>
            <w:r w:rsidRPr="009224CE">
              <w:rPr>
                <w:rFonts w:hint="eastAsia"/>
              </w:rPr>
              <w:t>。</w:t>
            </w:r>
          </w:p>
          <w:p w14:paraId="3E567689" w14:textId="77777777" w:rsidR="000545B6" w:rsidRPr="009224CE" w:rsidRDefault="000545B6" w:rsidP="009224CE">
            <w:pPr>
              <w:pStyle w:val="af9"/>
            </w:pPr>
            <w:r w:rsidRPr="009224CE">
              <w:t>3.</w:t>
            </w:r>
            <w:r w:rsidRPr="009224CE">
              <w:rPr>
                <w:rFonts w:hint="eastAsia"/>
              </w:rPr>
              <w:t>因</w:t>
            </w:r>
            <w:r w:rsidRPr="009224CE">
              <w:t>操作不当导致反复发生腹膜炎的</w:t>
            </w:r>
            <w:r w:rsidRPr="009224CE">
              <w:t xml:space="preserve"> CAPD </w:t>
            </w:r>
            <w:r w:rsidRPr="009224CE">
              <w:t>患者可行</w:t>
            </w:r>
            <w:r w:rsidRPr="009224CE">
              <w:t xml:space="preserve"> CCP</w:t>
            </w:r>
            <w:r w:rsidRPr="009224CE">
              <w:t>以减少腹膜炎</w:t>
            </w:r>
            <w:r w:rsidRPr="009224CE">
              <w:lastRenderedPageBreak/>
              <w:t>的发生。</w:t>
            </w:r>
          </w:p>
          <w:p w14:paraId="159146D6" w14:textId="3AED5DE1" w:rsidR="000545B6" w:rsidRPr="009224CE" w:rsidRDefault="000545B6" w:rsidP="009224CE">
            <w:pPr>
              <w:pStyle w:val="af9"/>
            </w:pPr>
            <w:r w:rsidRPr="009224CE">
              <w:t>4.</w:t>
            </w:r>
            <w:r w:rsidRPr="009224CE">
              <w:t>腹膜溶质转运功能轻度低下，进行</w:t>
            </w:r>
            <w:r w:rsidRPr="009224CE">
              <w:t xml:space="preserve"> CAPD </w:t>
            </w:r>
            <w:r w:rsidRPr="009224CE">
              <w:t>不能达到充分透</w:t>
            </w:r>
            <w:r w:rsidRPr="009224CE">
              <w:t xml:space="preserve"> </w:t>
            </w:r>
            <w:r w:rsidRPr="009224CE">
              <w:t>析的患者，可考虑改做</w:t>
            </w:r>
            <w:r w:rsidRPr="009224CE">
              <w:t xml:space="preserve"> CCPD</w:t>
            </w:r>
          </w:p>
        </w:tc>
      </w:tr>
      <w:tr w:rsidR="000545B6" w14:paraId="75744A76" w14:textId="77777777" w:rsidTr="000545B6">
        <w:tc>
          <w:tcPr>
            <w:tcW w:w="1129" w:type="dxa"/>
          </w:tcPr>
          <w:p w14:paraId="7153B746" w14:textId="34B9F633" w:rsidR="000545B6" w:rsidRPr="009224CE" w:rsidRDefault="00BA6D2A" w:rsidP="009224CE">
            <w:pPr>
              <w:pStyle w:val="af9"/>
            </w:pPr>
            <w:r>
              <w:lastRenderedPageBreak/>
              <w:t>NIPD</w:t>
            </w:r>
          </w:p>
        </w:tc>
        <w:tc>
          <w:tcPr>
            <w:tcW w:w="1134" w:type="dxa"/>
          </w:tcPr>
          <w:p w14:paraId="33AAFF27" w14:textId="398C342E" w:rsidR="000545B6" w:rsidRPr="009224CE" w:rsidRDefault="00BA6D2A" w:rsidP="009224CE">
            <w:pPr>
              <w:pStyle w:val="af9"/>
            </w:pPr>
            <w:r w:rsidRPr="009224CE">
              <w:t>夜间间歇性腹膜透析</w:t>
            </w:r>
          </w:p>
        </w:tc>
        <w:tc>
          <w:tcPr>
            <w:tcW w:w="2694" w:type="dxa"/>
          </w:tcPr>
          <w:p w14:paraId="420B456C" w14:textId="44ECC06C" w:rsidR="000545B6" w:rsidRPr="009224CE" w:rsidRDefault="00BA6D2A" w:rsidP="009224CE">
            <w:pPr>
              <w:pStyle w:val="af9"/>
            </w:pPr>
            <w:r w:rsidRPr="009224CE">
              <w:t>通常每次灌液量</w:t>
            </w:r>
            <w:r w:rsidRPr="009224CE">
              <w:t xml:space="preserve"> 1 </w:t>
            </w:r>
            <w:r w:rsidRPr="009224CE">
              <w:t>～</w:t>
            </w:r>
            <w:r w:rsidRPr="009224CE">
              <w:t xml:space="preserve"> 2 L</w:t>
            </w:r>
            <w:r w:rsidRPr="009224CE">
              <w:t>，每次</w:t>
            </w:r>
            <w:r w:rsidRPr="009224CE">
              <w:t xml:space="preserve"> 1 </w:t>
            </w:r>
            <w:r w:rsidRPr="009224CE">
              <w:t>～</w:t>
            </w:r>
            <w:r w:rsidRPr="009224CE">
              <w:t xml:space="preserve"> 2 h</w:t>
            </w:r>
            <w:r w:rsidRPr="009224CE">
              <w:t>，整个治疗过程持续</w:t>
            </w:r>
            <w:r w:rsidRPr="009224CE">
              <w:t xml:space="preserve"> 8 </w:t>
            </w:r>
            <w:r w:rsidRPr="009224CE">
              <w:t>～</w:t>
            </w:r>
            <w:r w:rsidRPr="009224CE">
              <w:t xml:space="preserve"> 12 h</w:t>
            </w:r>
            <w:r w:rsidRPr="009224CE">
              <w:t>，每周透析</w:t>
            </w:r>
            <w:r w:rsidRPr="009224CE">
              <w:t xml:space="preserve"> 7 </w:t>
            </w:r>
            <w:r w:rsidRPr="009224CE">
              <w:t>天，</w:t>
            </w:r>
            <w:r w:rsidRPr="009224CE">
              <w:t xml:space="preserve"> </w:t>
            </w:r>
            <w:r w:rsidRPr="009224CE">
              <w:t>透析液量及透析周期均根据患者的腹膜转运特性制定。</w:t>
            </w:r>
          </w:p>
        </w:tc>
        <w:tc>
          <w:tcPr>
            <w:tcW w:w="1559" w:type="dxa"/>
          </w:tcPr>
          <w:p w14:paraId="45731A4C" w14:textId="0BCFE0FA" w:rsidR="000545B6" w:rsidRPr="009224CE" w:rsidRDefault="00BA6D2A" w:rsidP="009224CE">
            <w:pPr>
              <w:pStyle w:val="af9"/>
            </w:pPr>
            <w:r w:rsidRPr="009224CE">
              <w:t>由于透析时间较短，故对大、</w:t>
            </w:r>
            <w:r w:rsidRPr="009224CE">
              <w:t xml:space="preserve"> </w:t>
            </w:r>
            <w:r w:rsidRPr="009224CE">
              <w:t>中分子物质的清除较差。</w:t>
            </w:r>
          </w:p>
        </w:tc>
        <w:tc>
          <w:tcPr>
            <w:tcW w:w="1780" w:type="dxa"/>
          </w:tcPr>
          <w:p w14:paraId="6BC4BC2F" w14:textId="3465156E" w:rsidR="000545B6" w:rsidRPr="009224CE" w:rsidRDefault="00BA6D2A" w:rsidP="009224CE">
            <w:pPr>
              <w:pStyle w:val="af9"/>
            </w:pPr>
            <w:r w:rsidRPr="009224CE">
              <w:t>适于行</w:t>
            </w:r>
            <w:r w:rsidRPr="009224CE">
              <w:t xml:space="preserve"> CAPD </w:t>
            </w:r>
            <w:r w:rsidRPr="009224CE">
              <w:t>伴有</w:t>
            </w:r>
            <w:proofErr w:type="gramStart"/>
            <w:r w:rsidRPr="009224CE">
              <w:t>腹</w:t>
            </w:r>
            <w:proofErr w:type="gramEnd"/>
            <w:r w:rsidRPr="009224CE">
              <w:t>内压升高、</w:t>
            </w:r>
            <w:r w:rsidRPr="009224CE">
              <w:t xml:space="preserve"> </w:t>
            </w:r>
            <w:r w:rsidRPr="009224CE">
              <w:t>出现腰背痛、疝气、腹膜透析管周渗漏以及腹膜高转运者。</w:t>
            </w:r>
          </w:p>
        </w:tc>
      </w:tr>
      <w:tr w:rsidR="00BA6D2A" w14:paraId="1B513049" w14:textId="77777777" w:rsidTr="000545B6">
        <w:tc>
          <w:tcPr>
            <w:tcW w:w="1129" w:type="dxa"/>
          </w:tcPr>
          <w:p w14:paraId="7D1C1C80" w14:textId="5C9B12BB" w:rsidR="00BA6D2A" w:rsidRDefault="00BA6D2A" w:rsidP="009224CE">
            <w:pPr>
              <w:pStyle w:val="af9"/>
            </w:pPr>
            <w:r>
              <w:rPr>
                <w:rFonts w:hint="eastAsia"/>
              </w:rPr>
              <w:t>T</w:t>
            </w:r>
            <w:r>
              <w:t>PD</w:t>
            </w:r>
          </w:p>
        </w:tc>
        <w:tc>
          <w:tcPr>
            <w:tcW w:w="1134" w:type="dxa"/>
          </w:tcPr>
          <w:p w14:paraId="3A7E5B9A" w14:textId="4853F414" w:rsidR="00BA6D2A" w:rsidRPr="009224CE" w:rsidRDefault="00BA6D2A" w:rsidP="009224CE">
            <w:pPr>
              <w:pStyle w:val="af9"/>
            </w:pPr>
            <w:r>
              <w:t>潮式腹膜透析</w:t>
            </w:r>
          </w:p>
        </w:tc>
        <w:tc>
          <w:tcPr>
            <w:tcW w:w="2694" w:type="dxa"/>
          </w:tcPr>
          <w:p w14:paraId="1C8CFB97" w14:textId="13C88FB1" w:rsidR="00BA6D2A" w:rsidRPr="009224CE" w:rsidRDefault="00BA6D2A" w:rsidP="009224CE">
            <w:pPr>
              <w:pStyle w:val="af9"/>
            </w:pPr>
            <w:r w:rsidRPr="009224CE">
              <w:t>在透析开始时向患者腹腔内灌入一定容量的透析液</w:t>
            </w:r>
            <w:r w:rsidRPr="009224CE">
              <w:t xml:space="preserve"> </w:t>
            </w:r>
            <w:r w:rsidRPr="009224CE">
              <w:t>后，每个透析周期只引流出腹腔内部分透析液，并用新鲜透析液替换，这样使得腹腔内腹</w:t>
            </w:r>
            <w:r w:rsidRPr="009224CE">
              <w:t xml:space="preserve"> </w:t>
            </w:r>
            <w:proofErr w:type="gramStart"/>
            <w:r w:rsidRPr="009224CE">
              <w:t>膜组织</w:t>
            </w:r>
            <w:proofErr w:type="gramEnd"/>
            <w:r w:rsidRPr="009224CE">
              <w:t>始终与大部分透析液接触，直到透析治疗结束后再将腹腔内所有的液体尽可能引流</w:t>
            </w:r>
            <w:r w:rsidRPr="009224CE">
              <w:t xml:space="preserve"> </w:t>
            </w:r>
            <w:r w:rsidRPr="009224CE">
              <w:t>出来。通常白天进行，先灌入</w:t>
            </w:r>
            <w:r w:rsidRPr="009224CE">
              <w:t xml:space="preserve"> 3 L </w:t>
            </w:r>
            <w:r w:rsidRPr="009224CE">
              <w:t>左右腹膜透析液（或患者能耐受的最大灌入量），然后</w:t>
            </w:r>
            <w:r w:rsidRPr="009224CE">
              <w:t xml:space="preserve"> </w:t>
            </w:r>
            <w:r w:rsidRPr="009224CE">
              <w:t>每</w:t>
            </w:r>
            <w:r w:rsidRPr="009224CE">
              <w:t xml:space="preserve"> 20 min </w:t>
            </w:r>
            <w:r w:rsidRPr="009224CE">
              <w:t>放出与灌入</w:t>
            </w:r>
            <w:r w:rsidRPr="009224CE">
              <w:t xml:space="preserve"> 1.5 L </w:t>
            </w:r>
            <w:r w:rsidRPr="009224CE">
              <w:t>液体，共</w:t>
            </w:r>
            <w:r w:rsidRPr="009224CE">
              <w:t xml:space="preserve"> 10 h</w:t>
            </w:r>
            <w:r w:rsidRPr="009224CE">
              <w:t>，然后保持干腹至次日再次行</w:t>
            </w:r>
            <w:r w:rsidRPr="009224CE">
              <w:t xml:space="preserve"> TPD</w:t>
            </w:r>
            <w:r w:rsidRPr="009224CE">
              <w:t>。</w:t>
            </w:r>
            <w:r w:rsidRPr="009224CE">
              <w:t xml:space="preserve">TPD </w:t>
            </w:r>
            <w:r w:rsidRPr="009224CE">
              <w:t>亦可</w:t>
            </w:r>
            <w:r w:rsidRPr="009224CE">
              <w:t xml:space="preserve"> </w:t>
            </w:r>
            <w:r w:rsidRPr="009224CE">
              <w:t>夜间进行，称为</w:t>
            </w:r>
            <w:r w:rsidRPr="009224CE">
              <w:t xml:space="preserve"> NTPD</w:t>
            </w:r>
            <w:r w:rsidRPr="009224CE">
              <w:t>。</w:t>
            </w:r>
          </w:p>
        </w:tc>
        <w:tc>
          <w:tcPr>
            <w:tcW w:w="1559" w:type="dxa"/>
          </w:tcPr>
          <w:p w14:paraId="679C7EC2" w14:textId="149E30B0" w:rsidR="00BA6D2A" w:rsidRPr="009224CE" w:rsidRDefault="00BA6D2A" w:rsidP="009224CE">
            <w:pPr>
              <w:pStyle w:val="af9"/>
            </w:pPr>
            <w:r w:rsidRPr="009224CE">
              <w:rPr>
                <w:rFonts w:hint="eastAsia"/>
              </w:rPr>
              <w:t>优点：由于始终有留液，对于做</w:t>
            </w:r>
            <w:proofErr w:type="gramStart"/>
            <w:r w:rsidRPr="009224CE">
              <w:rPr>
                <w:rFonts w:hint="eastAsia"/>
              </w:rPr>
              <w:t>腹透有明显</w:t>
            </w:r>
            <w:proofErr w:type="gramEnd"/>
            <w:r w:rsidRPr="009224CE">
              <w:rPr>
                <w:rFonts w:hint="eastAsia"/>
              </w:rPr>
              <w:t>不适感的会有改善；</w:t>
            </w:r>
          </w:p>
        </w:tc>
        <w:tc>
          <w:tcPr>
            <w:tcW w:w="1780" w:type="dxa"/>
          </w:tcPr>
          <w:p w14:paraId="79B7CD70" w14:textId="520B18E7" w:rsidR="00BA6D2A" w:rsidRPr="009224CE" w:rsidRDefault="00BA6D2A" w:rsidP="009224CE">
            <w:pPr>
              <w:pStyle w:val="af9"/>
            </w:pPr>
            <w:r w:rsidRPr="009224CE">
              <w:t>对于腹膜高转运患者，为使透析充分及达到合适的超滤量，可</w:t>
            </w:r>
            <w:r w:rsidRPr="009224CE">
              <w:t xml:space="preserve"> </w:t>
            </w:r>
            <w:r w:rsidRPr="009224CE">
              <w:t>选择</w:t>
            </w:r>
            <w:r w:rsidRPr="009224CE">
              <w:t xml:space="preserve"> TPD</w:t>
            </w:r>
          </w:p>
        </w:tc>
      </w:tr>
    </w:tbl>
    <w:p w14:paraId="18D870F0" w14:textId="7FE5B1CA" w:rsidR="000F0608" w:rsidRPr="009224CE" w:rsidRDefault="00BA6D2A" w:rsidP="009224CE">
      <w:pPr>
        <w:pStyle w:val="af9"/>
      </w:pPr>
      <w:r w:rsidRPr="009224CE">
        <w:rPr>
          <w:rFonts w:hint="eastAsia"/>
        </w:rPr>
        <w:t>透析模式数据来源：《腹膜透析标准操作规程》</w:t>
      </w:r>
    </w:p>
    <w:p w14:paraId="539969FC" w14:textId="77777777" w:rsidR="00BA6D2A" w:rsidRPr="009224CE" w:rsidRDefault="00BA6D2A" w:rsidP="009224CE">
      <w:pPr>
        <w:pStyle w:val="af9"/>
      </w:pPr>
    </w:p>
    <w:tbl>
      <w:tblPr>
        <w:tblStyle w:val="af2"/>
        <w:tblW w:w="0" w:type="auto"/>
        <w:tblLook w:val="04A0" w:firstRow="1" w:lastRow="0" w:firstColumn="1" w:lastColumn="0" w:noHBand="0" w:noVBand="1"/>
      </w:tblPr>
      <w:tblGrid>
        <w:gridCol w:w="1555"/>
        <w:gridCol w:w="4394"/>
        <w:gridCol w:w="2347"/>
      </w:tblGrid>
      <w:tr w:rsidR="000F0608" w14:paraId="42CE89D6" w14:textId="77777777" w:rsidTr="00511725">
        <w:tc>
          <w:tcPr>
            <w:tcW w:w="1555" w:type="dxa"/>
          </w:tcPr>
          <w:p w14:paraId="396265B6" w14:textId="4E0F0503" w:rsidR="000F0608" w:rsidRPr="009224CE" w:rsidRDefault="000F0608" w:rsidP="009224CE">
            <w:pPr>
              <w:pStyle w:val="af9"/>
            </w:pPr>
            <w:r w:rsidRPr="009224CE">
              <w:rPr>
                <w:rFonts w:hint="eastAsia"/>
              </w:rPr>
              <w:t>腹透液名称</w:t>
            </w:r>
          </w:p>
        </w:tc>
        <w:tc>
          <w:tcPr>
            <w:tcW w:w="4394" w:type="dxa"/>
          </w:tcPr>
          <w:p w14:paraId="0EE4DC33" w14:textId="10BC8FC1" w:rsidR="000F0608" w:rsidRPr="009224CE" w:rsidRDefault="000F0608" w:rsidP="009224CE">
            <w:pPr>
              <w:pStyle w:val="af9"/>
            </w:pPr>
            <w:r w:rsidRPr="009224CE">
              <w:rPr>
                <w:rFonts w:hint="eastAsia"/>
              </w:rPr>
              <w:t>成分</w:t>
            </w:r>
          </w:p>
        </w:tc>
        <w:tc>
          <w:tcPr>
            <w:tcW w:w="2347" w:type="dxa"/>
          </w:tcPr>
          <w:p w14:paraId="7CE04546" w14:textId="7B71B02C" w:rsidR="000F0608" w:rsidRPr="009224CE" w:rsidRDefault="000F0608" w:rsidP="009224CE">
            <w:pPr>
              <w:pStyle w:val="af9"/>
            </w:pPr>
            <w:r w:rsidRPr="009224CE">
              <w:rPr>
                <w:rFonts w:hint="eastAsia"/>
              </w:rPr>
              <w:t>适用场景</w:t>
            </w:r>
          </w:p>
        </w:tc>
      </w:tr>
      <w:tr w:rsidR="000F0608" w14:paraId="76B0678A" w14:textId="77777777" w:rsidTr="00511725">
        <w:tc>
          <w:tcPr>
            <w:tcW w:w="1555" w:type="dxa"/>
          </w:tcPr>
          <w:p w14:paraId="088AB6E1" w14:textId="5E8B8146" w:rsidR="000F0608" w:rsidRPr="009224CE" w:rsidRDefault="00511725" w:rsidP="009224CE">
            <w:pPr>
              <w:pStyle w:val="af9"/>
            </w:pPr>
            <w:r w:rsidRPr="009224CE">
              <w:rPr>
                <w:rFonts w:hint="eastAsia"/>
              </w:rPr>
              <w:t>普通腹透液</w:t>
            </w:r>
          </w:p>
        </w:tc>
        <w:tc>
          <w:tcPr>
            <w:tcW w:w="4394" w:type="dxa"/>
          </w:tcPr>
          <w:p w14:paraId="2EC88D7F" w14:textId="77777777" w:rsidR="000F0608" w:rsidRPr="009224CE" w:rsidRDefault="00511725" w:rsidP="009224CE">
            <w:pPr>
              <w:pStyle w:val="af9"/>
            </w:pPr>
            <w:r w:rsidRPr="009224CE">
              <w:rPr>
                <w:rFonts w:hint="eastAsia"/>
              </w:rPr>
              <w:t>主要由三部分构成</w:t>
            </w:r>
            <w:r w:rsidRPr="009224CE">
              <w:rPr>
                <w:rFonts w:hint="eastAsia"/>
              </w:rPr>
              <w:t>:</w:t>
            </w:r>
            <w:r w:rsidRPr="009224CE">
              <w:rPr>
                <w:rFonts w:hint="eastAsia"/>
              </w:rPr>
              <w:t>渗透剂、缓冲液、电解质；</w:t>
            </w:r>
          </w:p>
          <w:p w14:paraId="079759C0" w14:textId="77777777" w:rsidR="00312846" w:rsidRPr="009224CE" w:rsidRDefault="00511725" w:rsidP="009224CE">
            <w:pPr>
              <w:pStyle w:val="af9"/>
            </w:pPr>
            <w:r w:rsidRPr="009224CE">
              <w:rPr>
                <w:rFonts w:hint="eastAsia"/>
              </w:rPr>
              <w:t>渗透剂：</w:t>
            </w:r>
          </w:p>
          <w:p w14:paraId="2EDBE57B" w14:textId="6255908D" w:rsidR="00511725" w:rsidRPr="009224CE" w:rsidRDefault="00511725" w:rsidP="009224CE">
            <w:pPr>
              <w:pStyle w:val="af9"/>
            </w:pPr>
            <w:r w:rsidRPr="009224CE">
              <w:rPr>
                <w:rFonts w:hint="eastAsia"/>
              </w:rPr>
              <w:t>葡萄糖是目前临床最常用的渗透剂，以葡萄糖为渗透剂</w:t>
            </w:r>
            <w:r w:rsidRPr="009224CE">
              <w:rPr>
                <w:rFonts w:hint="eastAsia"/>
              </w:rPr>
              <w:t>,</w:t>
            </w:r>
            <w:r w:rsidRPr="009224CE">
              <w:rPr>
                <w:rFonts w:hint="eastAsia"/>
              </w:rPr>
              <w:t>浓度分为</w:t>
            </w:r>
            <w:r w:rsidRPr="009224CE">
              <w:rPr>
                <w:rFonts w:hint="eastAsia"/>
              </w:rPr>
              <w:t>1</w:t>
            </w:r>
            <w:r w:rsidRPr="009224CE">
              <w:rPr>
                <w:rFonts w:hint="eastAsia"/>
              </w:rPr>
              <w:t>·</w:t>
            </w:r>
            <w:r w:rsidRPr="009224CE">
              <w:rPr>
                <w:rFonts w:hint="eastAsia"/>
              </w:rPr>
              <w:t>5%</w:t>
            </w:r>
            <w:r w:rsidRPr="009224CE">
              <w:rPr>
                <w:rFonts w:hint="eastAsia"/>
              </w:rPr>
              <w:t>、</w:t>
            </w:r>
            <w:r w:rsidRPr="009224CE">
              <w:rPr>
                <w:rFonts w:hint="eastAsia"/>
              </w:rPr>
              <w:t>2.5%</w:t>
            </w:r>
            <w:r w:rsidRPr="009224CE">
              <w:rPr>
                <w:rFonts w:hint="eastAsia"/>
              </w:rPr>
              <w:t>和</w:t>
            </w:r>
            <w:r w:rsidRPr="009224CE">
              <w:rPr>
                <w:rFonts w:hint="eastAsia"/>
              </w:rPr>
              <w:t>4.25%</w:t>
            </w:r>
            <w:r w:rsidRPr="009224CE">
              <w:rPr>
                <w:rFonts w:hint="eastAsia"/>
              </w:rPr>
              <w:t>三种，渗透在</w:t>
            </w:r>
            <w:r w:rsidR="00312846" w:rsidRPr="009224CE">
              <w:rPr>
                <w:rFonts w:hint="eastAsia"/>
              </w:rPr>
              <w:t>346~485mOsm/L</w:t>
            </w:r>
            <w:r w:rsidRPr="009224CE">
              <w:rPr>
                <w:rFonts w:hint="eastAsia"/>
              </w:rPr>
              <w:t>，</w:t>
            </w:r>
            <w:r w:rsidRPr="009224CE">
              <w:rPr>
                <w:rFonts w:hint="eastAsia"/>
              </w:rPr>
              <w:t>pH5.2</w:t>
            </w:r>
            <w:r w:rsidRPr="009224CE">
              <w:rPr>
                <w:rFonts w:hint="eastAsia"/>
              </w:rPr>
              <w:t>。</w:t>
            </w:r>
          </w:p>
          <w:p w14:paraId="065EEEFB" w14:textId="77777777" w:rsidR="00312846" w:rsidRPr="009224CE" w:rsidRDefault="00312846" w:rsidP="009224CE">
            <w:pPr>
              <w:pStyle w:val="af9"/>
            </w:pPr>
            <w:r w:rsidRPr="009224CE">
              <w:rPr>
                <w:rFonts w:hint="eastAsia"/>
              </w:rPr>
              <w:t>缓冲液：</w:t>
            </w:r>
          </w:p>
          <w:p w14:paraId="6696FC1C" w14:textId="4075E856" w:rsidR="00312846" w:rsidRPr="009224CE" w:rsidRDefault="00312846" w:rsidP="009224CE">
            <w:pPr>
              <w:pStyle w:val="af9"/>
            </w:pPr>
            <w:r w:rsidRPr="009224CE">
              <w:t>均以乳酸盐为碱基，它进入体内后经肝脏代谢为</w:t>
            </w:r>
            <w:hyperlink r:id="rId8" w:tgtFrame="_blank" w:history="1">
              <w:r w:rsidRPr="009224CE">
                <w:t>碳酸氢根</w:t>
              </w:r>
            </w:hyperlink>
            <w:r w:rsidRPr="009224CE">
              <w:t>离子。</w:t>
            </w:r>
          </w:p>
          <w:p w14:paraId="3CE25F02" w14:textId="1196E543" w:rsidR="00312846" w:rsidRPr="009224CE" w:rsidRDefault="00312846" w:rsidP="009224CE">
            <w:pPr>
              <w:pStyle w:val="af9"/>
            </w:pPr>
            <w:r w:rsidRPr="009224CE">
              <w:rPr>
                <w:rFonts w:hint="eastAsia"/>
              </w:rPr>
              <w:t>电解质：</w:t>
            </w:r>
          </w:p>
          <w:p w14:paraId="4C968AF0" w14:textId="5179E899" w:rsidR="00511725" w:rsidRPr="009224CE" w:rsidRDefault="00511725" w:rsidP="009224CE">
            <w:pPr>
              <w:pStyle w:val="af9"/>
            </w:pPr>
            <w:r w:rsidRPr="009224CE">
              <w:t>透析液电解质浓度与正常血浆相近</w:t>
            </w:r>
          </w:p>
        </w:tc>
        <w:tc>
          <w:tcPr>
            <w:tcW w:w="2347" w:type="dxa"/>
          </w:tcPr>
          <w:p w14:paraId="465CF1AE" w14:textId="15A1AA41" w:rsidR="000F0608" w:rsidRPr="009224CE" w:rsidRDefault="00312846" w:rsidP="009224CE">
            <w:pPr>
              <w:pStyle w:val="af9"/>
            </w:pPr>
            <w:r w:rsidRPr="009224CE">
              <w:rPr>
                <w:rFonts w:hint="eastAsia"/>
              </w:rPr>
              <w:t>大部分场景都是用普通腹透液，只不过可以根据葡萄糖浓度不同以调整超滤量；</w:t>
            </w:r>
          </w:p>
        </w:tc>
      </w:tr>
      <w:tr w:rsidR="000F0608" w14:paraId="10B9CC10" w14:textId="77777777" w:rsidTr="00511725">
        <w:tc>
          <w:tcPr>
            <w:tcW w:w="1555" w:type="dxa"/>
          </w:tcPr>
          <w:p w14:paraId="68811656" w14:textId="1AEAE289" w:rsidR="000F0608" w:rsidRPr="009224CE" w:rsidRDefault="00DE7B40" w:rsidP="009224CE">
            <w:pPr>
              <w:pStyle w:val="af9"/>
            </w:pPr>
            <w:r w:rsidRPr="009224CE">
              <w:rPr>
                <w:rFonts w:hint="eastAsia"/>
              </w:rPr>
              <w:t>艾考糊精</w:t>
            </w:r>
            <w:r w:rsidR="00511725" w:rsidRPr="009224CE">
              <w:rPr>
                <w:rFonts w:hint="eastAsia"/>
              </w:rPr>
              <w:t>腹透液</w:t>
            </w:r>
          </w:p>
        </w:tc>
        <w:tc>
          <w:tcPr>
            <w:tcW w:w="4394" w:type="dxa"/>
          </w:tcPr>
          <w:p w14:paraId="3B42CF2A" w14:textId="188321F3" w:rsidR="000F0608" w:rsidRPr="009224CE" w:rsidRDefault="00511725" w:rsidP="009224CE">
            <w:pPr>
              <w:pStyle w:val="af9"/>
            </w:pPr>
            <w:r w:rsidRPr="009224CE">
              <w:t>用艾考糊精代替葡萄糖的新型腹透液，它的主要成分艾考糊精是一种不容易被腹膜吸收的大分子葡聚糖</w:t>
            </w:r>
            <w:r w:rsidRPr="009224CE">
              <w:rPr>
                <w:rFonts w:hint="eastAsia"/>
              </w:rPr>
              <w:t>。</w:t>
            </w:r>
          </w:p>
        </w:tc>
        <w:tc>
          <w:tcPr>
            <w:tcW w:w="2347" w:type="dxa"/>
          </w:tcPr>
          <w:p w14:paraId="0D1243A5" w14:textId="1302AFF7" w:rsidR="000F0608" w:rsidRPr="009224CE" w:rsidRDefault="00511725" w:rsidP="009224CE">
            <w:pPr>
              <w:pStyle w:val="af9"/>
            </w:pPr>
            <w:r w:rsidRPr="009224CE">
              <w:t>它的最大优点是可以产生较高的</w:t>
            </w:r>
            <w:proofErr w:type="gramStart"/>
            <w:r w:rsidRPr="009224CE">
              <w:t>超滤量且不</w:t>
            </w:r>
            <w:proofErr w:type="gramEnd"/>
            <w:r w:rsidRPr="009224CE">
              <w:t>升高患者血糖，因此尤其适合有糖尿病的、腹透超滤差且水肿明显的患者。</w:t>
            </w:r>
          </w:p>
        </w:tc>
      </w:tr>
    </w:tbl>
    <w:p w14:paraId="3B8886CB" w14:textId="40C50C0B" w:rsidR="000F0608" w:rsidRPr="008A5B9F" w:rsidRDefault="008A5B9F" w:rsidP="00614621">
      <w:pPr>
        <w:pStyle w:val="ae"/>
        <w:spacing w:before="0" w:beforeAutospacing="0" w:after="0" w:afterAutospacing="0"/>
        <w:rPr>
          <w:rFonts w:ascii="Times New Roman" w:eastAsiaTheme="minorEastAsia" w:hAnsi="Times New Roman" w:cs="Times New Roman"/>
          <w:b/>
          <w:bCs/>
          <w:kern w:val="2"/>
          <w:sz w:val="28"/>
          <w:szCs w:val="32"/>
        </w:rPr>
      </w:pPr>
      <w:r w:rsidRPr="008A5B9F">
        <w:rPr>
          <w:rFonts w:ascii="Times New Roman" w:eastAsiaTheme="minorEastAsia" w:hAnsi="Times New Roman" w:cs="Times New Roman" w:hint="eastAsia"/>
          <w:b/>
          <w:bCs/>
          <w:kern w:val="2"/>
          <w:sz w:val="28"/>
          <w:szCs w:val="32"/>
        </w:rPr>
        <w:lastRenderedPageBreak/>
        <w:t>参考文献：</w:t>
      </w:r>
    </w:p>
    <w:p w14:paraId="5EBDD3D6" w14:textId="65DFBCDD" w:rsidR="008A5B9F" w:rsidRDefault="008A5B9F" w:rsidP="00614621">
      <w:pPr>
        <w:pStyle w:val="ae"/>
        <w:spacing w:before="0" w:beforeAutospacing="0" w:after="0" w:afterAutospacing="0"/>
        <w:rPr>
          <w:rFonts w:asciiTheme="minorHAnsi" w:eastAsiaTheme="minorEastAsia" w:hAnsiTheme="minorHAnsi" w:cstheme="minorBidi"/>
          <w:kern w:val="2"/>
          <w:sz w:val="22"/>
          <w14:ligatures w14:val="standardContextual"/>
        </w:rPr>
      </w:pPr>
      <w:r>
        <w:rPr>
          <w:rFonts w:asciiTheme="minorHAnsi" w:eastAsiaTheme="minorEastAsia" w:hAnsiTheme="minorHAnsi" w:cstheme="minorBidi" w:hint="eastAsia"/>
          <w:kern w:val="2"/>
          <w:sz w:val="22"/>
          <w14:ligatures w14:val="standardContextual"/>
        </w:rPr>
        <w:t>《</w:t>
      </w:r>
      <w:r w:rsidRPr="008A5B9F">
        <w:rPr>
          <w:rFonts w:asciiTheme="minorHAnsi" w:eastAsiaTheme="minorEastAsia" w:hAnsiTheme="minorHAnsi" w:cstheme="minorBidi" w:hint="eastAsia"/>
          <w:kern w:val="2"/>
          <w:sz w:val="22"/>
          <w14:ligatures w14:val="standardContextual"/>
        </w:rPr>
        <w:t>腹膜透析标准操作规程</w:t>
      </w:r>
      <w:r>
        <w:rPr>
          <w:rFonts w:asciiTheme="minorHAnsi" w:eastAsiaTheme="minorEastAsia" w:hAnsiTheme="minorHAnsi" w:cstheme="minorBidi" w:hint="eastAsia"/>
          <w:kern w:val="2"/>
          <w:sz w:val="22"/>
          <w14:ligatures w14:val="standardContextual"/>
        </w:rPr>
        <w:t>》</w:t>
      </w:r>
      <w:r>
        <w:rPr>
          <w:rFonts w:asciiTheme="minorHAnsi" w:eastAsiaTheme="minorEastAsia" w:hAnsiTheme="minorHAnsi" w:cstheme="minorBidi"/>
          <w:kern w:val="2"/>
          <w:sz w:val="22"/>
          <w14:ligatures w14:val="standardContextual"/>
        </w:rPr>
        <w:t>--</w:t>
      </w:r>
      <w:r>
        <w:rPr>
          <w:rFonts w:asciiTheme="minorHAnsi" w:eastAsiaTheme="minorEastAsia" w:hAnsiTheme="minorHAnsi" w:cstheme="minorBidi" w:hint="eastAsia"/>
          <w:kern w:val="2"/>
          <w:sz w:val="22"/>
          <w14:ligatures w14:val="standardContextual"/>
        </w:rPr>
        <w:t>陈香美，人民军医出版社</w:t>
      </w:r>
    </w:p>
    <w:p w14:paraId="158C8C52" w14:textId="0A17F00A" w:rsidR="008A5B9F" w:rsidRDefault="008A5B9F" w:rsidP="00614621">
      <w:pPr>
        <w:pStyle w:val="ae"/>
        <w:spacing w:before="0" w:beforeAutospacing="0" w:after="0" w:afterAutospacing="0"/>
        <w:rPr>
          <w:rFonts w:asciiTheme="minorHAnsi" w:eastAsiaTheme="minorEastAsia" w:hAnsiTheme="minorHAnsi" w:cstheme="minorBidi" w:hint="eastAsia"/>
          <w:kern w:val="2"/>
          <w:sz w:val="22"/>
          <w14:ligatures w14:val="standardContextual"/>
        </w:rPr>
      </w:pPr>
      <w:r w:rsidRPr="008A5B9F">
        <w:rPr>
          <w:rFonts w:asciiTheme="minorHAnsi" w:eastAsiaTheme="minorEastAsia" w:hAnsiTheme="minorHAnsi" w:cstheme="minorBidi"/>
          <w:kern w:val="2"/>
          <w:sz w:val="22"/>
          <w14:ligatures w14:val="standardContextual"/>
        </w:rPr>
        <w:t>自动化腹膜透析中国专家共识</w:t>
      </w:r>
      <w:r>
        <w:rPr>
          <w:rFonts w:asciiTheme="minorHAnsi" w:eastAsiaTheme="minorEastAsia" w:hAnsiTheme="minorHAnsi" w:cstheme="minorBidi" w:hint="eastAsia"/>
          <w:kern w:val="2"/>
          <w:sz w:val="22"/>
          <w14:ligatures w14:val="standardContextual"/>
        </w:rPr>
        <w:t>-</w:t>
      </w:r>
      <w:r>
        <w:rPr>
          <w:rFonts w:asciiTheme="minorHAnsi" w:eastAsiaTheme="minorEastAsia" w:hAnsiTheme="minorHAnsi" w:cstheme="minorBidi"/>
          <w:kern w:val="2"/>
          <w:sz w:val="22"/>
          <w14:ligatures w14:val="standardContextual"/>
        </w:rPr>
        <w:t>-</w:t>
      </w:r>
      <w:r w:rsidRPr="008A5B9F">
        <w:rPr>
          <w:rFonts w:asciiTheme="minorHAnsi" w:eastAsiaTheme="minorEastAsia" w:hAnsiTheme="minorHAnsi" w:cstheme="minorBidi" w:hint="eastAsia"/>
          <w:kern w:val="2"/>
          <w:sz w:val="22"/>
          <w14:ligatures w14:val="standardContextual"/>
        </w:rPr>
        <w:t>中国医师协会肾脏内科医师分会</w:t>
      </w:r>
      <w:r w:rsidRPr="008A5B9F">
        <w:rPr>
          <w:rFonts w:asciiTheme="minorHAnsi" w:eastAsiaTheme="minorEastAsia" w:hAnsiTheme="minorHAnsi" w:cstheme="minorBidi"/>
          <w:kern w:val="2"/>
          <w:sz w:val="22"/>
          <w14:ligatures w14:val="standardContextual"/>
        </w:rPr>
        <w:t xml:space="preserve"> 中国中西医结合学会肾脏疾病专业委员会国家肾病专业医疗质量管理与控制中心</w:t>
      </w:r>
    </w:p>
    <w:p w14:paraId="65AF1BE6" w14:textId="23AAF621" w:rsidR="000F0608" w:rsidRDefault="000F0608" w:rsidP="00614621">
      <w:pPr>
        <w:pStyle w:val="ae"/>
        <w:spacing w:before="0" w:beforeAutospacing="0" w:after="0" w:afterAutospacing="0"/>
        <w:rPr>
          <w:rFonts w:asciiTheme="minorHAnsi" w:eastAsiaTheme="minorEastAsia" w:hAnsiTheme="minorHAnsi" w:cstheme="minorBidi"/>
          <w:kern w:val="2"/>
          <w:sz w:val="22"/>
          <w14:ligatures w14:val="standardContextual"/>
        </w:rPr>
      </w:pPr>
    </w:p>
    <w:p w14:paraId="76269B8B" w14:textId="77777777" w:rsidR="000F0608" w:rsidRDefault="000F0608" w:rsidP="00614621">
      <w:pPr>
        <w:pStyle w:val="ae"/>
        <w:spacing w:before="0" w:beforeAutospacing="0" w:after="0" w:afterAutospacing="0"/>
        <w:rPr>
          <w:rFonts w:asciiTheme="minorHAnsi" w:eastAsiaTheme="minorEastAsia" w:hAnsiTheme="minorHAnsi" w:cstheme="minorBidi"/>
          <w:kern w:val="2"/>
          <w:sz w:val="22"/>
          <w14:ligatures w14:val="standardContextual"/>
        </w:rPr>
      </w:pPr>
    </w:p>
    <w:p w14:paraId="3E6E8C0D" w14:textId="30154FD7" w:rsidR="005A70FB" w:rsidRPr="009224CE" w:rsidRDefault="005A70FB" w:rsidP="009224CE">
      <w:pPr>
        <w:rPr>
          <w:rFonts w:ascii="Times New Roman" w:eastAsia="宋体" w:hAnsi="Times New Roman" w:cs="Times New Roman"/>
          <w:b/>
          <w:bCs/>
          <w:kern w:val="44"/>
          <w:sz w:val="30"/>
          <w:szCs w:val="44"/>
          <w14:ligatures w14:val="none"/>
        </w:rPr>
      </w:pPr>
      <w:r w:rsidRPr="009224CE">
        <w:rPr>
          <w:rFonts w:ascii="Times New Roman" w:eastAsia="宋体" w:hAnsi="Times New Roman" w:cs="Times New Roman" w:hint="eastAsia"/>
          <w:b/>
          <w:bCs/>
          <w:kern w:val="44"/>
          <w:sz w:val="30"/>
          <w:szCs w:val="44"/>
          <w14:ligatures w14:val="none"/>
        </w:rPr>
        <w:t>附录</w:t>
      </w:r>
      <w:proofErr w:type="gramStart"/>
      <w:r w:rsidRPr="009224CE">
        <w:rPr>
          <w:rFonts w:ascii="Times New Roman" w:eastAsia="宋体" w:hAnsi="Times New Roman" w:cs="Times New Roman" w:hint="eastAsia"/>
          <w:b/>
          <w:bCs/>
          <w:kern w:val="44"/>
          <w:sz w:val="30"/>
          <w:szCs w:val="44"/>
          <w14:ligatures w14:val="none"/>
        </w:rPr>
        <w:t>一</w:t>
      </w:r>
      <w:proofErr w:type="gramEnd"/>
      <w:r w:rsidRPr="009224CE">
        <w:rPr>
          <w:rFonts w:ascii="Times New Roman" w:eastAsia="宋体" w:hAnsi="Times New Roman" w:cs="Times New Roman" w:hint="eastAsia"/>
          <w:b/>
          <w:bCs/>
          <w:kern w:val="44"/>
          <w:sz w:val="30"/>
          <w:szCs w:val="44"/>
          <w14:ligatures w14:val="none"/>
        </w:rPr>
        <w:t>：</w:t>
      </w:r>
    </w:p>
    <w:p w14:paraId="5FB7CA20" w14:textId="56BC84D2" w:rsidR="00614621" w:rsidRPr="009224CE" w:rsidRDefault="00614621" w:rsidP="009224CE">
      <w:pPr>
        <w:pStyle w:val="11"/>
      </w:pPr>
      <w:r w:rsidRPr="009224CE">
        <w:rPr>
          <w:rFonts w:hint="eastAsia"/>
        </w:rPr>
        <w:t>尿量的测定方法：</w:t>
      </w:r>
    </w:p>
    <w:p w14:paraId="01B52280" w14:textId="269FE8EE" w:rsidR="00614621" w:rsidRPr="009224CE" w:rsidRDefault="00614621" w:rsidP="0015670B">
      <w:pPr>
        <w:pStyle w:val="11"/>
        <w:ind w:firstLineChars="200" w:firstLine="480"/>
      </w:pPr>
      <w:r w:rsidRPr="009224CE">
        <w:t>首先，选取一个容量3000ml以上</w:t>
      </w:r>
      <w:r w:rsidRPr="009224CE">
        <w:rPr>
          <w:rFonts w:hint="eastAsia"/>
        </w:rPr>
        <w:t>的</w:t>
      </w:r>
      <w:r w:rsidRPr="009224CE">
        <w:t>大容器。</w:t>
      </w:r>
    </w:p>
    <w:p w14:paraId="1CF94472" w14:textId="2D474DAB" w:rsidR="00614621" w:rsidRPr="009224CE" w:rsidRDefault="00614621" w:rsidP="009224CE">
      <w:pPr>
        <w:pStyle w:val="11"/>
      </w:pPr>
      <w:r w:rsidRPr="009224CE">
        <w:t xml:space="preserve">  </w:t>
      </w:r>
      <w:r w:rsidR="0015670B">
        <w:t xml:space="preserve"> </w:t>
      </w:r>
      <w:r w:rsidRPr="009224CE">
        <w:t>其次，以清晨7点留尿为例，在7点时，无论是否有尿意，必须排尿1次，清空膀胱。由于这次为昨日夜尿，所以不能计算在当天的尿量中，应舍去，否则会导致检验结果错误。</w:t>
      </w:r>
    </w:p>
    <w:p w14:paraId="21C388E2" w14:textId="2EC673EE" w:rsidR="00614621" w:rsidRPr="009224CE" w:rsidRDefault="00614621" w:rsidP="009224CE">
      <w:pPr>
        <w:pStyle w:val="11"/>
      </w:pPr>
      <w:r w:rsidRPr="009224CE">
        <w:t xml:space="preserve">  </w:t>
      </w:r>
      <w:r w:rsidR="0015670B">
        <w:t xml:space="preserve"> </w:t>
      </w:r>
      <w:r w:rsidRPr="009224CE">
        <w:t>接着7点之后排出的每次尿液都要收集起来，装到容器中，直到第二天早晨7：00点整（必须和前一天时间保持一致），无论自己是否有明显尿意，均要排尿1次，将排出的尿液装到容器中。</w:t>
      </w:r>
    </w:p>
    <w:p w14:paraId="1B5B4044" w14:textId="77777777" w:rsidR="009D4DAC" w:rsidRDefault="009D4DAC" w:rsidP="0052436E"/>
    <w:p w14:paraId="12296988" w14:textId="7A378F5F" w:rsidR="00E91FB9" w:rsidRPr="009224CE" w:rsidRDefault="00E91FB9" w:rsidP="0052436E">
      <w:pPr>
        <w:rPr>
          <w:rFonts w:ascii="Times New Roman" w:eastAsia="宋体" w:hAnsi="Times New Roman" w:cs="Times New Roman"/>
          <w:b/>
          <w:bCs/>
          <w:kern w:val="44"/>
          <w:sz w:val="30"/>
          <w:szCs w:val="44"/>
          <w14:ligatures w14:val="none"/>
        </w:rPr>
      </w:pPr>
      <w:r w:rsidRPr="009224CE">
        <w:rPr>
          <w:rFonts w:ascii="Times New Roman" w:eastAsia="宋体" w:hAnsi="Times New Roman" w:cs="Times New Roman" w:hint="eastAsia"/>
          <w:b/>
          <w:bCs/>
          <w:kern w:val="44"/>
          <w:sz w:val="30"/>
          <w:szCs w:val="44"/>
          <w14:ligatures w14:val="none"/>
        </w:rPr>
        <w:t>附录</w:t>
      </w:r>
      <w:r w:rsidR="005A70FB" w:rsidRPr="009224CE">
        <w:rPr>
          <w:rFonts w:ascii="Times New Roman" w:eastAsia="宋体" w:hAnsi="Times New Roman" w:cs="Times New Roman" w:hint="eastAsia"/>
          <w:b/>
          <w:bCs/>
          <w:kern w:val="44"/>
          <w:sz w:val="30"/>
          <w:szCs w:val="44"/>
          <w14:ligatures w14:val="none"/>
        </w:rPr>
        <w:t>二</w:t>
      </w:r>
      <w:r w:rsidRPr="009224CE">
        <w:rPr>
          <w:rFonts w:ascii="Times New Roman" w:eastAsia="宋体" w:hAnsi="Times New Roman" w:cs="Times New Roman" w:hint="eastAsia"/>
          <w:b/>
          <w:bCs/>
          <w:kern w:val="44"/>
          <w:sz w:val="30"/>
          <w:szCs w:val="44"/>
          <w14:ligatures w14:val="none"/>
        </w:rPr>
        <w:t>：</w:t>
      </w:r>
    </w:p>
    <w:p w14:paraId="3E647284" w14:textId="6DA223CC" w:rsidR="00E91FB9" w:rsidRDefault="00E91FB9" w:rsidP="00E91FB9">
      <w:r w:rsidRPr="00E91FB9">
        <w:rPr>
          <w:noProof/>
        </w:rPr>
        <w:drawing>
          <wp:inline distT="0" distB="0" distL="0" distR="0" wp14:anchorId="0044396E" wp14:editId="2BD53628">
            <wp:extent cx="5274310" cy="1607185"/>
            <wp:effectExtent l="0" t="0" r="2540" b="0"/>
            <wp:docPr id="9399043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04360" name="图片 1" descr="文本&#10;&#10;描述已自动生成"/>
                    <pic:cNvPicPr/>
                  </pic:nvPicPr>
                  <pic:blipFill>
                    <a:blip r:embed="rId9"/>
                    <a:stretch>
                      <a:fillRect/>
                    </a:stretch>
                  </pic:blipFill>
                  <pic:spPr>
                    <a:xfrm>
                      <a:off x="0" y="0"/>
                      <a:ext cx="5274310" cy="1607185"/>
                    </a:xfrm>
                    <a:prstGeom prst="rect">
                      <a:avLst/>
                    </a:prstGeom>
                  </pic:spPr>
                </pic:pic>
              </a:graphicData>
            </a:graphic>
          </wp:inline>
        </w:drawing>
      </w:r>
    </w:p>
    <w:p w14:paraId="51E85ACF" w14:textId="408439C1" w:rsidR="005A70FB" w:rsidRPr="009224CE" w:rsidRDefault="005A70FB" w:rsidP="00E91FB9">
      <w:pPr>
        <w:rPr>
          <w:rFonts w:ascii="Times New Roman" w:eastAsia="宋体" w:hAnsi="Times New Roman" w:cs="Times New Roman"/>
          <w:b/>
          <w:bCs/>
          <w:kern w:val="44"/>
          <w:sz w:val="30"/>
          <w:szCs w:val="44"/>
          <w14:ligatures w14:val="none"/>
        </w:rPr>
      </w:pPr>
      <w:r w:rsidRPr="009224CE">
        <w:rPr>
          <w:rFonts w:ascii="Times New Roman" w:eastAsia="宋体" w:hAnsi="Times New Roman" w:cs="Times New Roman" w:hint="eastAsia"/>
          <w:b/>
          <w:bCs/>
          <w:kern w:val="44"/>
          <w:sz w:val="30"/>
          <w:szCs w:val="44"/>
          <w14:ligatures w14:val="none"/>
        </w:rPr>
        <w:t>附录三：</w:t>
      </w:r>
    </w:p>
    <w:p w14:paraId="7A3F6BC6" w14:textId="79FD41CE" w:rsidR="005A70FB" w:rsidRDefault="005A70FB" w:rsidP="009224CE">
      <w:pPr>
        <w:pStyle w:val="11"/>
      </w:pPr>
      <w:r>
        <w:rPr>
          <w:rFonts w:hint="eastAsia"/>
        </w:rPr>
        <w:t>腹膜平衡实验方法：</w:t>
      </w:r>
    </w:p>
    <w:p w14:paraId="7113F79C" w14:textId="77777777" w:rsidR="005A70FB" w:rsidRDefault="005A70FB" w:rsidP="009224CE">
      <w:pPr>
        <w:pStyle w:val="11"/>
      </w:pPr>
      <w:r>
        <w:t>1.使用2.5%的葡萄糖腹膜透析液留腹过夜(8-12小时)后，次日清晨于20分钟内充分排放腹膜透析液</w:t>
      </w:r>
    </w:p>
    <w:p w14:paraId="260F1A3A" w14:textId="77777777" w:rsidR="005A70FB" w:rsidRDefault="005A70FB" w:rsidP="009224CE">
      <w:pPr>
        <w:pStyle w:val="11"/>
      </w:pPr>
      <w:r>
        <w:t>2.将2L规格已加温的2.5%的腹膜透析液，于十分钟以上灌入腹腔，</w:t>
      </w:r>
      <w:proofErr w:type="gramStart"/>
      <w:r>
        <w:t>每灌</w:t>
      </w:r>
      <w:proofErr w:type="gramEnd"/>
      <w:r>
        <w:t>400mL让患者翻转身体;</w:t>
      </w:r>
    </w:p>
    <w:p w14:paraId="2C6DF4F8" w14:textId="77777777" w:rsidR="005A70FB" w:rsidRDefault="005A70FB" w:rsidP="009224CE">
      <w:pPr>
        <w:pStyle w:val="11"/>
      </w:pPr>
      <w:r>
        <w:t>3.腹膜透析液在腹腔保留0h和2h时，从腹腔内引流出200mL 透析液，用注射器再抽出10mL 透析液，测定肌</w:t>
      </w:r>
      <w:proofErr w:type="gramStart"/>
      <w:r>
        <w:t>酐</w:t>
      </w:r>
      <w:proofErr w:type="gramEnd"/>
      <w:r>
        <w:t xml:space="preserve">和葡萄糖浓度，将剩余的190mL </w:t>
      </w:r>
      <w:proofErr w:type="gramStart"/>
      <w:r>
        <w:t>灌回腹腔</w:t>
      </w:r>
      <w:proofErr w:type="gramEnd"/>
      <w:r>
        <w:t>。同时留取2小时血清标本，进行葡萄糖和</w:t>
      </w:r>
      <w:proofErr w:type="gramStart"/>
      <w:r>
        <w:t>肌酐</w:t>
      </w:r>
      <w:proofErr w:type="gramEnd"/>
      <w:r>
        <w:t>测定;</w:t>
      </w:r>
    </w:p>
    <w:p w14:paraId="115B9607" w14:textId="77777777" w:rsidR="005A70FB" w:rsidRDefault="005A70FB" w:rsidP="009224CE">
      <w:pPr>
        <w:pStyle w:val="11"/>
      </w:pPr>
      <w:r>
        <w:t>4.透析液在腹腔保留4h后，患者取坐位，在20min 内将腹腔内透析液全部引流出来，摇动腹膜透析袋2-3次后抽出透析液10mL，测定葡萄糖和</w:t>
      </w:r>
      <w:proofErr w:type="gramStart"/>
      <w:r>
        <w:t>肌酐</w:t>
      </w:r>
      <w:proofErr w:type="gramEnd"/>
      <w:r>
        <w:t>浓度;</w:t>
      </w:r>
    </w:p>
    <w:p w14:paraId="01974C69" w14:textId="77777777" w:rsidR="005A70FB" w:rsidRDefault="005A70FB" w:rsidP="009224CE">
      <w:pPr>
        <w:pStyle w:val="11"/>
      </w:pPr>
      <w:r>
        <w:t>5.测定引流量。</w:t>
      </w:r>
    </w:p>
    <w:p w14:paraId="4DCA8631" w14:textId="77777777" w:rsidR="009224CE" w:rsidRDefault="009224CE" w:rsidP="009224CE">
      <w:pPr>
        <w:pStyle w:val="11"/>
      </w:pPr>
    </w:p>
    <w:p w14:paraId="49CA4DB5" w14:textId="43FCD895" w:rsidR="005A70FB" w:rsidRPr="009224CE" w:rsidRDefault="005A70FB" w:rsidP="00E91FB9">
      <w:pPr>
        <w:rPr>
          <w:rFonts w:ascii="Times New Roman" w:eastAsia="宋体" w:hAnsi="Times New Roman" w:cs="Times New Roman"/>
          <w:b/>
          <w:bCs/>
          <w:kern w:val="44"/>
          <w:sz w:val="30"/>
          <w:szCs w:val="44"/>
          <w14:ligatures w14:val="none"/>
        </w:rPr>
      </w:pPr>
      <w:r w:rsidRPr="009224CE">
        <w:rPr>
          <w:rFonts w:ascii="Times New Roman" w:eastAsia="宋体" w:hAnsi="Times New Roman" w:cs="Times New Roman" w:hint="eastAsia"/>
          <w:b/>
          <w:bCs/>
          <w:kern w:val="44"/>
          <w:sz w:val="30"/>
          <w:szCs w:val="44"/>
          <w14:ligatures w14:val="none"/>
        </w:rPr>
        <w:t>附录四：</w:t>
      </w:r>
    </w:p>
    <w:p w14:paraId="3ACACBCD" w14:textId="3A329E59" w:rsidR="000F0608" w:rsidRDefault="000F0608" w:rsidP="009224CE">
      <w:pPr>
        <w:pStyle w:val="11"/>
      </w:pPr>
      <w:r>
        <w:rPr>
          <w:rFonts w:hint="eastAsia"/>
        </w:rPr>
        <w:t>根据下图可评估患者腹膜对水和溶质的清除能力；</w:t>
      </w:r>
    </w:p>
    <w:p w14:paraId="66067CDB" w14:textId="7FF4A12B" w:rsidR="005A70FB" w:rsidRDefault="000F0608" w:rsidP="009224CE">
      <w:pPr>
        <w:spacing w:line="240" w:lineRule="auto"/>
        <w:ind w:firstLineChars="600" w:firstLine="1320"/>
      </w:pPr>
      <w:r w:rsidRPr="000F0608">
        <w:rPr>
          <w:noProof/>
        </w:rPr>
        <w:drawing>
          <wp:inline distT="0" distB="0" distL="0" distR="0" wp14:anchorId="66D7E35B" wp14:editId="0F1FEC16">
            <wp:extent cx="3892750" cy="3168813"/>
            <wp:effectExtent l="0" t="0" r="0" b="0"/>
            <wp:docPr id="60519757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97578" name="图片 1" descr="图表&#10;&#10;描述已自动生成"/>
                    <pic:cNvPicPr/>
                  </pic:nvPicPr>
                  <pic:blipFill>
                    <a:blip r:embed="rId10"/>
                    <a:stretch>
                      <a:fillRect/>
                    </a:stretch>
                  </pic:blipFill>
                  <pic:spPr>
                    <a:xfrm>
                      <a:off x="0" y="0"/>
                      <a:ext cx="3892750" cy="3168813"/>
                    </a:xfrm>
                    <a:prstGeom prst="rect">
                      <a:avLst/>
                    </a:prstGeom>
                  </pic:spPr>
                </pic:pic>
              </a:graphicData>
            </a:graphic>
          </wp:inline>
        </w:drawing>
      </w:r>
    </w:p>
    <w:p w14:paraId="2AD3A27C" w14:textId="35CA5BE2" w:rsidR="000F0608" w:rsidRPr="009224CE" w:rsidRDefault="000F0608" w:rsidP="00E91FB9">
      <w:pPr>
        <w:rPr>
          <w:rFonts w:ascii="Times New Roman" w:eastAsia="宋体" w:hAnsi="Times New Roman" w:cs="Times New Roman"/>
          <w:b/>
          <w:bCs/>
          <w:kern w:val="44"/>
          <w:sz w:val="30"/>
          <w:szCs w:val="44"/>
          <w14:ligatures w14:val="none"/>
        </w:rPr>
      </w:pPr>
      <w:r w:rsidRPr="009224CE">
        <w:rPr>
          <w:rFonts w:ascii="Times New Roman" w:eastAsia="宋体" w:hAnsi="Times New Roman" w:cs="Times New Roman" w:hint="eastAsia"/>
          <w:b/>
          <w:bCs/>
          <w:kern w:val="44"/>
          <w:sz w:val="30"/>
          <w:szCs w:val="44"/>
          <w14:ligatures w14:val="none"/>
        </w:rPr>
        <w:t>附录五：</w:t>
      </w:r>
    </w:p>
    <w:p w14:paraId="6F024D21" w14:textId="42D38E1A" w:rsidR="000F0608" w:rsidRDefault="000F0608" w:rsidP="009224CE">
      <w:pPr>
        <w:pStyle w:val="11"/>
      </w:pPr>
      <w:r>
        <w:rPr>
          <w:rFonts w:hint="eastAsia"/>
        </w:rPr>
        <w:t>根据腹膜平衡实验以及超滤量可以找到推荐的透析处方</w:t>
      </w:r>
    </w:p>
    <w:p w14:paraId="47FD2B6E" w14:textId="09A16530" w:rsidR="000F0608" w:rsidRDefault="000F0608" w:rsidP="00E91FB9">
      <w:r w:rsidRPr="000F0608">
        <w:rPr>
          <w:noProof/>
        </w:rPr>
        <w:drawing>
          <wp:inline distT="0" distB="0" distL="0" distR="0" wp14:anchorId="0FB3911F" wp14:editId="2D4FE0FE">
            <wp:extent cx="5274310" cy="2035810"/>
            <wp:effectExtent l="0" t="0" r="2540" b="2540"/>
            <wp:docPr id="2018257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57724" name=""/>
                    <pic:cNvPicPr/>
                  </pic:nvPicPr>
                  <pic:blipFill>
                    <a:blip r:embed="rId11"/>
                    <a:stretch>
                      <a:fillRect/>
                    </a:stretch>
                  </pic:blipFill>
                  <pic:spPr>
                    <a:xfrm>
                      <a:off x="0" y="0"/>
                      <a:ext cx="5274310" cy="2035810"/>
                    </a:xfrm>
                    <a:prstGeom prst="rect">
                      <a:avLst/>
                    </a:prstGeom>
                  </pic:spPr>
                </pic:pic>
              </a:graphicData>
            </a:graphic>
          </wp:inline>
        </w:drawing>
      </w:r>
    </w:p>
    <w:sectPr w:rsidR="000F0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90290" w14:textId="77777777" w:rsidR="000035D3" w:rsidRDefault="000035D3" w:rsidP="00163BDE">
      <w:pPr>
        <w:spacing w:after="0" w:line="240" w:lineRule="auto"/>
      </w:pPr>
      <w:r>
        <w:separator/>
      </w:r>
    </w:p>
  </w:endnote>
  <w:endnote w:type="continuationSeparator" w:id="0">
    <w:p w14:paraId="04191F47" w14:textId="77777777" w:rsidR="000035D3" w:rsidRDefault="000035D3" w:rsidP="0016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A15A5" w14:textId="77777777" w:rsidR="000035D3" w:rsidRDefault="000035D3" w:rsidP="00163BDE">
      <w:pPr>
        <w:spacing w:after="0" w:line="240" w:lineRule="auto"/>
      </w:pPr>
      <w:r>
        <w:separator/>
      </w:r>
    </w:p>
  </w:footnote>
  <w:footnote w:type="continuationSeparator" w:id="0">
    <w:p w14:paraId="54BD965D" w14:textId="77777777" w:rsidR="000035D3" w:rsidRDefault="000035D3" w:rsidP="0016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CC8"/>
    <w:multiLevelType w:val="hybridMultilevel"/>
    <w:tmpl w:val="3BD265C0"/>
    <w:lvl w:ilvl="0" w:tplc="8C201A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D5211"/>
    <w:multiLevelType w:val="hybridMultilevel"/>
    <w:tmpl w:val="D29C2AD4"/>
    <w:lvl w:ilvl="0" w:tplc="40B48794">
      <w:start w:val="1"/>
      <w:numFmt w:val="decimal"/>
      <w:lvlText w:val="%1."/>
      <w:lvlJc w:val="left"/>
      <w:pPr>
        <w:ind w:left="170" w:hanging="1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784271"/>
    <w:multiLevelType w:val="hybridMultilevel"/>
    <w:tmpl w:val="F9A836B6"/>
    <w:lvl w:ilvl="0" w:tplc="5CB4C8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2C159B"/>
    <w:multiLevelType w:val="hybridMultilevel"/>
    <w:tmpl w:val="0554A4D0"/>
    <w:lvl w:ilvl="0" w:tplc="E4009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A96D92"/>
    <w:multiLevelType w:val="hybridMultilevel"/>
    <w:tmpl w:val="244C0544"/>
    <w:lvl w:ilvl="0" w:tplc="8438BE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101055"/>
    <w:multiLevelType w:val="hybridMultilevel"/>
    <w:tmpl w:val="E9C253BC"/>
    <w:lvl w:ilvl="0" w:tplc="809423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C66D54"/>
    <w:multiLevelType w:val="hybridMultilevel"/>
    <w:tmpl w:val="828A545E"/>
    <w:lvl w:ilvl="0" w:tplc="6FC0A1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2C2D6E"/>
    <w:multiLevelType w:val="hybridMultilevel"/>
    <w:tmpl w:val="E1225DC8"/>
    <w:lvl w:ilvl="0" w:tplc="EBD4A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902C69"/>
    <w:multiLevelType w:val="hybridMultilevel"/>
    <w:tmpl w:val="3D183BE0"/>
    <w:lvl w:ilvl="0" w:tplc="738655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6A1768"/>
    <w:multiLevelType w:val="hybridMultilevel"/>
    <w:tmpl w:val="9AC2979E"/>
    <w:lvl w:ilvl="0" w:tplc="43CE8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1E15E97"/>
    <w:multiLevelType w:val="hybridMultilevel"/>
    <w:tmpl w:val="3C702980"/>
    <w:lvl w:ilvl="0" w:tplc="AB1E3E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2A13DA8"/>
    <w:multiLevelType w:val="hybridMultilevel"/>
    <w:tmpl w:val="1EDE86E0"/>
    <w:lvl w:ilvl="0" w:tplc="1DACA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366E5C"/>
    <w:multiLevelType w:val="hybridMultilevel"/>
    <w:tmpl w:val="791A40C8"/>
    <w:lvl w:ilvl="0" w:tplc="62082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DC22519"/>
    <w:multiLevelType w:val="multilevel"/>
    <w:tmpl w:val="AD2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54F34"/>
    <w:multiLevelType w:val="multilevel"/>
    <w:tmpl w:val="813A0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F2D84"/>
    <w:multiLevelType w:val="hybridMultilevel"/>
    <w:tmpl w:val="FCEC946E"/>
    <w:lvl w:ilvl="0" w:tplc="478E80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8311A7"/>
    <w:multiLevelType w:val="hybridMultilevel"/>
    <w:tmpl w:val="B7D8708A"/>
    <w:lvl w:ilvl="0" w:tplc="9B1AABBC">
      <w:start w:val="1"/>
      <w:numFmt w:val="decimal"/>
      <w:lvlText w:val="%1."/>
      <w:lvlJc w:val="left"/>
      <w:pPr>
        <w:ind w:left="360" w:hanging="360"/>
      </w:pPr>
      <w:rPr>
        <w:rFonts w:hint="default"/>
      </w:rPr>
    </w:lvl>
    <w:lvl w:ilvl="1" w:tplc="D868AF4E">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2706139">
    <w:abstractNumId w:val="3"/>
  </w:num>
  <w:num w:numId="2" w16cid:durableId="1909682900">
    <w:abstractNumId w:val="14"/>
  </w:num>
  <w:num w:numId="3" w16cid:durableId="1720476389">
    <w:abstractNumId w:val="13"/>
  </w:num>
  <w:num w:numId="4" w16cid:durableId="1446804749">
    <w:abstractNumId w:val="15"/>
  </w:num>
  <w:num w:numId="5" w16cid:durableId="497579110">
    <w:abstractNumId w:val="5"/>
  </w:num>
  <w:num w:numId="6" w16cid:durableId="1305693212">
    <w:abstractNumId w:val="11"/>
  </w:num>
  <w:num w:numId="7" w16cid:durableId="1748260417">
    <w:abstractNumId w:val="8"/>
  </w:num>
  <w:num w:numId="8" w16cid:durableId="307563294">
    <w:abstractNumId w:val="6"/>
  </w:num>
  <w:num w:numId="9" w16cid:durableId="655426394">
    <w:abstractNumId w:val="4"/>
  </w:num>
  <w:num w:numId="10" w16cid:durableId="1373534300">
    <w:abstractNumId w:val="9"/>
  </w:num>
  <w:num w:numId="11" w16cid:durableId="1234319860">
    <w:abstractNumId w:val="7"/>
  </w:num>
  <w:num w:numId="12" w16cid:durableId="553154929">
    <w:abstractNumId w:val="2"/>
  </w:num>
  <w:num w:numId="13" w16cid:durableId="1882015503">
    <w:abstractNumId w:val="16"/>
  </w:num>
  <w:num w:numId="14" w16cid:durableId="1239941814">
    <w:abstractNumId w:val="1"/>
  </w:num>
  <w:num w:numId="15" w16cid:durableId="735469095">
    <w:abstractNumId w:val="0"/>
  </w:num>
  <w:num w:numId="16" w16cid:durableId="2130200838">
    <w:abstractNumId w:val="12"/>
  </w:num>
  <w:num w:numId="17" w16cid:durableId="1051418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22"/>
    <w:rsid w:val="000035D3"/>
    <w:rsid w:val="000545B6"/>
    <w:rsid w:val="000A2D28"/>
    <w:rsid w:val="000A36E4"/>
    <w:rsid w:val="000F0608"/>
    <w:rsid w:val="0015462F"/>
    <w:rsid w:val="0015670B"/>
    <w:rsid w:val="00163BDE"/>
    <w:rsid w:val="001C4232"/>
    <w:rsid w:val="001D6252"/>
    <w:rsid w:val="00253A7D"/>
    <w:rsid w:val="002615E9"/>
    <w:rsid w:val="002E18BF"/>
    <w:rsid w:val="00312846"/>
    <w:rsid w:val="00325C68"/>
    <w:rsid w:val="00333ED1"/>
    <w:rsid w:val="004A3B7C"/>
    <w:rsid w:val="004C5D6F"/>
    <w:rsid w:val="004D2795"/>
    <w:rsid w:val="00511725"/>
    <w:rsid w:val="0052436E"/>
    <w:rsid w:val="0059402A"/>
    <w:rsid w:val="005A70FB"/>
    <w:rsid w:val="00614621"/>
    <w:rsid w:val="006C67DC"/>
    <w:rsid w:val="008A5B9F"/>
    <w:rsid w:val="009224CE"/>
    <w:rsid w:val="009D4DAC"/>
    <w:rsid w:val="00AC068F"/>
    <w:rsid w:val="00AC56E6"/>
    <w:rsid w:val="00B30E35"/>
    <w:rsid w:val="00B31555"/>
    <w:rsid w:val="00B61645"/>
    <w:rsid w:val="00B71BCB"/>
    <w:rsid w:val="00BA6D2A"/>
    <w:rsid w:val="00CB1D8D"/>
    <w:rsid w:val="00CD1300"/>
    <w:rsid w:val="00CE6422"/>
    <w:rsid w:val="00D95628"/>
    <w:rsid w:val="00DE7B40"/>
    <w:rsid w:val="00E04EBB"/>
    <w:rsid w:val="00E7462C"/>
    <w:rsid w:val="00E91FB9"/>
    <w:rsid w:val="00FE0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0E7A8"/>
  <w15:chartTrackingRefBased/>
  <w15:docId w15:val="{EC191159-63DF-47B8-965F-F0591D27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E64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64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64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64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64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64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64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64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64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4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64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64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6422"/>
    <w:rPr>
      <w:rFonts w:cstheme="majorBidi"/>
      <w:color w:val="0F4761" w:themeColor="accent1" w:themeShade="BF"/>
      <w:sz w:val="28"/>
      <w:szCs w:val="28"/>
    </w:rPr>
  </w:style>
  <w:style w:type="character" w:customStyle="1" w:styleId="50">
    <w:name w:val="标题 5 字符"/>
    <w:basedOn w:val="a0"/>
    <w:link w:val="5"/>
    <w:uiPriority w:val="9"/>
    <w:semiHidden/>
    <w:rsid w:val="00CE6422"/>
    <w:rPr>
      <w:rFonts w:cstheme="majorBidi"/>
      <w:color w:val="0F4761" w:themeColor="accent1" w:themeShade="BF"/>
      <w:sz w:val="24"/>
    </w:rPr>
  </w:style>
  <w:style w:type="character" w:customStyle="1" w:styleId="60">
    <w:name w:val="标题 6 字符"/>
    <w:basedOn w:val="a0"/>
    <w:link w:val="6"/>
    <w:uiPriority w:val="9"/>
    <w:semiHidden/>
    <w:rsid w:val="00CE6422"/>
    <w:rPr>
      <w:rFonts w:cstheme="majorBidi"/>
      <w:b/>
      <w:bCs/>
      <w:color w:val="0F4761" w:themeColor="accent1" w:themeShade="BF"/>
    </w:rPr>
  </w:style>
  <w:style w:type="character" w:customStyle="1" w:styleId="70">
    <w:name w:val="标题 7 字符"/>
    <w:basedOn w:val="a0"/>
    <w:link w:val="7"/>
    <w:uiPriority w:val="9"/>
    <w:semiHidden/>
    <w:rsid w:val="00CE6422"/>
    <w:rPr>
      <w:rFonts w:cstheme="majorBidi"/>
      <w:b/>
      <w:bCs/>
      <w:color w:val="595959" w:themeColor="text1" w:themeTint="A6"/>
    </w:rPr>
  </w:style>
  <w:style w:type="character" w:customStyle="1" w:styleId="80">
    <w:name w:val="标题 8 字符"/>
    <w:basedOn w:val="a0"/>
    <w:link w:val="8"/>
    <w:uiPriority w:val="9"/>
    <w:semiHidden/>
    <w:rsid w:val="00CE6422"/>
    <w:rPr>
      <w:rFonts w:cstheme="majorBidi"/>
      <w:color w:val="595959" w:themeColor="text1" w:themeTint="A6"/>
    </w:rPr>
  </w:style>
  <w:style w:type="character" w:customStyle="1" w:styleId="90">
    <w:name w:val="标题 9 字符"/>
    <w:basedOn w:val="a0"/>
    <w:link w:val="9"/>
    <w:uiPriority w:val="9"/>
    <w:semiHidden/>
    <w:rsid w:val="00CE6422"/>
    <w:rPr>
      <w:rFonts w:eastAsiaTheme="majorEastAsia" w:cstheme="majorBidi"/>
      <w:color w:val="595959" w:themeColor="text1" w:themeTint="A6"/>
    </w:rPr>
  </w:style>
  <w:style w:type="paragraph" w:styleId="a3">
    <w:name w:val="Title"/>
    <w:basedOn w:val="a"/>
    <w:next w:val="a"/>
    <w:link w:val="a4"/>
    <w:uiPriority w:val="10"/>
    <w:qFormat/>
    <w:rsid w:val="00CE64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64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4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64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6422"/>
    <w:pPr>
      <w:spacing w:before="160"/>
      <w:jc w:val="center"/>
    </w:pPr>
    <w:rPr>
      <w:i/>
      <w:iCs/>
      <w:color w:val="404040" w:themeColor="text1" w:themeTint="BF"/>
    </w:rPr>
  </w:style>
  <w:style w:type="character" w:customStyle="1" w:styleId="a8">
    <w:name w:val="引用 字符"/>
    <w:basedOn w:val="a0"/>
    <w:link w:val="a7"/>
    <w:uiPriority w:val="29"/>
    <w:rsid w:val="00CE6422"/>
    <w:rPr>
      <w:i/>
      <w:iCs/>
      <w:color w:val="404040" w:themeColor="text1" w:themeTint="BF"/>
    </w:rPr>
  </w:style>
  <w:style w:type="paragraph" w:styleId="a9">
    <w:name w:val="List Paragraph"/>
    <w:basedOn w:val="a"/>
    <w:uiPriority w:val="34"/>
    <w:qFormat/>
    <w:rsid w:val="00CE6422"/>
    <w:pPr>
      <w:ind w:left="720"/>
      <w:contextualSpacing/>
    </w:pPr>
  </w:style>
  <w:style w:type="character" w:styleId="aa">
    <w:name w:val="Intense Emphasis"/>
    <w:basedOn w:val="a0"/>
    <w:uiPriority w:val="21"/>
    <w:qFormat/>
    <w:rsid w:val="00CE6422"/>
    <w:rPr>
      <w:i/>
      <w:iCs/>
      <w:color w:val="0F4761" w:themeColor="accent1" w:themeShade="BF"/>
    </w:rPr>
  </w:style>
  <w:style w:type="paragraph" w:styleId="ab">
    <w:name w:val="Intense Quote"/>
    <w:basedOn w:val="a"/>
    <w:next w:val="a"/>
    <w:link w:val="ac"/>
    <w:uiPriority w:val="30"/>
    <w:qFormat/>
    <w:rsid w:val="00CE6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6422"/>
    <w:rPr>
      <w:i/>
      <w:iCs/>
      <w:color w:val="0F4761" w:themeColor="accent1" w:themeShade="BF"/>
    </w:rPr>
  </w:style>
  <w:style w:type="character" w:styleId="ad">
    <w:name w:val="Intense Reference"/>
    <w:basedOn w:val="a0"/>
    <w:uiPriority w:val="32"/>
    <w:qFormat/>
    <w:rsid w:val="00CE6422"/>
    <w:rPr>
      <w:b/>
      <w:bCs/>
      <w:smallCaps/>
      <w:color w:val="0F4761" w:themeColor="accent1" w:themeShade="BF"/>
      <w:spacing w:val="5"/>
    </w:rPr>
  </w:style>
  <w:style w:type="paragraph" w:styleId="ae">
    <w:name w:val="Normal (Web)"/>
    <w:basedOn w:val="a"/>
    <w:link w:val="af"/>
    <w:uiPriority w:val="99"/>
    <w:semiHidden/>
    <w:unhideWhenUsed/>
    <w:rsid w:val="00253A7D"/>
    <w:pPr>
      <w:widowControl/>
      <w:spacing w:before="100" w:beforeAutospacing="1" w:after="100" w:afterAutospacing="1" w:line="240" w:lineRule="auto"/>
    </w:pPr>
    <w:rPr>
      <w:rFonts w:ascii="宋体" w:eastAsia="宋体" w:hAnsi="宋体" w:cs="宋体"/>
      <w:kern w:val="0"/>
      <w:sz w:val="24"/>
      <w14:ligatures w14:val="none"/>
    </w:rPr>
  </w:style>
  <w:style w:type="character" w:styleId="af0">
    <w:name w:val="Strong"/>
    <w:basedOn w:val="a0"/>
    <w:uiPriority w:val="22"/>
    <w:qFormat/>
    <w:rsid w:val="000A36E4"/>
    <w:rPr>
      <w:b/>
      <w:bCs/>
    </w:rPr>
  </w:style>
  <w:style w:type="paragraph" w:customStyle="1" w:styleId="p">
    <w:name w:val="p"/>
    <w:basedOn w:val="a"/>
    <w:rsid w:val="0015462F"/>
    <w:pPr>
      <w:widowControl/>
      <w:spacing w:before="100" w:beforeAutospacing="1" w:after="100" w:afterAutospacing="1" w:line="240" w:lineRule="auto"/>
    </w:pPr>
    <w:rPr>
      <w:rFonts w:ascii="宋体" w:eastAsia="宋体" w:hAnsi="宋体" w:cs="宋体"/>
      <w:kern w:val="0"/>
      <w:sz w:val="24"/>
      <w14:ligatures w14:val="none"/>
    </w:rPr>
  </w:style>
  <w:style w:type="character" w:styleId="af1">
    <w:name w:val="Hyperlink"/>
    <w:basedOn w:val="a0"/>
    <w:uiPriority w:val="99"/>
    <w:semiHidden/>
    <w:unhideWhenUsed/>
    <w:rsid w:val="0015462F"/>
    <w:rPr>
      <w:color w:val="0000FF"/>
      <w:u w:val="single"/>
    </w:rPr>
  </w:style>
  <w:style w:type="character" w:customStyle="1" w:styleId="symbol">
    <w:name w:val="symbol"/>
    <w:basedOn w:val="a0"/>
    <w:rsid w:val="006C67DC"/>
  </w:style>
  <w:style w:type="table" w:styleId="af2">
    <w:name w:val="Table Grid"/>
    <w:basedOn w:val="a1"/>
    <w:uiPriority w:val="39"/>
    <w:rsid w:val="009D4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163BDE"/>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163BDE"/>
    <w:rPr>
      <w:sz w:val="18"/>
      <w:szCs w:val="18"/>
    </w:rPr>
  </w:style>
  <w:style w:type="paragraph" w:styleId="af5">
    <w:name w:val="footer"/>
    <w:basedOn w:val="a"/>
    <w:link w:val="af6"/>
    <w:uiPriority w:val="99"/>
    <w:unhideWhenUsed/>
    <w:rsid w:val="00163BDE"/>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163BDE"/>
    <w:rPr>
      <w:sz w:val="18"/>
      <w:szCs w:val="18"/>
    </w:rPr>
  </w:style>
  <w:style w:type="character" w:styleId="af7">
    <w:name w:val="Emphasis"/>
    <w:basedOn w:val="a0"/>
    <w:uiPriority w:val="20"/>
    <w:qFormat/>
    <w:rsid w:val="00B71BCB"/>
    <w:rPr>
      <w:i/>
      <w:iCs/>
    </w:rPr>
  </w:style>
  <w:style w:type="paragraph" w:styleId="HTML">
    <w:name w:val="HTML Preformatted"/>
    <w:basedOn w:val="a"/>
    <w:link w:val="HTML0"/>
    <w:uiPriority w:val="99"/>
    <w:semiHidden/>
    <w:unhideWhenUsed/>
    <w:rsid w:val="00CB1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CB1D8D"/>
    <w:rPr>
      <w:rFonts w:ascii="宋体" w:eastAsia="宋体" w:hAnsi="宋体" w:cs="宋体"/>
      <w:kern w:val="0"/>
      <w:sz w:val="24"/>
      <w14:ligatures w14:val="none"/>
    </w:rPr>
  </w:style>
  <w:style w:type="character" w:styleId="af8">
    <w:name w:val="FollowedHyperlink"/>
    <w:basedOn w:val="a0"/>
    <w:uiPriority w:val="99"/>
    <w:semiHidden/>
    <w:unhideWhenUsed/>
    <w:rsid w:val="004D2795"/>
    <w:rPr>
      <w:color w:val="96607D" w:themeColor="followedHyperlink"/>
      <w:u w:val="single"/>
    </w:rPr>
  </w:style>
  <w:style w:type="character" w:customStyle="1" w:styleId="textbrbij">
    <w:name w:val="text_brbij"/>
    <w:basedOn w:val="a0"/>
    <w:rsid w:val="00312846"/>
  </w:style>
  <w:style w:type="paragraph" w:customStyle="1" w:styleId="af9">
    <w:name w:val="表格文本"/>
    <w:basedOn w:val="a"/>
    <w:qFormat/>
    <w:rsid w:val="009224CE"/>
    <w:pPr>
      <w:tabs>
        <w:tab w:val="decimal" w:pos="0"/>
      </w:tabs>
      <w:autoSpaceDE w:val="0"/>
      <w:autoSpaceDN w:val="0"/>
      <w:adjustRightInd w:val="0"/>
      <w:spacing w:after="0" w:line="240" w:lineRule="auto"/>
    </w:pPr>
    <w:rPr>
      <w:rFonts w:ascii="Times New Roman" w:eastAsia="宋体" w:hAnsi="Times New Roman" w:cs="Times New Roman"/>
      <w:kern w:val="0"/>
      <w:sz w:val="18"/>
      <w:szCs w:val="21"/>
      <w:lang w:val="en-GB"/>
      <w14:ligatures w14:val="none"/>
    </w:rPr>
  </w:style>
  <w:style w:type="paragraph" w:customStyle="1" w:styleId="11">
    <w:name w:val="样式1"/>
    <w:basedOn w:val="ae"/>
    <w:link w:val="12"/>
    <w:qFormat/>
    <w:rsid w:val="009224CE"/>
    <w:pPr>
      <w:spacing w:before="0" w:beforeAutospacing="0" w:after="0" w:afterAutospacing="0"/>
    </w:pPr>
    <w:rPr>
      <w:rFonts w:cs="Times New Roman"/>
      <w:kern w:val="2"/>
    </w:rPr>
  </w:style>
  <w:style w:type="character" w:customStyle="1" w:styleId="af">
    <w:name w:val="普通(网站) 字符"/>
    <w:basedOn w:val="a0"/>
    <w:link w:val="ae"/>
    <w:uiPriority w:val="99"/>
    <w:semiHidden/>
    <w:rsid w:val="009224CE"/>
    <w:rPr>
      <w:rFonts w:ascii="宋体" w:eastAsia="宋体" w:hAnsi="宋体" w:cs="宋体"/>
      <w:kern w:val="0"/>
      <w:sz w:val="24"/>
      <w14:ligatures w14:val="none"/>
    </w:rPr>
  </w:style>
  <w:style w:type="character" w:customStyle="1" w:styleId="12">
    <w:name w:val="样式1 字符"/>
    <w:basedOn w:val="af"/>
    <w:link w:val="11"/>
    <w:rsid w:val="009224CE"/>
    <w:rPr>
      <w:rFonts w:ascii="宋体" w:eastAsia="宋体" w:hAnsi="宋体"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9492">
      <w:bodyDiv w:val="1"/>
      <w:marLeft w:val="0"/>
      <w:marRight w:val="0"/>
      <w:marTop w:val="0"/>
      <w:marBottom w:val="0"/>
      <w:divBdr>
        <w:top w:val="none" w:sz="0" w:space="0" w:color="auto"/>
        <w:left w:val="none" w:sz="0" w:space="0" w:color="auto"/>
        <w:bottom w:val="none" w:sz="0" w:space="0" w:color="auto"/>
        <w:right w:val="none" w:sz="0" w:space="0" w:color="auto"/>
      </w:divBdr>
      <w:divsChild>
        <w:div w:id="1229807519">
          <w:marLeft w:val="0"/>
          <w:marRight w:val="0"/>
          <w:marTop w:val="0"/>
          <w:marBottom w:val="0"/>
          <w:divBdr>
            <w:top w:val="none" w:sz="0" w:space="0" w:color="auto"/>
            <w:left w:val="none" w:sz="0" w:space="0" w:color="auto"/>
            <w:bottom w:val="none" w:sz="0" w:space="0" w:color="auto"/>
            <w:right w:val="none" w:sz="0" w:space="0" w:color="auto"/>
          </w:divBdr>
        </w:div>
      </w:divsChild>
    </w:div>
    <w:div w:id="88166254">
      <w:bodyDiv w:val="1"/>
      <w:marLeft w:val="0"/>
      <w:marRight w:val="0"/>
      <w:marTop w:val="0"/>
      <w:marBottom w:val="0"/>
      <w:divBdr>
        <w:top w:val="none" w:sz="0" w:space="0" w:color="auto"/>
        <w:left w:val="none" w:sz="0" w:space="0" w:color="auto"/>
        <w:bottom w:val="none" w:sz="0" w:space="0" w:color="auto"/>
        <w:right w:val="none" w:sz="0" w:space="0" w:color="auto"/>
      </w:divBdr>
    </w:div>
    <w:div w:id="481435221">
      <w:bodyDiv w:val="1"/>
      <w:marLeft w:val="0"/>
      <w:marRight w:val="0"/>
      <w:marTop w:val="0"/>
      <w:marBottom w:val="0"/>
      <w:divBdr>
        <w:top w:val="none" w:sz="0" w:space="0" w:color="auto"/>
        <w:left w:val="none" w:sz="0" w:space="0" w:color="auto"/>
        <w:bottom w:val="none" w:sz="0" w:space="0" w:color="auto"/>
        <w:right w:val="none" w:sz="0" w:space="0" w:color="auto"/>
      </w:divBdr>
    </w:div>
    <w:div w:id="575631388">
      <w:bodyDiv w:val="1"/>
      <w:marLeft w:val="0"/>
      <w:marRight w:val="0"/>
      <w:marTop w:val="0"/>
      <w:marBottom w:val="0"/>
      <w:divBdr>
        <w:top w:val="none" w:sz="0" w:space="0" w:color="auto"/>
        <w:left w:val="none" w:sz="0" w:space="0" w:color="auto"/>
        <w:bottom w:val="none" w:sz="0" w:space="0" w:color="auto"/>
        <w:right w:val="none" w:sz="0" w:space="0" w:color="auto"/>
      </w:divBdr>
    </w:div>
    <w:div w:id="608663546">
      <w:bodyDiv w:val="1"/>
      <w:marLeft w:val="0"/>
      <w:marRight w:val="0"/>
      <w:marTop w:val="0"/>
      <w:marBottom w:val="0"/>
      <w:divBdr>
        <w:top w:val="none" w:sz="0" w:space="0" w:color="auto"/>
        <w:left w:val="none" w:sz="0" w:space="0" w:color="auto"/>
        <w:bottom w:val="none" w:sz="0" w:space="0" w:color="auto"/>
        <w:right w:val="none" w:sz="0" w:space="0" w:color="auto"/>
      </w:divBdr>
      <w:divsChild>
        <w:div w:id="252204479">
          <w:marLeft w:val="0"/>
          <w:marRight w:val="0"/>
          <w:marTop w:val="0"/>
          <w:marBottom w:val="0"/>
          <w:divBdr>
            <w:top w:val="none" w:sz="0" w:space="0" w:color="auto"/>
            <w:left w:val="none" w:sz="0" w:space="0" w:color="auto"/>
            <w:bottom w:val="none" w:sz="0" w:space="0" w:color="auto"/>
            <w:right w:val="none" w:sz="0" w:space="0" w:color="auto"/>
          </w:divBdr>
        </w:div>
      </w:divsChild>
    </w:div>
    <w:div w:id="731076179">
      <w:bodyDiv w:val="1"/>
      <w:marLeft w:val="0"/>
      <w:marRight w:val="0"/>
      <w:marTop w:val="0"/>
      <w:marBottom w:val="0"/>
      <w:divBdr>
        <w:top w:val="none" w:sz="0" w:space="0" w:color="auto"/>
        <w:left w:val="none" w:sz="0" w:space="0" w:color="auto"/>
        <w:bottom w:val="none" w:sz="0" w:space="0" w:color="auto"/>
        <w:right w:val="none" w:sz="0" w:space="0" w:color="auto"/>
      </w:divBdr>
    </w:div>
    <w:div w:id="737168408">
      <w:bodyDiv w:val="1"/>
      <w:marLeft w:val="0"/>
      <w:marRight w:val="0"/>
      <w:marTop w:val="0"/>
      <w:marBottom w:val="0"/>
      <w:divBdr>
        <w:top w:val="none" w:sz="0" w:space="0" w:color="auto"/>
        <w:left w:val="none" w:sz="0" w:space="0" w:color="auto"/>
        <w:bottom w:val="none" w:sz="0" w:space="0" w:color="auto"/>
        <w:right w:val="none" w:sz="0" w:space="0" w:color="auto"/>
      </w:divBdr>
    </w:div>
    <w:div w:id="970358438">
      <w:bodyDiv w:val="1"/>
      <w:marLeft w:val="0"/>
      <w:marRight w:val="0"/>
      <w:marTop w:val="0"/>
      <w:marBottom w:val="0"/>
      <w:divBdr>
        <w:top w:val="none" w:sz="0" w:space="0" w:color="auto"/>
        <w:left w:val="none" w:sz="0" w:space="0" w:color="auto"/>
        <w:bottom w:val="none" w:sz="0" w:space="0" w:color="auto"/>
        <w:right w:val="none" w:sz="0" w:space="0" w:color="auto"/>
      </w:divBdr>
    </w:div>
    <w:div w:id="1040125926">
      <w:bodyDiv w:val="1"/>
      <w:marLeft w:val="0"/>
      <w:marRight w:val="0"/>
      <w:marTop w:val="0"/>
      <w:marBottom w:val="0"/>
      <w:divBdr>
        <w:top w:val="none" w:sz="0" w:space="0" w:color="auto"/>
        <w:left w:val="none" w:sz="0" w:space="0" w:color="auto"/>
        <w:bottom w:val="none" w:sz="0" w:space="0" w:color="auto"/>
        <w:right w:val="none" w:sz="0" w:space="0" w:color="auto"/>
      </w:divBdr>
    </w:div>
    <w:div w:id="1285502738">
      <w:bodyDiv w:val="1"/>
      <w:marLeft w:val="0"/>
      <w:marRight w:val="0"/>
      <w:marTop w:val="0"/>
      <w:marBottom w:val="0"/>
      <w:divBdr>
        <w:top w:val="none" w:sz="0" w:space="0" w:color="auto"/>
        <w:left w:val="none" w:sz="0" w:space="0" w:color="auto"/>
        <w:bottom w:val="none" w:sz="0" w:space="0" w:color="auto"/>
        <w:right w:val="none" w:sz="0" w:space="0" w:color="auto"/>
      </w:divBdr>
    </w:div>
    <w:div w:id="1650671761">
      <w:bodyDiv w:val="1"/>
      <w:marLeft w:val="0"/>
      <w:marRight w:val="0"/>
      <w:marTop w:val="0"/>
      <w:marBottom w:val="0"/>
      <w:divBdr>
        <w:top w:val="none" w:sz="0" w:space="0" w:color="auto"/>
        <w:left w:val="none" w:sz="0" w:space="0" w:color="auto"/>
        <w:bottom w:val="none" w:sz="0" w:space="0" w:color="auto"/>
        <w:right w:val="none" w:sz="0" w:space="0" w:color="auto"/>
      </w:divBdr>
    </w:div>
    <w:div w:id="1709451968">
      <w:bodyDiv w:val="1"/>
      <w:marLeft w:val="0"/>
      <w:marRight w:val="0"/>
      <w:marTop w:val="0"/>
      <w:marBottom w:val="0"/>
      <w:divBdr>
        <w:top w:val="none" w:sz="0" w:space="0" w:color="auto"/>
        <w:left w:val="none" w:sz="0" w:space="0" w:color="auto"/>
        <w:bottom w:val="none" w:sz="0" w:space="0" w:color="auto"/>
        <w:right w:val="none" w:sz="0" w:space="0" w:color="auto"/>
      </w:divBdr>
    </w:div>
    <w:div w:id="203695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2%B3%E9%85%B8%E6%B0%A2%E6%A0%B9/2102715?fromModule=lemma_in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sdmanuals.cn/professional/genitourinary-disorders/acute-kidney-injury/acute-kidney-injury-a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597</TotalTime>
  <Pages>6</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嘉辉 陈</dc:creator>
  <cp:keywords/>
  <dc:description/>
  <cp:lastModifiedBy>嘉辉 陈</cp:lastModifiedBy>
  <cp:revision>14</cp:revision>
  <dcterms:created xsi:type="dcterms:W3CDTF">2024-03-04T01:29:00Z</dcterms:created>
  <dcterms:modified xsi:type="dcterms:W3CDTF">2024-03-05T11:57:00Z</dcterms:modified>
</cp:coreProperties>
</file>