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E0D2" w14:textId="5EC30C86" w:rsidR="00763A11" w:rsidRDefault="0006404D" w:rsidP="0006404D">
      <w:pPr>
        <w:jc w:val="center"/>
        <w:rPr>
          <w:rFonts w:asciiTheme="majorHAnsi" w:hAnsiTheme="majorHAnsi" w:cstheme="majorHAnsi"/>
          <w:b/>
          <w:bCs/>
          <w:sz w:val="72"/>
          <w:szCs w:val="72"/>
          <w:lang w:val="de-DE"/>
        </w:rPr>
      </w:pPr>
      <w:r w:rsidRPr="0006404D">
        <w:rPr>
          <w:rFonts w:asciiTheme="majorHAnsi" w:hAnsiTheme="majorHAnsi" w:cstheme="majorHAnsi"/>
          <w:b/>
          <w:bCs/>
          <w:sz w:val="72"/>
          <w:szCs w:val="72"/>
          <w:lang w:val="de-DE"/>
        </w:rPr>
        <w:t>C</w:t>
      </w:r>
      <w:r w:rsidR="0062421C">
        <w:rPr>
          <w:rFonts w:asciiTheme="majorHAnsi" w:hAnsiTheme="majorHAnsi" w:cstheme="majorHAnsi"/>
          <w:b/>
          <w:bCs/>
          <w:sz w:val="72"/>
          <w:szCs w:val="72"/>
          <w:lang w:val="de-DE"/>
        </w:rPr>
        <w:t>USTOMER NAME</w:t>
      </w:r>
    </w:p>
    <w:p w14:paraId="7BC44DBD" w14:textId="34E73C6E" w:rsidR="0062421C" w:rsidRDefault="0062421C" w:rsidP="0006404D">
      <w:pPr>
        <w:jc w:val="center"/>
        <w:rPr>
          <w:rFonts w:asciiTheme="majorHAnsi" w:hAnsiTheme="majorHAnsi" w:cstheme="majorHAnsi"/>
          <w:b/>
          <w:bCs/>
          <w:sz w:val="72"/>
          <w:szCs w:val="72"/>
          <w:lang w:val="de-DE"/>
        </w:rPr>
      </w:pPr>
    </w:p>
    <w:p w14:paraId="07B11B0E" w14:textId="77777777" w:rsidR="00767152" w:rsidRPr="00A06271" w:rsidRDefault="00767152" w:rsidP="00767152">
      <w:pPr>
        <w:pStyle w:val="Subtitle"/>
        <w:jc w:val="center"/>
        <w:rPr>
          <w:rFonts w:ascii="Arial" w:hAnsi="Arial" w:cs="Arial"/>
          <w:color w:val="auto"/>
          <w:sz w:val="32"/>
          <w:szCs w:val="24"/>
          <w:lang w:val="en-US"/>
        </w:rPr>
      </w:pPr>
      <w:bookmarkStart w:id="0" w:name="Doc_Name"/>
      <w:r w:rsidRPr="00224459">
        <w:rPr>
          <w:rFonts w:ascii="Arial" w:hAnsi="Arial" w:cs="Arial"/>
          <w:color w:val="auto"/>
          <w:sz w:val="32"/>
          <w:szCs w:val="24"/>
          <w:lang w:val="en-US"/>
        </w:rPr>
        <w:t>Information Security - Policy</w:t>
      </w:r>
      <w:bookmarkEnd w:id="0"/>
    </w:p>
    <w:p w14:paraId="260609AD" w14:textId="77777777" w:rsidR="0062421C" w:rsidRDefault="0062421C" w:rsidP="0006404D">
      <w:pPr>
        <w:jc w:val="center"/>
        <w:rPr>
          <w:rFonts w:asciiTheme="majorHAnsi" w:hAnsiTheme="majorHAnsi" w:cstheme="majorHAnsi"/>
          <w:b/>
          <w:bCs/>
          <w:sz w:val="72"/>
          <w:szCs w:val="72"/>
          <w:lang w:val="de-DE"/>
        </w:rPr>
      </w:pPr>
    </w:p>
    <w:p w14:paraId="09EF3BFC" w14:textId="77777777" w:rsidR="0006404D" w:rsidRDefault="0006404D" w:rsidP="0006404D">
      <w:pPr>
        <w:jc w:val="center"/>
        <w:rPr>
          <w:rFonts w:asciiTheme="majorHAnsi" w:hAnsiTheme="majorHAnsi" w:cstheme="majorHAnsi"/>
          <w:b/>
          <w:bCs/>
          <w:sz w:val="72"/>
          <w:szCs w:val="72"/>
          <w:lang w:val="de-DE"/>
        </w:rPr>
      </w:pPr>
    </w:p>
    <w:sdt>
      <w:sdtPr>
        <w:rPr>
          <w:rFonts w:asciiTheme="minorHAnsi" w:eastAsiaTheme="minorHAnsi" w:hAnsiTheme="minorHAnsi" w:cstheme="minorBidi"/>
          <w:b w:val="0"/>
          <w:bCs w:val="0"/>
          <w:color w:val="000000" w:themeColor="text1"/>
          <w:sz w:val="24"/>
          <w:szCs w:val="24"/>
          <w:lang w:val="en-DE"/>
        </w:rPr>
        <w:id w:val="920906286"/>
        <w:docPartObj>
          <w:docPartGallery w:val="Table of Contents"/>
          <w:docPartUnique/>
        </w:docPartObj>
      </w:sdtPr>
      <w:sdtEndPr>
        <w:rPr>
          <w:noProof/>
          <w:color w:val="auto"/>
        </w:rPr>
      </w:sdtEndPr>
      <w:sdtContent>
        <w:p w14:paraId="41147474" w14:textId="17AB2331" w:rsidR="0006404D" w:rsidRPr="00F60B21" w:rsidRDefault="0006404D">
          <w:pPr>
            <w:pStyle w:val="TOCHeading"/>
            <w:rPr>
              <w:b w:val="0"/>
              <w:bCs w:val="0"/>
              <w:color w:val="000000" w:themeColor="text1"/>
            </w:rPr>
          </w:pPr>
          <w:r w:rsidRPr="00F60B21">
            <w:rPr>
              <w:b w:val="0"/>
              <w:bCs w:val="0"/>
              <w:color w:val="000000" w:themeColor="text1"/>
            </w:rPr>
            <w:t>Table of Contents</w:t>
          </w:r>
        </w:p>
        <w:p w14:paraId="4447CA66" w14:textId="69186A1A" w:rsidR="00F60B21" w:rsidRPr="00F60B21" w:rsidRDefault="0006404D">
          <w:pPr>
            <w:pStyle w:val="TOC1"/>
            <w:tabs>
              <w:tab w:val="left" w:pos="480"/>
              <w:tab w:val="right" w:leader="dot" w:pos="9016"/>
            </w:tabs>
            <w:rPr>
              <w:rFonts w:eastAsiaTheme="minorEastAsia" w:cstheme="minorBidi"/>
              <w:b w:val="0"/>
              <w:bCs w:val="0"/>
              <w:i w:val="0"/>
              <w:iCs w:val="0"/>
              <w:noProof/>
              <w:lang w:eastAsia="en-GB"/>
            </w:rPr>
          </w:pPr>
          <w:r w:rsidRPr="00F60B21">
            <w:rPr>
              <w:b w:val="0"/>
              <w:bCs w:val="0"/>
            </w:rPr>
            <w:fldChar w:fldCharType="begin"/>
          </w:r>
          <w:r w:rsidRPr="00F60B21">
            <w:rPr>
              <w:b w:val="0"/>
              <w:bCs w:val="0"/>
            </w:rPr>
            <w:instrText xml:space="preserve"> TOC \o "1-3" \h \z \u </w:instrText>
          </w:r>
          <w:r w:rsidRPr="00F60B21">
            <w:rPr>
              <w:b w:val="0"/>
              <w:bCs w:val="0"/>
            </w:rPr>
            <w:fldChar w:fldCharType="separate"/>
          </w:r>
          <w:hyperlink w:anchor="_Toc117586850" w:history="1">
            <w:r w:rsidR="00F60B21" w:rsidRPr="00F60B21">
              <w:rPr>
                <w:rStyle w:val="Hyperlink"/>
                <w:b w:val="0"/>
                <w:bCs w:val="0"/>
                <w:noProof/>
                <w:lang w:val="en-US"/>
              </w:rPr>
              <w:t>1.</w:t>
            </w:r>
            <w:r w:rsidR="00F60B21" w:rsidRPr="00F60B21">
              <w:rPr>
                <w:rFonts w:eastAsiaTheme="minorEastAsia" w:cstheme="minorBidi"/>
                <w:b w:val="0"/>
                <w:bCs w:val="0"/>
                <w:i w:val="0"/>
                <w:iCs w:val="0"/>
                <w:noProof/>
                <w:lang w:eastAsia="en-GB"/>
              </w:rPr>
              <w:tab/>
            </w:r>
            <w:r w:rsidR="00F60B21" w:rsidRPr="00F60B21">
              <w:rPr>
                <w:rStyle w:val="Hyperlink"/>
                <w:b w:val="0"/>
                <w:bCs w:val="0"/>
                <w:noProof/>
                <w:lang w:val="en-US"/>
              </w:rPr>
              <w:t>Purpose</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_Toc117586850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112C79CF" w14:textId="616A0344" w:rsidR="00F60B21" w:rsidRPr="00F60B21" w:rsidRDefault="00000000">
          <w:pPr>
            <w:pStyle w:val="TOC1"/>
            <w:tabs>
              <w:tab w:val="left" w:pos="480"/>
              <w:tab w:val="right" w:leader="dot" w:pos="9016"/>
            </w:tabs>
            <w:rPr>
              <w:rFonts w:eastAsiaTheme="minorEastAsia" w:cstheme="minorBidi"/>
              <w:b w:val="0"/>
              <w:bCs w:val="0"/>
              <w:i w:val="0"/>
              <w:iCs w:val="0"/>
              <w:noProof/>
              <w:lang w:eastAsia="en-GB"/>
            </w:rPr>
          </w:pPr>
          <w:hyperlink w:anchor="_Toc117586851" w:history="1">
            <w:r w:rsidR="00F60B21" w:rsidRPr="00F60B21">
              <w:rPr>
                <w:rStyle w:val="Hyperlink"/>
                <w:b w:val="0"/>
                <w:bCs w:val="0"/>
                <w:noProof/>
                <w:lang w:val="en-US"/>
              </w:rPr>
              <w:t>2.</w:t>
            </w:r>
            <w:r w:rsidR="00F60B21" w:rsidRPr="00F60B21">
              <w:rPr>
                <w:rFonts w:eastAsiaTheme="minorEastAsia" w:cstheme="minorBidi"/>
                <w:b w:val="0"/>
                <w:bCs w:val="0"/>
                <w:i w:val="0"/>
                <w:iCs w:val="0"/>
                <w:noProof/>
                <w:lang w:eastAsia="en-GB"/>
              </w:rPr>
              <w:tab/>
            </w:r>
            <w:r w:rsidR="00977611">
              <w:rPr>
                <w:rStyle w:val="Hyperlink"/>
                <w:b w:val="0"/>
                <w:bCs w:val="0"/>
                <w:noProof/>
                <w:lang w:val="en-US"/>
              </w:rPr>
              <w:t>Scope</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_Toc117586851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7249AA00" w14:textId="406C0B51" w:rsidR="00F60B21" w:rsidRPr="00F60B21" w:rsidRDefault="00000000">
          <w:pPr>
            <w:pStyle w:val="TOC1"/>
            <w:tabs>
              <w:tab w:val="left" w:pos="480"/>
              <w:tab w:val="right" w:leader="dot" w:pos="9016"/>
            </w:tabs>
            <w:rPr>
              <w:rFonts w:eastAsiaTheme="minorEastAsia" w:cstheme="minorBidi"/>
              <w:b w:val="0"/>
              <w:bCs w:val="0"/>
              <w:i w:val="0"/>
              <w:iCs w:val="0"/>
              <w:noProof/>
              <w:lang w:eastAsia="en-GB"/>
            </w:rPr>
          </w:pPr>
          <w:hyperlink w:anchor="_Toc117586852" w:history="1">
            <w:r w:rsidR="00F60B21" w:rsidRPr="00F60B21">
              <w:rPr>
                <w:rStyle w:val="Hyperlink"/>
                <w:b w:val="0"/>
                <w:bCs w:val="0"/>
                <w:noProof/>
                <w:lang w:val="en-US"/>
              </w:rPr>
              <w:t>3.</w:t>
            </w:r>
            <w:r w:rsidR="00F60B21" w:rsidRPr="00F60B21">
              <w:rPr>
                <w:rFonts w:eastAsiaTheme="minorEastAsia" w:cstheme="minorBidi"/>
                <w:b w:val="0"/>
                <w:bCs w:val="0"/>
                <w:i w:val="0"/>
                <w:iCs w:val="0"/>
                <w:noProof/>
                <w:lang w:eastAsia="en-GB"/>
              </w:rPr>
              <w:tab/>
            </w:r>
            <w:r w:rsidR="00A02E55">
              <w:rPr>
                <w:rStyle w:val="Hyperlink"/>
                <w:b w:val="0"/>
                <w:bCs w:val="0"/>
                <w:noProof/>
                <w:lang w:val="en-US"/>
              </w:rPr>
              <w:t>Information Security Policy</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_Toc117586852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0F0BBDDC" w14:textId="08714440" w:rsidR="00F60B21" w:rsidRPr="00F60B21" w:rsidRDefault="00000000">
          <w:pPr>
            <w:pStyle w:val="TOC2"/>
            <w:tabs>
              <w:tab w:val="right" w:leader="dot" w:pos="9016"/>
            </w:tabs>
            <w:rPr>
              <w:rFonts w:eastAsiaTheme="minorEastAsia" w:cstheme="minorBidi"/>
              <w:b w:val="0"/>
              <w:bCs w:val="0"/>
              <w:noProof/>
              <w:sz w:val="24"/>
              <w:szCs w:val="24"/>
              <w:lang w:eastAsia="en-GB"/>
            </w:rPr>
          </w:pPr>
          <w:hyperlink w:anchor="_Toc117586853" w:history="1">
            <w:r w:rsidR="00F60B21" w:rsidRPr="00F60B21">
              <w:rPr>
                <w:rStyle w:val="Hyperlink"/>
                <w:b w:val="0"/>
                <w:bCs w:val="0"/>
                <w:noProof/>
                <w:lang w:val="en-US"/>
              </w:rPr>
              <w:t xml:space="preserve">3.1 </w:t>
            </w:r>
            <w:r w:rsidR="00CC305D">
              <w:rPr>
                <w:rStyle w:val="Hyperlink"/>
                <w:b w:val="0"/>
                <w:bCs w:val="0"/>
                <w:noProof/>
                <w:lang w:val="en-US"/>
              </w:rPr>
              <w:t>Principle</w:t>
            </w:r>
            <w:r w:rsidR="00F60B21" w:rsidRPr="00F60B21">
              <w:rPr>
                <w:b w:val="0"/>
                <w:bCs w:val="0"/>
                <w:noProof/>
                <w:webHidden/>
              </w:rPr>
              <w:tab/>
            </w:r>
            <w:r w:rsidR="00F60B21" w:rsidRPr="00F60B21">
              <w:rPr>
                <w:b w:val="0"/>
                <w:bCs w:val="0"/>
                <w:noProof/>
                <w:webHidden/>
              </w:rPr>
              <w:fldChar w:fldCharType="begin"/>
            </w:r>
            <w:r w:rsidR="00F60B21" w:rsidRPr="00F60B21">
              <w:rPr>
                <w:b w:val="0"/>
                <w:bCs w:val="0"/>
                <w:noProof/>
                <w:webHidden/>
              </w:rPr>
              <w:instrText xml:space="preserve"> PAGEREF _Toc117586853 \h </w:instrText>
            </w:r>
            <w:r w:rsidR="00F60B21" w:rsidRPr="00F60B21">
              <w:rPr>
                <w:b w:val="0"/>
                <w:bCs w:val="0"/>
                <w:noProof/>
                <w:webHidden/>
              </w:rPr>
            </w:r>
            <w:r w:rsidR="00F60B21" w:rsidRPr="00F60B21">
              <w:rPr>
                <w:b w:val="0"/>
                <w:bCs w:val="0"/>
                <w:noProof/>
                <w:webHidden/>
              </w:rPr>
              <w:fldChar w:fldCharType="separate"/>
            </w:r>
            <w:r w:rsidR="00F60B21" w:rsidRPr="00F60B21">
              <w:rPr>
                <w:b w:val="0"/>
                <w:bCs w:val="0"/>
                <w:noProof/>
                <w:webHidden/>
              </w:rPr>
              <w:t>2</w:t>
            </w:r>
            <w:r w:rsidR="00F60B21" w:rsidRPr="00F60B21">
              <w:rPr>
                <w:b w:val="0"/>
                <w:bCs w:val="0"/>
                <w:noProof/>
                <w:webHidden/>
              </w:rPr>
              <w:fldChar w:fldCharType="end"/>
            </w:r>
          </w:hyperlink>
        </w:p>
        <w:p w14:paraId="35EF0D5E" w14:textId="045859F6" w:rsidR="00FD6315" w:rsidRPr="00F56B72" w:rsidRDefault="00FD6315" w:rsidP="00F56B72">
          <w:pPr>
            <w:pStyle w:val="TOC2"/>
            <w:tabs>
              <w:tab w:val="right" w:leader="dot" w:pos="9016"/>
            </w:tabs>
            <w:rPr>
              <w:rFonts w:eastAsiaTheme="minorEastAsia" w:cstheme="minorBidi"/>
              <w:b w:val="0"/>
              <w:bCs w:val="0"/>
              <w:noProof/>
              <w:sz w:val="24"/>
              <w:szCs w:val="24"/>
              <w:lang w:eastAsia="en-GB"/>
            </w:rPr>
          </w:pPr>
          <w:hyperlink w:anchor="_Toc117586853" w:history="1">
            <w:r w:rsidRPr="00F60B21">
              <w:rPr>
                <w:rStyle w:val="Hyperlink"/>
                <w:b w:val="0"/>
                <w:bCs w:val="0"/>
                <w:noProof/>
                <w:lang w:val="en-US"/>
              </w:rPr>
              <w:t>3.</w:t>
            </w:r>
            <w:r w:rsidR="00F56B72">
              <w:rPr>
                <w:rStyle w:val="Hyperlink"/>
                <w:b w:val="0"/>
                <w:bCs w:val="0"/>
                <w:noProof/>
                <w:lang w:val="en-US"/>
              </w:rPr>
              <w:t>2</w:t>
            </w:r>
            <w:r w:rsidRPr="00F60B21">
              <w:rPr>
                <w:rStyle w:val="Hyperlink"/>
                <w:b w:val="0"/>
                <w:bCs w:val="0"/>
                <w:noProof/>
                <w:lang w:val="en-US"/>
              </w:rPr>
              <w:t xml:space="preserve"> </w:t>
            </w:r>
            <w:r>
              <w:rPr>
                <w:rStyle w:val="Hyperlink"/>
                <w:b w:val="0"/>
                <w:bCs w:val="0"/>
                <w:noProof/>
                <w:lang w:val="en-US"/>
              </w:rPr>
              <w:t>Chief Executive Statement of Commitment</w:t>
            </w:r>
            <w:r w:rsidRPr="00F60B21">
              <w:rPr>
                <w:b w:val="0"/>
                <w:bCs w:val="0"/>
                <w:noProof/>
                <w:webHidden/>
              </w:rPr>
              <w:tab/>
            </w:r>
            <w:r w:rsidRPr="00F60B21">
              <w:rPr>
                <w:b w:val="0"/>
                <w:bCs w:val="0"/>
                <w:noProof/>
                <w:webHidden/>
              </w:rPr>
              <w:fldChar w:fldCharType="begin"/>
            </w:r>
            <w:r w:rsidRPr="00F60B21">
              <w:rPr>
                <w:b w:val="0"/>
                <w:bCs w:val="0"/>
                <w:noProof/>
                <w:webHidden/>
              </w:rPr>
              <w:instrText xml:space="preserve"> PAGEREF _Toc117586853 \h </w:instrText>
            </w:r>
            <w:r w:rsidRPr="00F60B21">
              <w:rPr>
                <w:b w:val="0"/>
                <w:bCs w:val="0"/>
                <w:noProof/>
                <w:webHidden/>
              </w:rPr>
            </w:r>
            <w:r w:rsidRPr="00F60B21">
              <w:rPr>
                <w:b w:val="0"/>
                <w:bCs w:val="0"/>
                <w:noProof/>
                <w:webHidden/>
              </w:rPr>
              <w:fldChar w:fldCharType="separate"/>
            </w:r>
            <w:r w:rsidRPr="00F60B21">
              <w:rPr>
                <w:b w:val="0"/>
                <w:bCs w:val="0"/>
                <w:noProof/>
                <w:webHidden/>
              </w:rPr>
              <w:t>2</w:t>
            </w:r>
            <w:r w:rsidRPr="00F60B21">
              <w:rPr>
                <w:b w:val="0"/>
                <w:bCs w:val="0"/>
                <w:noProof/>
                <w:webHidden/>
              </w:rPr>
              <w:fldChar w:fldCharType="end"/>
            </w:r>
          </w:hyperlink>
        </w:p>
        <w:p w14:paraId="00F8E4C0" w14:textId="23144995" w:rsidR="00F60B21" w:rsidRPr="00F60B21" w:rsidRDefault="00000000" w:rsidP="003B484C">
          <w:pPr>
            <w:pStyle w:val="TOC2"/>
            <w:tabs>
              <w:tab w:val="right" w:leader="dot" w:pos="9016"/>
            </w:tabs>
            <w:rPr>
              <w:rFonts w:eastAsiaTheme="minorEastAsia" w:cstheme="minorBidi"/>
              <w:b w:val="0"/>
              <w:bCs w:val="0"/>
              <w:noProof/>
              <w:sz w:val="24"/>
              <w:szCs w:val="24"/>
              <w:lang w:eastAsia="en-GB"/>
            </w:rPr>
          </w:pPr>
          <w:hyperlink w:anchor="_Toc117586855" w:history="1">
            <w:r w:rsidR="00F60B21" w:rsidRPr="00F60B21">
              <w:rPr>
                <w:rStyle w:val="Hyperlink"/>
                <w:b w:val="0"/>
                <w:bCs w:val="0"/>
                <w:noProof/>
                <w:lang w:val="en-US"/>
              </w:rPr>
              <w:t xml:space="preserve">3.3 </w:t>
            </w:r>
            <w:r w:rsidR="0073012F">
              <w:rPr>
                <w:rStyle w:val="Hyperlink"/>
                <w:b w:val="0"/>
                <w:bCs w:val="0"/>
                <w:noProof/>
                <w:lang w:val="en-US"/>
              </w:rPr>
              <w:t>Introduction</w:t>
            </w:r>
            <w:r w:rsidR="00F60B21" w:rsidRPr="00F60B21">
              <w:rPr>
                <w:b w:val="0"/>
                <w:bCs w:val="0"/>
                <w:noProof/>
                <w:webHidden/>
              </w:rPr>
              <w:tab/>
            </w:r>
            <w:r w:rsidR="00AD6B4E">
              <w:rPr>
                <w:b w:val="0"/>
                <w:bCs w:val="0"/>
                <w:noProof/>
                <w:webHidden/>
                <w:lang w:val="en-GB"/>
              </w:rPr>
              <w:t>3</w:t>
            </w:r>
          </w:hyperlink>
        </w:p>
        <w:p w14:paraId="676C4BF3" w14:textId="2752159E" w:rsidR="00F60B21" w:rsidRPr="00F60B21" w:rsidRDefault="00000000">
          <w:pPr>
            <w:pStyle w:val="TOC2"/>
            <w:tabs>
              <w:tab w:val="right" w:leader="dot" w:pos="9016"/>
            </w:tabs>
            <w:rPr>
              <w:rFonts w:eastAsiaTheme="minorEastAsia" w:cstheme="minorBidi"/>
              <w:b w:val="0"/>
              <w:bCs w:val="0"/>
              <w:noProof/>
              <w:sz w:val="24"/>
              <w:szCs w:val="24"/>
              <w:lang w:eastAsia="en-GB"/>
            </w:rPr>
          </w:pPr>
          <w:hyperlink w:anchor="_Toc117586857" w:history="1">
            <w:r w:rsidR="00F60B21" w:rsidRPr="00F60B21">
              <w:rPr>
                <w:rStyle w:val="Hyperlink"/>
                <w:b w:val="0"/>
                <w:bCs w:val="0"/>
                <w:noProof/>
                <w:lang w:val="en-US"/>
              </w:rPr>
              <w:t>3.</w:t>
            </w:r>
            <w:r w:rsidR="003B484C">
              <w:rPr>
                <w:rStyle w:val="Hyperlink"/>
                <w:b w:val="0"/>
                <w:bCs w:val="0"/>
                <w:noProof/>
                <w:lang w:val="en-US"/>
              </w:rPr>
              <w:t>4</w:t>
            </w:r>
            <w:r w:rsidR="00F60B21" w:rsidRPr="00F60B21">
              <w:rPr>
                <w:rStyle w:val="Hyperlink"/>
                <w:b w:val="0"/>
                <w:bCs w:val="0"/>
                <w:noProof/>
                <w:lang w:val="en-US"/>
              </w:rPr>
              <w:t xml:space="preserve"> </w:t>
            </w:r>
            <w:r w:rsidR="009F0F56">
              <w:rPr>
                <w:rStyle w:val="Hyperlink"/>
                <w:b w:val="0"/>
                <w:bCs w:val="0"/>
                <w:noProof/>
                <w:lang w:val="en-US"/>
              </w:rPr>
              <w:t xml:space="preserve">Basic </w:t>
            </w:r>
            <w:r w:rsidR="00C31BED">
              <w:rPr>
                <w:rStyle w:val="Hyperlink"/>
                <w:b w:val="0"/>
                <w:bCs w:val="0"/>
                <w:noProof/>
                <w:lang w:val="en-US"/>
              </w:rPr>
              <w:t xml:space="preserve">information </w:t>
            </w:r>
            <w:r w:rsidR="0072073C">
              <w:rPr>
                <w:rStyle w:val="Hyperlink"/>
                <w:b w:val="0"/>
                <w:bCs w:val="0"/>
                <w:noProof/>
                <w:lang w:val="en-US"/>
              </w:rPr>
              <w:t>security technology</w:t>
            </w:r>
            <w:r w:rsidR="00F60B21" w:rsidRPr="00F60B21">
              <w:rPr>
                <w:b w:val="0"/>
                <w:bCs w:val="0"/>
                <w:noProof/>
                <w:webHidden/>
              </w:rPr>
              <w:tab/>
            </w:r>
            <w:r w:rsidR="00AD6B4E">
              <w:rPr>
                <w:b w:val="0"/>
                <w:bCs w:val="0"/>
                <w:noProof/>
                <w:webHidden/>
                <w:lang w:val="en-GB"/>
              </w:rPr>
              <w:t>3</w:t>
            </w:r>
          </w:hyperlink>
        </w:p>
        <w:p w14:paraId="20148680" w14:textId="05D18F6D" w:rsidR="00F60B21" w:rsidRDefault="00000000">
          <w:pPr>
            <w:pStyle w:val="TOC1"/>
            <w:tabs>
              <w:tab w:val="left" w:pos="480"/>
              <w:tab w:val="right" w:leader="dot" w:pos="9016"/>
            </w:tabs>
            <w:rPr>
              <w:b w:val="0"/>
              <w:bCs w:val="0"/>
              <w:noProof/>
            </w:rPr>
          </w:pPr>
          <w:hyperlink w:anchor="_Toc117586860" w:history="1">
            <w:r w:rsidR="00F60B21" w:rsidRPr="00F60B21">
              <w:rPr>
                <w:rStyle w:val="Hyperlink"/>
                <w:b w:val="0"/>
                <w:bCs w:val="0"/>
                <w:noProof/>
                <w:lang w:val="en-US"/>
              </w:rPr>
              <w:t>4.</w:t>
            </w:r>
            <w:r w:rsidR="00F60B21" w:rsidRPr="00F60B21">
              <w:rPr>
                <w:rFonts w:eastAsiaTheme="minorEastAsia" w:cstheme="minorBidi"/>
                <w:b w:val="0"/>
                <w:bCs w:val="0"/>
                <w:i w:val="0"/>
                <w:iCs w:val="0"/>
                <w:noProof/>
                <w:lang w:eastAsia="en-GB"/>
              </w:rPr>
              <w:tab/>
            </w:r>
            <w:r w:rsidR="004B7BDF">
              <w:rPr>
                <w:rStyle w:val="Hyperlink"/>
                <w:b w:val="0"/>
                <w:bCs w:val="0"/>
                <w:noProof/>
                <w:lang w:val="en-US"/>
              </w:rPr>
              <w:t>Information Security Objectives</w:t>
            </w:r>
            <w:r w:rsidR="00F60B21" w:rsidRPr="00F60B21">
              <w:rPr>
                <w:b w:val="0"/>
                <w:bCs w:val="0"/>
                <w:noProof/>
                <w:webHidden/>
              </w:rPr>
              <w:tab/>
            </w:r>
            <w:r w:rsidR="00AD6B4E" w:rsidRPr="001837FF">
              <w:rPr>
                <w:b w:val="0"/>
                <w:bCs w:val="0"/>
                <w:i w:val="0"/>
                <w:iCs w:val="0"/>
                <w:noProof/>
                <w:webHidden/>
                <w:lang w:val="en-GB"/>
              </w:rPr>
              <w:t>3</w:t>
            </w:r>
          </w:hyperlink>
        </w:p>
        <w:p w14:paraId="1240641A" w14:textId="15C5F9FA" w:rsidR="00221C92" w:rsidRPr="00F60B21" w:rsidRDefault="00221C92" w:rsidP="00221C92">
          <w:pPr>
            <w:pStyle w:val="TOC2"/>
            <w:tabs>
              <w:tab w:val="right" w:leader="dot" w:pos="9016"/>
            </w:tabs>
            <w:rPr>
              <w:rFonts w:eastAsiaTheme="minorEastAsia" w:cstheme="minorBidi"/>
              <w:b w:val="0"/>
              <w:bCs w:val="0"/>
              <w:noProof/>
              <w:sz w:val="24"/>
              <w:szCs w:val="24"/>
              <w:lang w:eastAsia="en-GB"/>
            </w:rPr>
          </w:pPr>
          <w:hyperlink w:anchor="_Toc117586853" w:history="1">
            <w:r>
              <w:rPr>
                <w:rStyle w:val="Hyperlink"/>
                <w:b w:val="0"/>
                <w:bCs w:val="0"/>
                <w:noProof/>
                <w:lang w:val="en-US"/>
              </w:rPr>
              <w:t>4</w:t>
            </w:r>
            <w:r w:rsidRPr="00F60B21">
              <w:rPr>
                <w:rStyle w:val="Hyperlink"/>
                <w:b w:val="0"/>
                <w:bCs w:val="0"/>
                <w:noProof/>
                <w:lang w:val="en-US"/>
              </w:rPr>
              <w:t xml:space="preserve">.1 </w:t>
            </w:r>
            <w:r w:rsidR="002E3A03">
              <w:rPr>
                <w:rStyle w:val="Hyperlink"/>
                <w:b w:val="0"/>
                <w:bCs w:val="0"/>
                <w:noProof/>
                <w:lang w:val="en-US"/>
              </w:rPr>
              <w:t>Reference Documents</w:t>
            </w:r>
            <w:r w:rsidR="00977747">
              <w:rPr>
                <w:rStyle w:val="Hyperlink"/>
                <w:b w:val="0"/>
                <w:bCs w:val="0"/>
                <w:noProof/>
                <w:lang w:val="en-US"/>
              </w:rPr>
              <w:t xml:space="preserve"> (Not-employee facing)</w:t>
            </w:r>
            <w:r w:rsidRPr="00F60B21">
              <w:rPr>
                <w:b w:val="0"/>
                <w:bCs w:val="0"/>
                <w:noProof/>
                <w:webHidden/>
              </w:rPr>
              <w:tab/>
            </w:r>
            <w:r w:rsidR="001837FF">
              <w:rPr>
                <w:b w:val="0"/>
                <w:bCs w:val="0"/>
                <w:noProof/>
                <w:webHidden/>
                <w:lang w:val="en-GB"/>
              </w:rPr>
              <w:t>4</w:t>
            </w:r>
          </w:hyperlink>
        </w:p>
        <w:p w14:paraId="19349B8E" w14:textId="798D78DA" w:rsidR="00221C92" w:rsidRPr="003553D1" w:rsidRDefault="00221C92" w:rsidP="003553D1">
          <w:pPr>
            <w:pStyle w:val="TOC2"/>
            <w:tabs>
              <w:tab w:val="right" w:leader="dot" w:pos="9016"/>
            </w:tabs>
            <w:rPr>
              <w:rFonts w:eastAsiaTheme="minorEastAsia" w:cstheme="minorBidi"/>
              <w:b w:val="0"/>
              <w:bCs w:val="0"/>
              <w:noProof/>
              <w:sz w:val="24"/>
              <w:szCs w:val="24"/>
              <w:lang w:eastAsia="en-GB"/>
            </w:rPr>
          </w:pPr>
          <w:hyperlink w:anchor="_Toc117586853" w:history="1">
            <w:r>
              <w:rPr>
                <w:rStyle w:val="Hyperlink"/>
                <w:b w:val="0"/>
                <w:bCs w:val="0"/>
                <w:noProof/>
                <w:lang w:val="en-US"/>
              </w:rPr>
              <w:t>4</w:t>
            </w:r>
            <w:r w:rsidRPr="00F60B21">
              <w:rPr>
                <w:rStyle w:val="Hyperlink"/>
                <w:b w:val="0"/>
                <w:bCs w:val="0"/>
                <w:noProof/>
                <w:lang w:val="en-US"/>
              </w:rPr>
              <w:t>.</w:t>
            </w:r>
            <w:r>
              <w:rPr>
                <w:rStyle w:val="Hyperlink"/>
                <w:b w:val="0"/>
                <w:bCs w:val="0"/>
                <w:noProof/>
                <w:lang w:val="en-US"/>
              </w:rPr>
              <w:t>2</w:t>
            </w:r>
            <w:r w:rsidRPr="00F60B21">
              <w:rPr>
                <w:rStyle w:val="Hyperlink"/>
                <w:b w:val="0"/>
                <w:bCs w:val="0"/>
                <w:noProof/>
                <w:lang w:val="en-US"/>
              </w:rPr>
              <w:t xml:space="preserve"> </w:t>
            </w:r>
            <w:r w:rsidR="003553D1">
              <w:rPr>
                <w:rStyle w:val="Hyperlink"/>
                <w:b w:val="0"/>
                <w:bCs w:val="0"/>
                <w:noProof/>
                <w:lang w:val="en-US"/>
              </w:rPr>
              <w:t>Reference ISMS Policies and Procedures</w:t>
            </w:r>
            <w:r w:rsidRPr="00F60B21">
              <w:rPr>
                <w:b w:val="0"/>
                <w:bCs w:val="0"/>
                <w:noProof/>
                <w:webHidden/>
              </w:rPr>
              <w:tab/>
            </w:r>
            <w:r w:rsidR="001837FF">
              <w:rPr>
                <w:b w:val="0"/>
                <w:bCs w:val="0"/>
                <w:noProof/>
                <w:webHidden/>
                <w:lang w:val="en-GB"/>
              </w:rPr>
              <w:t>4</w:t>
            </w:r>
          </w:hyperlink>
        </w:p>
        <w:p w14:paraId="4E78AD0C" w14:textId="2B16D95C" w:rsidR="00F60B21" w:rsidRDefault="00000000">
          <w:pPr>
            <w:pStyle w:val="TOC1"/>
            <w:tabs>
              <w:tab w:val="left" w:pos="480"/>
              <w:tab w:val="right" w:leader="dot" w:pos="9016"/>
            </w:tabs>
            <w:rPr>
              <w:b w:val="0"/>
              <w:bCs w:val="0"/>
              <w:noProof/>
            </w:rPr>
          </w:pPr>
          <w:hyperlink w:anchor="_Toc117586861" w:history="1">
            <w:r w:rsidR="00F60B21" w:rsidRPr="00F60B21">
              <w:rPr>
                <w:rStyle w:val="Hyperlink"/>
                <w:b w:val="0"/>
                <w:bCs w:val="0"/>
                <w:noProof/>
                <w:lang w:val="en-US"/>
              </w:rPr>
              <w:t>5.</w:t>
            </w:r>
            <w:r w:rsidR="00F60B21" w:rsidRPr="00F60B21">
              <w:rPr>
                <w:rFonts w:eastAsiaTheme="minorEastAsia" w:cstheme="minorBidi"/>
                <w:b w:val="0"/>
                <w:bCs w:val="0"/>
                <w:i w:val="0"/>
                <w:iCs w:val="0"/>
                <w:noProof/>
                <w:lang w:eastAsia="en-GB"/>
              </w:rPr>
              <w:tab/>
            </w:r>
            <w:r w:rsidR="00BF3D70">
              <w:rPr>
                <w:rStyle w:val="Hyperlink"/>
                <w:b w:val="0"/>
                <w:bCs w:val="0"/>
                <w:noProof/>
                <w:lang w:val="en-US"/>
              </w:rPr>
              <w:t xml:space="preserve">Information </w:t>
            </w:r>
            <w:r w:rsidR="00553F0F">
              <w:rPr>
                <w:rStyle w:val="Hyperlink"/>
                <w:b w:val="0"/>
                <w:bCs w:val="0"/>
                <w:noProof/>
                <w:lang w:val="en-US"/>
              </w:rPr>
              <w:t xml:space="preserve">Security Policy </w:t>
            </w:r>
            <w:r w:rsidR="005D5D19">
              <w:rPr>
                <w:rStyle w:val="Hyperlink"/>
                <w:b w:val="0"/>
                <w:bCs w:val="0"/>
                <w:noProof/>
                <w:lang w:val="en-US"/>
              </w:rPr>
              <w:t>Framework</w:t>
            </w:r>
            <w:r w:rsidR="00F60B21" w:rsidRPr="00F60B21">
              <w:rPr>
                <w:b w:val="0"/>
                <w:bCs w:val="0"/>
                <w:noProof/>
                <w:webHidden/>
              </w:rPr>
              <w:tab/>
            </w:r>
            <w:r w:rsidR="001837FF" w:rsidRPr="001837FF">
              <w:rPr>
                <w:b w:val="0"/>
                <w:bCs w:val="0"/>
                <w:i w:val="0"/>
                <w:iCs w:val="0"/>
                <w:noProof/>
                <w:webHidden/>
                <w:lang w:val="en-GB"/>
              </w:rPr>
              <w:t>4</w:t>
            </w:r>
          </w:hyperlink>
        </w:p>
        <w:p w14:paraId="12A02A84" w14:textId="7E3BC0A0" w:rsidR="003A1E95" w:rsidRDefault="003A1E95" w:rsidP="003A1E95">
          <w:pPr>
            <w:pStyle w:val="TOC1"/>
            <w:tabs>
              <w:tab w:val="left" w:pos="480"/>
              <w:tab w:val="right" w:leader="dot" w:pos="9016"/>
            </w:tabs>
            <w:rPr>
              <w:b w:val="0"/>
              <w:bCs w:val="0"/>
              <w:noProof/>
            </w:rPr>
          </w:pPr>
          <w:hyperlink w:anchor="_Toc117586861" w:history="1">
            <w:r w:rsidR="007B2B66">
              <w:rPr>
                <w:rStyle w:val="Hyperlink"/>
                <w:b w:val="0"/>
                <w:bCs w:val="0"/>
                <w:noProof/>
                <w:lang w:val="en-US"/>
              </w:rPr>
              <w:t>6</w:t>
            </w:r>
            <w:r w:rsidRPr="00F60B21">
              <w:rPr>
                <w:rStyle w:val="Hyperlink"/>
                <w:b w:val="0"/>
                <w:bCs w:val="0"/>
                <w:noProof/>
                <w:lang w:val="en-US"/>
              </w:rPr>
              <w:t>.</w:t>
            </w:r>
            <w:r w:rsidRPr="00F60B21">
              <w:rPr>
                <w:rFonts w:eastAsiaTheme="minorEastAsia" w:cstheme="minorBidi"/>
                <w:b w:val="0"/>
                <w:bCs w:val="0"/>
                <w:i w:val="0"/>
                <w:iCs w:val="0"/>
                <w:noProof/>
                <w:lang w:eastAsia="en-GB"/>
              </w:rPr>
              <w:tab/>
            </w:r>
            <w:r>
              <w:rPr>
                <w:rStyle w:val="Hyperlink"/>
                <w:b w:val="0"/>
                <w:bCs w:val="0"/>
                <w:noProof/>
                <w:lang w:val="en-US"/>
              </w:rPr>
              <w:t xml:space="preserve">Information Security </w:t>
            </w:r>
            <w:r w:rsidR="007B2B66">
              <w:rPr>
                <w:rStyle w:val="Hyperlink"/>
                <w:b w:val="0"/>
                <w:bCs w:val="0"/>
                <w:noProof/>
                <w:lang w:val="en-US"/>
              </w:rPr>
              <w:t>Roles and Responsibilities</w:t>
            </w:r>
            <w:r w:rsidRPr="00F60B21">
              <w:rPr>
                <w:b w:val="0"/>
                <w:bCs w:val="0"/>
                <w:noProof/>
                <w:webHidden/>
              </w:rPr>
              <w:tab/>
            </w:r>
            <w:r w:rsidR="001837FF" w:rsidRPr="001837FF">
              <w:rPr>
                <w:b w:val="0"/>
                <w:bCs w:val="0"/>
                <w:i w:val="0"/>
                <w:iCs w:val="0"/>
                <w:noProof/>
                <w:webHidden/>
                <w:lang w:val="en-GB"/>
              </w:rPr>
              <w:t>5</w:t>
            </w:r>
          </w:hyperlink>
        </w:p>
        <w:p w14:paraId="5CCFA5BE" w14:textId="6E95D6F4" w:rsidR="007B2B66" w:rsidRDefault="007B2B66" w:rsidP="007B2B66">
          <w:pPr>
            <w:pStyle w:val="TOC1"/>
            <w:tabs>
              <w:tab w:val="left" w:pos="480"/>
              <w:tab w:val="right" w:leader="dot" w:pos="9016"/>
            </w:tabs>
            <w:rPr>
              <w:b w:val="0"/>
              <w:bCs w:val="0"/>
              <w:noProof/>
            </w:rPr>
          </w:pPr>
          <w:hyperlink w:anchor="_Toc117586861" w:history="1">
            <w:r>
              <w:rPr>
                <w:rStyle w:val="Hyperlink"/>
                <w:b w:val="0"/>
                <w:bCs w:val="0"/>
                <w:noProof/>
                <w:lang w:val="en-US"/>
              </w:rPr>
              <w:t>7</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8F4065">
              <w:rPr>
                <w:rStyle w:val="Hyperlink"/>
                <w:b w:val="0"/>
                <w:bCs w:val="0"/>
                <w:noProof/>
                <w:lang w:val="en-US"/>
              </w:rPr>
              <w:t>Legal and Regulatory Obligations</w:t>
            </w:r>
            <w:r w:rsidRPr="00F60B21">
              <w:rPr>
                <w:b w:val="0"/>
                <w:bCs w:val="0"/>
                <w:noProof/>
                <w:webHidden/>
              </w:rPr>
              <w:tab/>
            </w:r>
            <w:r w:rsidR="001837FF" w:rsidRPr="001837FF">
              <w:rPr>
                <w:b w:val="0"/>
                <w:bCs w:val="0"/>
                <w:i w:val="0"/>
                <w:iCs w:val="0"/>
                <w:noProof/>
                <w:webHidden/>
                <w:lang w:val="en-GB"/>
              </w:rPr>
              <w:t>5</w:t>
            </w:r>
          </w:hyperlink>
        </w:p>
        <w:p w14:paraId="7A30CB53" w14:textId="702F5475" w:rsidR="00CB6857" w:rsidRDefault="00CB6857" w:rsidP="00CB6857">
          <w:pPr>
            <w:pStyle w:val="TOC1"/>
            <w:tabs>
              <w:tab w:val="left" w:pos="480"/>
              <w:tab w:val="right" w:leader="dot" w:pos="9016"/>
            </w:tabs>
            <w:rPr>
              <w:b w:val="0"/>
              <w:bCs w:val="0"/>
              <w:noProof/>
            </w:rPr>
          </w:pPr>
          <w:hyperlink w:anchor="_Toc117586861" w:history="1">
            <w:r w:rsidR="001C0F55">
              <w:rPr>
                <w:rStyle w:val="Hyperlink"/>
                <w:b w:val="0"/>
                <w:bCs w:val="0"/>
                <w:noProof/>
                <w:lang w:val="en-US"/>
              </w:rPr>
              <w:t>8</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1B6D8F">
              <w:rPr>
                <w:rStyle w:val="Hyperlink"/>
                <w:b w:val="0"/>
                <w:bCs w:val="0"/>
                <w:noProof/>
                <w:lang w:val="en-US"/>
              </w:rPr>
              <w:t>Training</w:t>
            </w:r>
            <w:r>
              <w:rPr>
                <w:rStyle w:val="Hyperlink"/>
                <w:b w:val="0"/>
                <w:bCs w:val="0"/>
                <w:noProof/>
                <w:lang w:val="en-US"/>
              </w:rPr>
              <w:t xml:space="preserve"> and </w:t>
            </w:r>
            <w:r w:rsidR="004953CB">
              <w:rPr>
                <w:rStyle w:val="Hyperlink"/>
                <w:b w:val="0"/>
                <w:bCs w:val="0"/>
                <w:noProof/>
                <w:lang w:val="en-US"/>
              </w:rPr>
              <w:t>Awareness</w:t>
            </w:r>
            <w:r w:rsidRPr="00F60B21">
              <w:rPr>
                <w:b w:val="0"/>
                <w:bCs w:val="0"/>
                <w:noProof/>
                <w:webHidden/>
              </w:rPr>
              <w:tab/>
            </w:r>
            <w:r w:rsidR="001837FF" w:rsidRPr="001837FF">
              <w:rPr>
                <w:b w:val="0"/>
                <w:bCs w:val="0"/>
                <w:i w:val="0"/>
                <w:iCs w:val="0"/>
                <w:noProof/>
                <w:webHidden/>
                <w:lang w:val="en-GB"/>
              </w:rPr>
              <w:t>5</w:t>
            </w:r>
          </w:hyperlink>
        </w:p>
        <w:p w14:paraId="60781662" w14:textId="2DE4815D" w:rsidR="001C0F55" w:rsidRDefault="001C0F55" w:rsidP="001C0F55">
          <w:pPr>
            <w:pStyle w:val="TOC1"/>
            <w:tabs>
              <w:tab w:val="left" w:pos="480"/>
              <w:tab w:val="right" w:leader="dot" w:pos="9016"/>
            </w:tabs>
            <w:rPr>
              <w:b w:val="0"/>
              <w:bCs w:val="0"/>
              <w:noProof/>
            </w:rPr>
          </w:pPr>
          <w:hyperlink w:anchor="_Toc117586861" w:history="1">
            <w:r w:rsidR="00264377">
              <w:rPr>
                <w:rStyle w:val="Hyperlink"/>
                <w:b w:val="0"/>
                <w:bCs w:val="0"/>
                <w:noProof/>
                <w:lang w:val="en-US"/>
              </w:rPr>
              <w:t>9</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DE7EBA">
              <w:rPr>
                <w:rStyle w:val="Hyperlink"/>
                <w:b w:val="0"/>
                <w:bCs w:val="0"/>
                <w:noProof/>
                <w:lang w:val="en-US"/>
              </w:rPr>
              <w:t>Polic</w:t>
            </w:r>
            <w:r w:rsidR="00CA2E65">
              <w:rPr>
                <w:rStyle w:val="Hyperlink"/>
                <w:b w:val="0"/>
                <w:bCs w:val="0"/>
                <w:noProof/>
                <w:lang w:val="en-US"/>
              </w:rPr>
              <w:t>y Communication</w:t>
            </w:r>
            <w:r w:rsidR="00F31446">
              <w:rPr>
                <w:rStyle w:val="Hyperlink"/>
                <w:b w:val="0"/>
                <w:bCs w:val="0"/>
                <w:noProof/>
                <w:lang w:val="en-US"/>
              </w:rPr>
              <w:t xml:space="preserve"> and Ex</w:t>
            </w:r>
            <w:r w:rsidR="000F0754">
              <w:rPr>
                <w:rStyle w:val="Hyperlink"/>
                <w:b w:val="0"/>
                <w:bCs w:val="0"/>
                <w:noProof/>
                <w:lang w:val="en-US"/>
              </w:rPr>
              <w:t>ceptions</w:t>
            </w:r>
            <w:r w:rsidRPr="00F60B21">
              <w:rPr>
                <w:b w:val="0"/>
                <w:bCs w:val="0"/>
                <w:noProof/>
                <w:webHidden/>
              </w:rPr>
              <w:tab/>
            </w:r>
            <w:r w:rsidR="001837FF" w:rsidRPr="001837FF">
              <w:rPr>
                <w:b w:val="0"/>
                <w:bCs w:val="0"/>
                <w:i w:val="0"/>
                <w:iCs w:val="0"/>
                <w:noProof/>
                <w:webHidden/>
                <w:lang w:val="en-GB"/>
              </w:rPr>
              <w:t>6</w:t>
            </w:r>
          </w:hyperlink>
        </w:p>
        <w:p w14:paraId="16065901" w14:textId="6722C7E4" w:rsidR="00264377" w:rsidRDefault="00264377" w:rsidP="00264377">
          <w:pPr>
            <w:pStyle w:val="TOC1"/>
            <w:tabs>
              <w:tab w:val="left" w:pos="480"/>
              <w:tab w:val="right" w:leader="dot" w:pos="9016"/>
            </w:tabs>
            <w:rPr>
              <w:b w:val="0"/>
              <w:bCs w:val="0"/>
              <w:noProof/>
            </w:rPr>
          </w:pPr>
          <w:hyperlink w:anchor="_Toc117586861" w:history="1">
            <w:r>
              <w:rPr>
                <w:rStyle w:val="Hyperlink"/>
                <w:b w:val="0"/>
                <w:bCs w:val="0"/>
                <w:noProof/>
                <w:lang w:val="en-US"/>
              </w:rPr>
              <w:t>10</w:t>
            </w:r>
            <w:r w:rsidRPr="00F60B21">
              <w:rPr>
                <w:rStyle w:val="Hyperlink"/>
                <w:b w:val="0"/>
                <w:bCs w:val="0"/>
                <w:noProof/>
                <w:lang w:val="en-US"/>
              </w:rPr>
              <w:t>.</w:t>
            </w:r>
            <w:r w:rsidRPr="00F60B21">
              <w:rPr>
                <w:rFonts w:eastAsiaTheme="minorEastAsia" w:cstheme="minorBidi"/>
                <w:b w:val="0"/>
                <w:bCs w:val="0"/>
                <w:i w:val="0"/>
                <w:iCs w:val="0"/>
                <w:noProof/>
                <w:lang w:eastAsia="en-GB"/>
              </w:rPr>
              <w:tab/>
            </w:r>
            <w:r w:rsidR="00E54542">
              <w:rPr>
                <w:rStyle w:val="Hyperlink"/>
                <w:b w:val="0"/>
                <w:bCs w:val="0"/>
                <w:noProof/>
                <w:lang w:val="en-US"/>
              </w:rPr>
              <w:t xml:space="preserve">Validity </w:t>
            </w:r>
            <w:r w:rsidR="005836C3">
              <w:rPr>
                <w:rStyle w:val="Hyperlink"/>
                <w:b w:val="0"/>
                <w:bCs w:val="0"/>
                <w:noProof/>
                <w:lang w:val="en-US"/>
              </w:rPr>
              <w:t>and Document Management</w:t>
            </w:r>
            <w:r w:rsidRPr="00F60B21">
              <w:rPr>
                <w:b w:val="0"/>
                <w:bCs w:val="0"/>
                <w:noProof/>
                <w:webHidden/>
              </w:rPr>
              <w:tab/>
            </w:r>
            <w:r w:rsidR="001837FF" w:rsidRPr="001837FF">
              <w:rPr>
                <w:b w:val="0"/>
                <w:bCs w:val="0"/>
                <w:i w:val="0"/>
                <w:iCs w:val="0"/>
                <w:noProof/>
                <w:webHidden/>
                <w:lang w:val="en-GB"/>
              </w:rPr>
              <w:t>6</w:t>
            </w:r>
          </w:hyperlink>
        </w:p>
        <w:p w14:paraId="104C76D9" w14:textId="77777777" w:rsidR="001C0F55" w:rsidRPr="001C0F55" w:rsidRDefault="001C0F55" w:rsidP="001C0F55"/>
        <w:p w14:paraId="3BF3C495" w14:textId="77777777" w:rsidR="000C033E" w:rsidRPr="000C033E" w:rsidRDefault="000C033E" w:rsidP="000C033E"/>
        <w:p w14:paraId="784FA645" w14:textId="06938951" w:rsidR="0006404D" w:rsidRDefault="0006404D" w:rsidP="0006404D">
          <w:pPr>
            <w:rPr>
              <w:noProof/>
            </w:rPr>
          </w:pPr>
          <w:r w:rsidRPr="00F60B21">
            <w:rPr>
              <w:noProof/>
            </w:rPr>
            <w:fldChar w:fldCharType="end"/>
          </w:r>
        </w:p>
      </w:sdtContent>
    </w:sdt>
    <w:p w14:paraId="6C2E182C" w14:textId="77777777" w:rsidR="0015773A" w:rsidRDefault="0015773A">
      <w:pPr>
        <w:rPr>
          <w:noProof/>
        </w:rPr>
      </w:pPr>
    </w:p>
    <w:p w14:paraId="146EC37F" w14:textId="3D66433A" w:rsidR="0006404D" w:rsidRDefault="0015773A">
      <w:pPr>
        <w:rPr>
          <w:noProof/>
        </w:rPr>
      </w:pPr>
      <w:r>
        <w:rPr>
          <w:noProof/>
        </w:rPr>
        <w:br w:type="page"/>
      </w:r>
    </w:p>
    <w:p w14:paraId="4126A0B8" w14:textId="74CCC9DA" w:rsidR="0006404D" w:rsidRPr="008844F2" w:rsidRDefault="0006404D" w:rsidP="008844F2">
      <w:pPr>
        <w:pStyle w:val="Heading1"/>
        <w:numPr>
          <w:ilvl w:val="0"/>
          <w:numId w:val="5"/>
        </w:numPr>
        <w:rPr>
          <w:rFonts w:asciiTheme="minorHAnsi" w:hAnsiTheme="minorHAnsi" w:cstheme="minorHAnsi"/>
          <w:b/>
          <w:bCs/>
          <w:color w:val="000000" w:themeColor="text1"/>
          <w:lang w:val="en-US"/>
        </w:rPr>
      </w:pPr>
      <w:bookmarkStart w:id="1" w:name="_Toc267152614"/>
      <w:bookmarkStart w:id="2" w:name="_Toc415650666"/>
      <w:bookmarkStart w:id="3" w:name="_Toc117586850"/>
      <w:r w:rsidRPr="008844F2">
        <w:rPr>
          <w:rFonts w:asciiTheme="minorHAnsi" w:hAnsiTheme="minorHAnsi" w:cstheme="minorHAnsi"/>
          <w:b/>
          <w:bCs/>
          <w:color w:val="000000" w:themeColor="text1"/>
          <w:lang w:val="en-US"/>
        </w:rPr>
        <w:lastRenderedPageBreak/>
        <w:t>Purpose</w:t>
      </w:r>
      <w:bookmarkEnd w:id="1"/>
      <w:bookmarkEnd w:id="2"/>
      <w:bookmarkEnd w:id="3"/>
    </w:p>
    <w:p w14:paraId="05160F4E" w14:textId="77777777" w:rsidR="00D742B5" w:rsidRPr="00D742B5" w:rsidRDefault="00D742B5" w:rsidP="00D742B5">
      <w:pPr>
        <w:rPr>
          <w:lang w:val="en-US"/>
        </w:rPr>
      </w:pPr>
    </w:p>
    <w:p w14:paraId="50000E61" w14:textId="32D3D896" w:rsidR="00D742B5" w:rsidRDefault="00DD4002" w:rsidP="00D742B5">
      <w:pPr>
        <w:spacing w:after="240" w:line="276" w:lineRule="auto"/>
        <w:rPr>
          <w:rFonts w:cstheme="minorHAnsi"/>
          <w:color w:val="000000" w:themeColor="text1"/>
          <w:lang w:val="en-US"/>
        </w:rPr>
      </w:pPr>
      <w:r w:rsidRPr="00DD4002">
        <w:rPr>
          <w:rFonts w:cstheme="minorHAnsi"/>
          <w:color w:val="000000" w:themeColor="text1"/>
          <w:lang w:val="en-US"/>
        </w:rPr>
        <w:t>The aim of this top-level policy is to define the purpose, direction, principles, and basic rules for information security management. It also sets out the information security policies that apply to Customer Name to protect the Confidentiality, Integrity, and Availability of data.</w:t>
      </w:r>
    </w:p>
    <w:p w14:paraId="7423382D" w14:textId="7654C2DC" w:rsidR="00D742B5" w:rsidRDefault="006577F5" w:rsidP="008844F2">
      <w:pPr>
        <w:pStyle w:val="Heading1"/>
        <w:numPr>
          <w:ilvl w:val="0"/>
          <w:numId w:val="5"/>
        </w:numPr>
        <w:spacing w:after="240" w:line="276" w:lineRule="auto"/>
        <w:rPr>
          <w:rFonts w:asciiTheme="minorHAnsi" w:hAnsiTheme="minorHAnsi" w:cstheme="minorHAnsi"/>
          <w:b/>
          <w:bCs/>
          <w:color w:val="000000" w:themeColor="text1"/>
          <w:lang w:val="en-US"/>
        </w:rPr>
      </w:pPr>
      <w:r>
        <w:rPr>
          <w:rFonts w:asciiTheme="minorHAnsi" w:hAnsiTheme="minorHAnsi" w:cstheme="minorHAnsi"/>
          <w:b/>
          <w:bCs/>
          <w:color w:val="000000" w:themeColor="text1"/>
          <w:lang w:val="en-US"/>
        </w:rPr>
        <w:t>Scope</w:t>
      </w:r>
    </w:p>
    <w:p w14:paraId="213C7575" w14:textId="77777777" w:rsidR="00071C1A" w:rsidRPr="00071C1A" w:rsidRDefault="00071C1A" w:rsidP="00071C1A">
      <w:pPr>
        <w:spacing w:after="240" w:line="276" w:lineRule="auto"/>
        <w:rPr>
          <w:rFonts w:cstheme="minorHAnsi"/>
          <w:color w:val="000000" w:themeColor="text1"/>
          <w:lang w:val="en-US"/>
        </w:rPr>
      </w:pPr>
      <w:r w:rsidRPr="00071C1A">
        <w:rPr>
          <w:rFonts w:cstheme="minorHAnsi"/>
          <w:color w:val="000000" w:themeColor="text1"/>
          <w:lang w:val="en-US"/>
        </w:rPr>
        <w:t xml:space="preserve">This Policy is applied to the entire Information Security Management System (ISMS), as defined in the ISMS Scope Document. </w:t>
      </w:r>
    </w:p>
    <w:p w14:paraId="728F076A" w14:textId="1E267E77" w:rsidR="00071C1A" w:rsidRPr="00961B2D" w:rsidRDefault="00071C1A" w:rsidP="00961B2D">
      <w:pPr>
        <w:spacing w:after="240" w:line="276" w:lineRule="auto"/>
        <w:rPr>
          <w:rFonts w:cstheme="minorHAnsi"/>
          <w:color w:val="000000" w:themeColor="text1"/>
          <w:lang w:val="en-US"/>
        </w:rPr>
      </w:pPr>
      <w:r w:rsidRPr="00071C1A">
        <w:rPr>
          <w:rFonts w:cstheme="minorHAnsi"/>
          <w:color w:val="000000" w:themeColor="text1"/>
          <w:lang w:val="en-US"/>
        </w:rPr>
        <w:t>Users of this document are all employees of Customer Name, as well as relevant external parties.</w:t>
      </w:r>
    </w:p>
    <w:p w14:paraId="3AB39732" w14:textId="7E41D635" w:rsidR="00D742B5" w:rsidRPr="008844F2" w:rsidRDefault="00077598" w:rsidP="008844F2">
      <w:pPr>
        <w:pStyle w:val="Heading1"/>
        <w:numPr>
          <w:ilvl w:val="0"/>
          <w:numId w:val="5"/>
        </w:numPr>
        <w:spacing w:line="276" w:lineRule="auto"/>
        <w:rPr>
          <w:rFonts w:asciiTheme="minorHAnsi" w:hAnsiTheme="minorHAnsi" w:cstheme="minorHAnsi"/>
          <w:b/>
          <w:bCs/>
          <w:color w:val="000000" w:themeColor="text1"/>
          <w:lang w:val="en-US"/>
        </w:rPr>
      </w:pPr>
      <w:bookmarkStart w:id="4" w:name="_Toc267152616"/>
      <w:bookmarkStart w:id="5" w:name="_Toc415650668"/>
      <w:bookmarkStart w:id="6" w:name="_Toc117586852"/>
      <w:r>
        <w:rPr>
          <w:rFonts w:asciiTheme="minorHAnsi" w:hAnsiTheme="minorHAnsi" w:cstheme="minorHAnsi"/>
          <w:b/>
          <w:bCs/>
          <w:color w:val="000000" w:themeColor="text1"/>
          <w:lang w:val="en-US"/>
        </w:rPr>
        <w:t>Information Security Policy</w:t>
      </w:r>
      <w:bookmarkEnd w:id="4"/>
      <w:bookmarkEnd w:id="5"/>
      <w:bookmarkEnd w:id="6"/>
    </w:p>
    <w:p w14:paraId="5299DEF2" w14:textId="77777777" w:rsidR="00D742B5" w:rsidRPr="00D742B5" w:rsidRDefault="00D742B5" w:rsidP="00D742B5">
      <w:pPr>
        <w:spacing w:line="276" w:lineRule="auto"/>
        <w:rPr>
          <w:rFonts w:cstheme="minorHAnsi"/>
          <w:color w:val="000000" w:themeColor="text1"/>
          <w:lang w:val="en-US"/>
        </w:rPr>
      </w:pPr>
    </w:p>
    <w:p w14:paraId="16BC34BB" w14:textId="5300603A" w:rsidR="00D742B5" w:rsidRPr="00D742B5" w:rsidRDefault="008844F2" w:rsidP="00D742B5">
      <w:pPr>
        <w:pStyle w:val="Heading2"/>
        <w:rPr>
          <w:rFonts w:asciiTheme="minorHAnsi" w:hAnsiTheme="minorHAnsi" w:cstheme="minorHAnsi"/>
          <w:color w:val="000000" w:themeColor="text1"/>
          <w:lang w:val="en-US"/>
        </w:rPr>
      </w:pPr>
      <w:bookmarkStart w:id="7" w:name="_Toc267152617"/>
      <w:bookmarkStart w:id="8" w:name="_Toc415650669"/>
      <w:bookmarkStart w:id="9" w:name="_Toc117586853"/>
      <w:r>
        <w:rPr>
          <w:rFonts w:asciiTheme="minorHAnsi" w:hAnsiTheme="minorHAnsi" w:cstheme="minorHAnsi"/>
          <w:color w:val="000000" w:themeColor="text1"/>
          <w:lang w:val="en-US"/>
        </w:rPr>
        <w:t xml:space="preserve">3.1 </w:t>
      </w:r>
      <w:bookmarkEnd w:id="7"/>
      <w:bookmarkEnd w:id="8"/>
      <w:bookmarkEnd w:id="9"/>
      <w:r w:rsidR="00D14FC4">
        <w:rPr>
          <w:rFonts w:asciiTheme="minorHAnsi" w:hAnsiTheme="minorHAnsi" w:cstheme="minorHAnsi"/>
          <w:color w:val="000000" w:themeColor="text1"/>
          <w:lang w:val="en-US"/>
        </w:rPr>
        <w:t>Principle</w:t>
      </w:r>
    </w:p>
    <w:p w14:paraId="5D0F3EE1" w14:textId="77777777" w:rsidR="000B0033" w:rsidRDefault="00D010CD" w:rsidP="000B0033">
      <w:pPr>
        <w:spacing w:after="240" w:line="276" w:lineRule="auto"/>
        <w:rPr>
          <w:rFonts w:cstheme="minorHAnsi"/>
          <w:color w:val="000000" w:themeColor="text1"/>
          <w:lang w:val="en-US"/>
        </w:rPr>
      </w:pPr>
      <w:r w:rsidRPr="00D010CD">
        <w:rPr>
          <w:rFonts w:cstheme="minorHAnsi"/>
          <w:color w:val="000000" w:themeColor="text1"/>
          <w:lang w:val="en-US"/>
        </w:rPr>
        <w:t>Information Security is managed based on risk, legal and regulatory requirements, and business need.</w:t>
      </w:r>
      <w:bookmarkStart w:id="10" w:name="_Toc267152618"/>
      <w:bookmarkStart w:id="11" w:name="_Toc415650670"/>
      <w:bookmarkStart w:id="12" w:name="_Toc117586854"/>
    </w:p>
    <w:p w14:paraId="3484C467" w14:textId="2D723AE9" w:rsidR="00D742B5" w:rsidRPr="000B0033" w:rsidRDefault="00D742B5" w:rsidP="000B0033">
      <w:pPr>
        <w:pStyle w:val="Heading2"/>
        <w:rPr>
          <w:rFonts w:asciiTheme="minorHAnsi" w:hAnsiTheme="minorHAnsi" w:cstheme="minorHAnsi"/>
          <w:color w:val="000000" w:themeColor="text1"/>
          <w:lang w:val="en-US"/>
        </w:rPr>
      </w:pPr>
      <w:r w:rsidRPr="000B0033">
        <w:rPr>
          <w:rFonts w:asciiTheme="minorHAnsi" w:hAnsiTheme="minorHAnsi" w:cstheme="minorHAnsi"/>
          <w:color w:val="000000" w:themeColor="text1"/>
          <w:lang w:val="en-US"/>
        </w:rPr>
        <w:t xml:space="preserve">3.2 </w:t>
      </w:r>
      <w:bookmarkEnd w:id="10"/>
      <w:bookmarkEnd w:id="11"/>
      <w:bookmarkEnd w:id="12"/>
      <w:r w:rsidR="004E67F6" w:rsidRPr="004E67F6">
        <w:rPr>
          <w:rFonts w:asciiTheme="minorHAnsi" w:hAnsiTheme="minorHAnsi" w:cstheme="minorHAnsi"/>
          <w:color w:val="000000" w:themeColor="text1"/>
          <w:lang w:val="en-US"/>
        </w:rPr>
        <w:t>Chief Executive Statement of Commitment</w:t>
      </w:r>
    </w:p>
    <w:p w14:paraId="716D6CD6" w14:textId="77777777" w:rsidR="007C57B5" w:rsidRPr="00625852" w:rsidRDefault="007C57B5" w:rsidP="007C57B5">
      <w:pPr>
        <w:spacing w:after="240" w:line="276" w:lineRule="auto"/>
        <w:rPr>
          <w:rFonts w:ascii="Arial" w:hAnsi="Arial" w:cs="Arial"/>
          <w:lang w:val="en-GB" w:eastAsia="en-GB"/>
        </w:rPr>
      </w:pPr>
      <w:bookmarkStart w:id="13" w:name="_Toc267152620"/>
      <w:bookmarkStart w:id="14" w:name="_Toc415650672"/>
      <w:r w:rsidRPr="00625852">
        <w:rPr>
          <w:rFonts w:ascii="Arial" w:hAnsi="Arial" w:cs="Arial"/>
          <w:lang w:eastAsia="en-GB"/>
        </w:rPr>
        <w:t xml:space="preserve">In the era of changing technology and new sophisticated ways in which systems are getting compromised, information security has become a vital need of business. </w:t>
      </w:r>
      <w:proofErr w:type="gramStart"/>
      <w:r w:rsidRPr="00625852">
        <w:rPr>
          <w:rFonts w:ascii="Arial" w:hAnsi="Arial" w:cs="Arial"/>
          <w:lang w:eastAsia="en-GB"/>
        </w:rPr>
        <w:t>In order to</w:t>
      </w:r>
      <w:proofErr w:type="gramEnd"/>
      <w:r w:rsidRPr="00625852">
        <w:rPr>
          <w:rFonts w:ascii="Arial" w:hAnsi="Arial" w:cs="Arial"/>
          <w:lang w:eastAsia="en-GB"/>
        </w:rPr>
        <w:t xml:space="preserve"> provide an </w:t>
      </w:r>
      <w:r w:rsidRPr="00DC5E10">
        <w:rPr>
          <w:rFonts w:cstheme="minorHAnsi"/>
          <w:color w:val="000000" w:themeColor="text1"/>
          <w:lang w:val="en-US"/>
        </w:rPr>
        <w:t>organisation</w:t>
      </w:r>
      <w:r w:rsidRPr="00625852">
        <w:rPr>
          <w:rFonts w:ascii="Arial" w:hAnsi="Arial" w:cs="Arial"/>
          <w:lang w:eastAsia="en-GB"/>
        </w:rPr>
        <w:t xml:space="preserve">-wide approach to information security DataGuard has decided to adopt ISO 27001:2013, which is the international standard for implementing and maintaining an Information Security Management System (ISMS). We have provided adequate </w:t>
      </w:r>
      <w:r>
        <w:rPr>
          <w:rFonts w:ascii="Arial" w:hAnsi="Arial" w:cs="Arial"/>
          <w:lang w:eastAsia="en-GB"/>
        </w:rPr>
        <w:t>resources</w:t>
      </w:r>
      <w:r w:rsidRPr="00625852">
        <w:rPr>
          <w:rFonts w:ascii="Arial" w:hAnsi="Arial" w:cs="Arial"/>
          <w:lang w:eastAsia="en-GB"/>
        </w:rPr>
        <w:t xml:space="preserve"> and expertise to ensure that our Information Security Management system (ISMS) is continually improving to always </w:t>
      </w:r>
      <w:r>
        <w:rPr>
          <w:rFonts w:ascii="Arial" w:hAnsi="Arial" w:cs="Arial"/>
          <w:lang w:eastAsia="en-GB"/>
        </w:rPr>
        <w:t>meet</w:t>
      </w:r>
      <w:r w:rsidRPr="00625852">
        <w:rPr>
          <w:rFonts w:ascii="Arial" w:hAnsi="Arial" w:cs="Arial"/>
          <w:lang w:eastAsia="en-GB"/>
        </w:rPr>
        <w:t xml:space="preserve"> the requirements of our fast-paced company.</w:t>
      </w:r>
      <w:r w:rsidRPr="00625852">
        <w:rPr>
          <w:rFonts w:ascii="Arial" w:hAnsi="Arial" w:cs="Arial"/>
          <w:lang w:val="en-GB" w:eastAsia="en-GB"/>
        </w:rPr>
        <w:t> </w:t>
      </w:r>
    </w:p>
    <w:p w14:paraId="0DF533B9" w14:textId="77777777" w:rsidR="007C57B5" w:rsidRPr="00625852" w:rsidRDefault="007C57B5" w:rsidP="007C57B5">
      <w:pPr>
        <w:rPr>
          <w:rFonts w:ascii="Arial" w:hAnsi="Arial" w:cs="Arial"/>
          <w:sz w:val="18"/>
          <w:szCs w:val="18"/>
          <w:lang w:val="en-GB" w:eastAsia="en-GB"/>
        </w:rPr>
      </w:pPr>
      <w:r w:rsidRPr="00625852">
        <w:rPr>
          <w:rFonts w:ascii="Arial" w:hAnsi="Arial" w:cs="Arial"/>
          <w:lang w:eastAsia="en-GB"/>
        </w:rPr>
        <w:t>CEO Name</w:t>
      </w:r>
    </w:p>
    <w:p w14:paraId="12CDFBEE" w14:textId="77777777" w:rsidR="007C57B5" w:rsidRPr="00625852" w:rsidRDefault="007C57B5" w:rsidP="007C57B5">
      <w:pPr>
        <w:rPr>
          <w:rFonts w:ascii="Arial" w:hAnsi="Arial" w:cs="Arial"/>
          <w:sz w:val="18"/>
          <w:szCs w:val="18"/>
          <w:lang w:val="en-GB" w:eastAsia="en-GB"/>
        </w:rPr>
      </w:pPr>
      <w:r w:rsidRPr="00625852">
        <w:rPr>
          <w:rFonts w:ascii="Arial" w:hAnsi="Arial" w:cs="Arial"/>
          <w:lang w:eastAsia="en-GB"/>
        </w:rPr>
        <w:t>Co-Founder/Co-CEO</w:t>
      </w:r>
      <w:r w:rsidRPr="00625852">
        <w:rPr>
          <w:rFonts w:ascii="Arial" w:hAnsi="Arial" w:cs="Arial"/>
          <w:lang w:val="en-GB" w:eastAsia="en-GB"/>
        </w:rPr>
        <w:t> </w:t>
      </w:r>
    </w:p>
    <w:p w14:paraId="03468406" w14:textId="77777777" w:rsidR="007C57B5" w:rsidRPr="00B84219" w:rsidRDefault="007C57B5" w:rsidP="007C57B5"/>
    <w:p w14:paraId="6B6EDBDB" w14:textId="77777777" w:rsidR="00F60B21" w:rsidRDefault="00F60B21" w:rsidP="00D742B5">
      <w:pPr>
        <w:pStyle w:val="Heading2"/>
        <w:spacing w:before="240" w:line="360" w:lineRule="auto"/>
        <w:rPr>
          <w:rFonts w:asciiTheme="minorHAnsi" w:hAnsiTheme="minorHAnsi" w:cstheme="minorHAnsi"/>
          <w:color w:val="000000" w:themeColor="text1"/>
          <w:lang w:val="en-US"/>
        </w:rPr>
      </w:pPr>
    </w:p>
    <w:p w14:paraId="596F258F" w14:textId="77777777" w:rsidR="00F60B21" w:rsidRDefault="00F60B21" w:rsidP="00D742B5">
      <w:pPr>
        <w:pStyle w:val="Heading2"/>
        <w:spacing w:before="240" w:line="360" w:lineRule="auto"/>
        <w:rPr>
          <w:rFonts w:asciiTheme="minorHAnsi" w:hAnsiTheme="minorHAnsi" w:cstheme="minorHAnsi"/>
          <w:color w:val="000000" w:themeColor="text1"/>
          <w:lang w:val="en-US"/>
        </w:rPr>
      </w:pPr>
    </w:p>
    <w:p w14:paraId="6FA104D6" w14:textId="77777777" w:rsidR="00F60B21" w:rsidRDefault="00F60B21" w:rsidP="00D742B5">
      <w:pPr>
        <w:pStyle w:val="Heading2"/>
        <w:spacing w:before="240" w:line="360" w:lineRule="auto"/>
        <w:rPr>
          <w:rFonts w:asciiTheme="minorHAnsi" w:hAnsiTheme="minorHAnsi" w:cstheme="minorHAnsi"/>
          <w:color w:val="000000" w:themeColor="text1"/>
          <w:lang w:val="en-US"/>
        </w:rPr>
      </w:pPr>
    </w:p>
    <w:p w14:paraId="29996791" w14:textId="77777777" w:rsidR="00F60B21" w:rsidRDefault="00F60B21" w:rsidP="00D742B5">
      <w:pPr>
        <w:pStyle w:val="Heading2"/>
        <w:spacing w:before="240" w:line="360" w:lineRule="auto"/>
        <w:rPr>
          <w:rFonts w:asciiTheme="minorHAnsi" w:hAnsiTheme="minorHAnsi" w:cstheme="minorHAnsi"/>
          <w:color w:val="000000" w:themeColor="text1"/>
          <w:lang w:val="en-US"/>
        </w:rPr>
      </w:pPr>
    </w:p>
    <w:p w14:paraId="5896059F" w14:textId="77777777" w:rsidR="00F60B21" w:rsidRDefault="00F60B21" w:rsidP="00D742B5">
      <w:pPr>
        <w:pStyle w:val="Heading2"/>
        <w:spacing w:before="240" w:line="360" w:lineRule="auto"/>
        <w:rPr>
          <w:rFonts w:asciiTheme="minorHAnsi" w:hAnsiTheme="minorHAnsi" w:cstheme="minorHAnsi"/>
          <w:color w:val="000000" w:themeColor="text1"/>
          <w:lang w:val="en-US"/>
        </w:rPr>
      </w:pPr>
    </w:p>
    <w:p w14:paraId="5353F23D" w14:textId="3D983BD8" w:rsidR="00D742B5" w:rsidRDefault="00470CDB" w:rsidP="00311F7D">
      <w:pPr>
        <w:pStyle w:val="Heading2"/>
        <w:numPr>
          <w:ilvl w:val="1"/>
          <w:numId w:val="5"/>
        </w:numPr>
        <w:spacing w:before="240" w:line="360" w:lineRule="auto"/>
        <w:rPr>
          <w:rFonts w:asciiTheme="minorHAnsi" w:hAnsiTheme="minorHAnsi" w:cstheme="minorHAnsi"/>
          <w:color w:val="000000" w:themeColor="text1"/>
          <w:lang w:val="en-US"/>
        </w:rPr>
      </w:pPr>
      <w:bookmarkStart w:id="15" w:name="_Toc117586855"/>
      <w:r>
        <w:rPr>
          <w:rFonts w:asciiTheme="minorHAnsi" w:hAnsiTheme="minorHAnsi" w:cstheme="minorHAnsi"/>
          <w:color w:val="000000" w:themeColor="text1"/>
          <w:lang w:val="en-US"/>
        </w:rPr>
        <w:lastRenderedPageBreak/>
        <w:t xml:space="preserve">Introduction </w:t>
      </w:r>
      <w:bookmarkEnd w:id="13"/>
      <w:bookmarkEnd w:id="14"/>
      <w:bookmarkEnd w:id="15"/>
    </w:p>
    <w:p w14:paraId="7DC53973" w14:textId="77777777" w:rsidR="00980B0C" w:rsidRDefault="006D4B92" w:rsidP="006D4B92">
      <w:pPr>
        <w:rPr>
          <w:rFonts w:ascii="Arial" w:hAnsi="Arial" w:cs="Arial"/>
          <w:lang w:eastAsia="en-GB"/>
        </w:rPr>
      </w:pPr>
      <w:r w:rsidRPr="00577361">
        <w:rPr>
          <w:rFonts w:ascii="Arial" w:hAnsi="Arial" w:cs="Arial"/>
          <w:lang w:eastAsia="en-GB"/>
        </w:rPr>
        <w:t>Information security protects our most critical assets and all information that is entrusted to us.</w:t>
      </w:r>
    </w:p>
    <w:p w14:paraId="1B71D7A0" w14:textId="6D7A0957" w:rsidR="006D4B92" w:rsidRPr="00577361" w:rsidRDefault="006D4B92" w:rsidP="006D4B92">
      <w:pPr>
        <w:rPr>
          <w:rFonts w:ascii="Arial" w:hAnsi="Arial" w:cs="Arial"/>
          <w:lang w:eastAsia="en-GB"/>
        </w:rPr>
      </w:pPr>
      <w:r w:rsidRPr="00577361">
        <w:rPr>
          <w:rFonts w:ascii="Arial" w:hAnsi="Arial" w:cs="Arial"/>
          <w:lang w:eastAsia="en-GB"/>
        </w:rPr>
        <w:t> </w:t>
      </w:r>
    </w:p>
    <w:p w14:paraId="7969DA21" w14:textId="1239F1E2" w:rsidR="006D4B92" w:rsidRDefault="006D4B92" w:rsidP="006D4B92">
      <w:pPr>
        <w:rPr>
          <w:rFonts w:ascii="Arial" w:hAnsi="Arial" w:cs="Arial"/>
          <w:lang w:eastAsia="en-GB"/>
        </w:rPr>
      </w:pPr>
      <w:r w:rsidRPr="006745FC">
        <w:rPr>
          <w:rFonts w:ascii="Arial" w:hAnsi="Arial" w:cs="Arial"/>
          <w:lang w:eastAsia="en-GB"/>
        </w:rPr>
        <w:t>An effective ISMS means that we can:</w:t>
      </w:r>
      <w:r w:rsidRPr="00577361">
        <w:rPr>
          <w:rFonts w:ascii="Arial" w:hAnsi="Arial" w:cs="Arial"/>
          <w:lang w:eastAsia="en-GB"/>
        </w:rPr>
        <w:t> </w:t>
      </w:r>
    </w:p>
    <w:p w14:paraId="54011D61" w14:textId="77777777" w:rsidR="00980B0C" w:rsidRPr="00577361" w:rsidRDefault="00980B0C" w:rsidP="006D4B92">
      <w:pPr>
        <w:rPr>
          <w:rFonts w:ascii="Arial" w:hAnsi="Arial" w:cs="Arial"/>
          <w:lang w:eastAsia="en-GB"/>
        </w:rPr>
      </w:pPr>
    </w:p>
    <w:p w14:paraId="6CE22F5A" w14:textId="13C34751" w:rsidR="006D4B92" w:rsidRDefault="006D4B92" w:rsidP="009D589A">
      <w:pPr>
        <w:pStyle w:val="ListParagraph"/>
        <w:numPr>
          <w:ilvl w:val="0"/>
          <w:numId w:val="9"/>
        </w:numPr>
        <w:spacing w:after="240" w:line="276" w:lineRule="auto"/>
        <w:rPr>
          <w:rFonts w:ascii="Arial" w:hAnsi="Arial" w:cs="Arial"/>
          <w:lang w:eastAsia="en-GB"/>
        </w:rPr>
      </w:pPr>
      <w:r w:rsidRPr="00D87D9A">
        <w:rPr>
          <w:rFonts w:cstheme="minorHAnsi"/>
          <w:color w:val="000000" w:themeColor="text1"/>
          <w:lang w:val="en-US"/>
        </w:rPr>
        <w:t>Continually</w:t>
      </w:r>
      <w:r w:rsidRPr="00D87D9A">
        <w:rPr>
          <w:rFonts w:ascii="Arial" w:hAnsi="Arial" w:cs="Arial"/>
          <w:lang w:eastAsia="en-GB"/>
        </w:rPr>
        <w:t xml:space="preserve"> monitor information security risk. </w:t>
      </w:r>
    </w:p>
    <w:p w14:paraId="45939D55" w14:textId="77777777" w:rsidR="00A20D4E" w:rsidRDefault="00A20D4E" w:rsidP="009D589A">
      <w:pPr>
        <w:pStyle w:val="ListParagraph"/>
        <w:spacing w:after="240" w:line="276" w:lineRule="auto"/>
        <w:ind w:left="0"/>
        <w:rPr>
          <w:rFonts w:ascii="Arial" w:hAnsi="Arial" w:cs="Arial"/>
          <w:lang w:eastAsia="en-GB"/>
        </w:rPr>
      </w:pPr>
    </w:p>
    <w:p w14:paraId="0110B988" w14:textId="4B07947A" w:rsidR="00D87D9A" w:rsidRDefault="00D87D9A" w:rsidP="009D589A">
      <w:pPr>
        <w:pStyle w:val="ListParagraph"/>
        <w:numPr>
          <w:ilvl w:val="0"/>
          <w:numId w:val="9"/>
        </w:numPr>
        <w:rPr>
          <w:rFonts w:ascii="Arial" w:hAnsi="Arial" w:cs="Arial"/>
          <w:lang w:eastAsia="en-GB"/>
        </w:rPr>
      </w:pPr>
      <w:r w:rsidRPr="00D87D9A">
        <w:rPr>
          <w:rFonts w:ascii="Arial" w:hAnsi="Arial" w:cs="Arial"/>
          <w:lang w:eastAsia="en-GB"/>
        </w:rPr>
        <w:t xml:space="preserve">Demonstrate that data is processed in a manner that ensures appropriate security of the personal data. </w:t>
      </w:r>
    </w:p>
    <w:p w14:paraId="7CD7FAE9" w14:textId="77777777" w:rsidR="00A20D4E" w:rsidRPr="00D87D9A" w:rsidRDefault="00A20D4E" w:rsidP="009D589A">
      <w:pPr>
        <w:pStyle w:val="ListParagraph"/>
        <w:ind w:left="0"/>
        <w:rPr>
          <w:rFonts w:ascii="Arial" w:hAnsi="Arial" w:cs="Arial"/>
          <w:lang w:eastAsia="en-GB"/>
        </w:rPr>
      </w:pPr>
    </w:p>
    <w:p w14:paraId="45979496" w14:textId="528E5CFD" w:rsidR="00D87D9A" w:rsidRPr="00311F7D" w:rsidRDefault="00D87D9A" w:rsidP="009D589A">
      <w:pPr>
        <w:numPr>
          <w:ilvl w:val="0"/>
          <w:numId w:val="9"/>
        </w:numPr>
        <w:rPr>
          <w:rFonts w:ascii="Arial" w:hAnsi="Arial" w:cs="Arial"/>
          <w:lang w:eastAsia="en-GB"/>
        </w:rPr>
      </w:pPr>
      <w:r w:rsidRPr="00577361">
        <w:rPr>
          <w:rFonts w:ascii="Arial" w:hAnsi="Arial" w:cs="Arial"/>
          <w:lang w:eastAsia="en-GB"/>
        </w:rPr>
        <w:t>Maintain a standard organisational wide approach to Information Security </w:t>
      </w:r>
    </w:p>
    <w:p w14:paraId="32402258" w14:textId="77777777" w:rsidR="00F60B21" w:rsidRDefault="00F60B21" w:rsidP="009D589A">
      <w:pPr>
        <w:pStyle w:val="Heading2"/>
        <w:ind w:left="0" w:firstLine="0"/>
        <w:rPr>
          <w:rFonts w:asciiTheme="minorHAnsi" w:hAnsiTheme="minorHAnsi" w:cstheme="minorHAnsi"/>
          <w:color w:val="000000" w:themeColor="text1"/>
          <w:lang w:val="en-US"/>
        </w:rPr>
      </w:pPr>
      <w:bookmarkStart w:id="16" w:name="_Toc267152622"/>
      <w:bookmarkStart w:id="17" w:name="_Toc415650673"/>
    </w:p>
    <w:p w14:paraId="10180694" w14:textId="535CE818" w:rsidR="00D22AFF" w:rsidRDefault="00D22AFF" w:rsidP="005F5F8A">
      <w:pPr>
        <w:pStyle w:val="Heading2"/>
        <w:numPr>
          <w:ilvl w:val="1"/>
          <w:numId w:val="5"/>
        </w:numPr>
        <w:rPr>
          <w:rFonts w:ascii="Arial" w:hAnsi="Arial" w:cs="Arial"/>
          <w:lang w:eastAsia="en-GB"/>
        </w:rPr>
      </w:pPr>
      <w:bookmarkStart w:id="18" w:name="_Toc104296091"/>
      <w:bookmarkEnd w:id="16"/>
      <w:bookmarkEnd w:id="17"/>
      <w:r w:rsidRPr="006745FC">
        <w:rPr>
          <w:rFonts w:ascii="Arial" w:hAnsi="Arial" w:cs="Arial"/>
          <w:lang w:eastAsia="en-GB"/>
        </w:rPr>
        <w:t>Basic information security terminology</w:t>
      </w:r>
      <w:bookmarkEnd w:id="18"/>
      <w:r w:rsidRPr="006745FC">
        <w:rPr>
          <w:rFonts w:ascii="Arial" w:hAnsi="Arial" w:cs="Arial"/>
          <w:lang w:eastAsia="en-GB"/>
        </w:rPr>
        <w:t> </w:t>
      </w:r>
    </w:p>
    <w:p w14:paraId="464154BE" w14:textId="77777777" w:rsidR="005F5F8A" w:rsidRPr="005F5F8A" w:rsidRDefault="005F5F8A" w:rsidP="005F5F8A">
      <w:pPr>
        <w:pStyle w:val="ListParagraph"/>
        <w:ind w:left="400"/>
        <w:rPr>
          <w:lang w:val="en-GB" w:eastAsia="en-GB"/>
        </w:rPr>
      </w:pPr>
    </w:p>
    <w:p w14:paraId="02A6A120" w14:textId="0185876E" w:rsidR="00DC4828" w:rsidRDefault="00DC4828" w:rsidP="00DC4828">
      <w:pPr>
        <w:rPr>
          <w:rFonts w:ascii="Arial" w:hAnsi="Arial" w:cs="Arial"/>
          <w:lang w:val="en-GB" w:eastAsia="en-GB"/>
        </w:rPr>
      </w:pPr>
      <w:bookmarkStart w:id="19" w:name="_Toc267152623"/>
      <w:bookmarkStart w:id="20" w:name="_Toc415650674"/>
      <w:r w:rsidRPr="006745FC">
        <w:rPr>
          <w:rFonts w:ascii="Arial" w:hAnsi="Arial" w:cs="Arial"/>
          <w:b/>
          <w:bCs/>
          <w:lang w:eastAsia="en-GB"/>
        </w:rPr>
        <w:t>Confidentiality</w:t>
      </w:r>
      <w:r w:rsidRPr="006745FC">
        <w:rPr>
          <w:rFonts w:ascii="Arial" w:hAnsi="Arial" w:cs="Arial"/>
          <w:lang w:eastAsia="en-GB"/>
        </w:rPr>
        <w:t xml:space="preserve"> – </w:t>
      </w:r>
      <w:r w:rsidRPr="00294D6A">
        <w:rPr>
          <w:rFonts w:cstheme="minorHAnsi"/>
          <w:color w:val="000000" w:themeColor="text1"/>
          <w:lang w:val="en-US"/>
        </w:rPr>
        <w:t>characteristic</w:t>
      </w:r>
      <w:r w:rsidRPr="006745FC">
        <w:rPr>
          <w:rFonts w:ascii="Arial" w:hAnsi="Arial" w:cs="Arial"/>
          <w:lang w:eastAsia="en-GB"/>
        </w:rPr>
        <w:t xml:space="preserve"> of the information by which it is available only to authorised persons or systems.</w:t>
      </w:r>
      <w:r w:rsidRPr="006745FC">
        <w:rPr>
          <w:rFonts w:ascii="Arial" w:hAnsi="Arial" w:cs="Arial"/>
          <w:lang w:val="en-GB" w:eastAsia="en-GB"/>
        </w:rPr>
        <w:t> </w:t>
      </w:r>
    </w:p>
    <w:p w14:paraId="7AA92C59" w14:textId="77777777" w:rsidR="003E7B6F" w:rsidRPr="006745FC" w:rsidRDefault="003E7B6F" w:rsidP="00DC4828">
      <w:pPr>
        <w:rPr>
          <w:rFonts w:ascii="Arial" w:hAnsi="Arial" w:cs="Arial"/>
          <w:lang w:val="en-GB" w:eastAsia="en-GB"/>
        </w:rPr>
      </w:pPr>
    </w:p>
    <w:p w14:paraId="4D7FF5BB" w14:textId="471744AC" w:rsidR="00DC4828" w:rsidRDefault="00DC4828" w:rsidP="00DC4828">
      <w:pPr>
        <w:rPr>
          <w:rFonts w:ascii="Arial" w:hAnsi="Arial" w:cs="Arial"/>
          <w:lang w:val="en-GB" w:eastAsia="en-GB"/>
        </w:rPr>
      </w:pPr>
      <w:r w:rsidRPr="006745FC">
        <w:rPr>
          <w:rFonts w:ascii="Arial" w:hAnsi="Arial" w:cs="Arial"/>
          <w:b/>
          <w:bCs/>
          <w:lang w:eastAsia="en-GB"/>
        </w:rPr>
        <w:t>Integrity</w:t>
      </w:r>
      <w:r w:rsidRPr="006745FC">
        <w:rPr>
          <w:rFonts w:ascii="Arial" w:hAnsi="Arial" w:cs="Arial"/>
          <w:lang w:eastAsia="en-GB"/>
        </w:rPr>
        <w:t xml:space="preserve"> – characteristic of </w:t>
      </w:r>
      <w:r w:rsidRPr="00294D6A">
        <w:rPr>
          <w:rFonts w:cstheme="minorHAnsi"/>
          <w:color w:val="000000" w:themeColor="text1"/>
          <w:lang w:val="en-US"/>
        </w:rPr>
        <w:t>the</w:t>
      </w:r>
      <w:r w:rsidRPr="006745FC">
        <w:rPr>
          <w:rFonts w:ascii="Arial" w:hAnsi="Arial" w:cs="Arial"/>
          <w:lang w:eastAsia="en-GB"/>
        </w:rPr>
        <w:t xml:space="preserve"> information by which it is changed only by authorised persons or systems in an allowed way.</w:t>
      </w:r>
      <w:r w:rsidRPr="006745FC">
        <w:rPr>
          <w:rFonts w:ascii="Arial" w:hAnsi="Arial" w:cs="Arial"/>
          <w:lang w:val="en-GB" w:eastAsia="en-GB"/>
        </w:rPr>
        <w:t> </w:t>
      </w:r>
    </w:p>
    <w:p w14:paraId="62B266E7" w14:textId="77777777" w:rsidR="003E7B6F" w:rsidRPr="006745FC" w:rsidRDefault="003E7B6F" w:rsidP="00DC4828">
      <w:pPr>
        <w:rPr>
          <w:rFonts w:ascii="Arial" w:hAnsi="Arial" w:cs="Arial"/>
          <w:lang w:val="en-GB" w:eastAsia="en-GB"/>
        </w:rPr>
      </w:pPr>
    </w:p>
    <w:p w14:paraId="593D9DED" w14:textId="77777777" w:rsidR="003E7B6F" w:rsidRDefault="00DC4828" w:rsidP="00DC4828">
      <w:pPr>
        <w:rPr>
          <w:rFonts w:ascii="Arial" w:hAnsi="Arial" w:cs="Arial"/>
          <w:lang w:eastAsia="en-GB"/>
        </w:rPr>
      </w:pPr>
      <w:r w:rsidRPr="006745FC">
        <w:rPr>
          <w:rFonts w:ascii="Arial" w:hAnsi="Arial" w:cs="Arial"/>
          <w:b/>
          <w:bCs/>
          <w:lang w:eastAsia="en-GB"/>
        </w:rPr>
        <w:t>Availability</w:t>
      </w:r>
      <w:r w:rsidRPr="006745FC">
        <w:rPr>
          <w:rFonts w:ascii="Arial" w:hAnsi="Arial" w:cs="Arial"/>
          <w:lang w:eastAsia="en-GB"/>
        </w:rPr>
        <w:t xml:space="preserve"> – characteristic of the information by which it can be accessed by authorised persons when it is needed.</w:t>
      </w:r>
    </w:p>
    <w:p w14:paraId="4102EE1D" w14:textId="7122A5C0" w:rsidR="00DC4828" w:rsidRPr="006745FC" w:rsidRDefault="00DC4828" w:rsidP="00DC4828">
      <w:pPr>
        <w:rPr>
          <w:rFonts w:ascii="Arial" w:hAnsi="Arial" w:cs="Arial"/>
          <w:lang w:val="en-GB" w:eastAsia="en-GB"/>
        </w:rPr>
      </w:pPr>
      <w:r w:rsidRPr="006745FC">
        <w:rPr>
          <w:rFonts w:ascii="Arial" w:hAnsi="Arial" w:cs="Arial"/>
          <w:lang w:eastAsia="en-GB"/>
        </w:rPr>
        <w:t> </w:t>
      </w:r>
      <w:r w:rsidRPr="006745FC">
        <w:rPr>
          <w:rFonts w:ascii="Arial" w:hAnsi="Arial" w:cs="Arial"/>
          <w:lang w:val="en-GB" w:eastAsia="en-GB"/>
        </w:rPr>
        <w:t> </w:t>
      </w:r>
    </w:p>
    <w:p w14:paraId="28759D96" w14:textId="2BE06B95" w:rsidR="00DC4828" w:rsidRDefault="00DC4828" w:rsidP="00DC4828">
      <w:pPr>
        <w:rPr>
          <w:rFonts w:ascii="Arial" w:hAnsi="Arial" w:cs="Arial"/>
          <w:lang w:val="en-GB" w:eastAsia="en-GB"/>
        </w:rPr>
      </w:pPr>
      <w:r w:rsidRPr="006745FC">
        <w:rPr>
          <w:rFonts w:ascii="Arial" w:hAnsi="Arial" w:cs="Arial"/>
          <w:b/>
          <w:bCs/>
          <w:lang w:eastAsia="en-GB"/>
        </w:rPr>
        <w:t>Information security</w:t>
      </w:r>
      <w:r w:rsidRPr="006745FC">
        <w:rPr>
          <w:rFonts w:ascii="Arial" w:hAnsi="Arial" w:cs="Arial"/>
          <w:lang w:eastAsia="en-GB"/>
        </w:rPr>
        <w:t xml:space="preserve"> – </w:t>
      </w:r>
      <w:r w:rsidRPr="00294D6A">
        <w:rPr>
          <w:rFonts w:cstheme="minorHAnsi"/>
          <w:color w:val="000000" w:themeColor="text1"/>
          <w:lang w:val="en-US"/>
        </w:rPr>
        <w:t>preservation</w:t>
      </w:r>
      <w:r w:rsidRPr="006745FC">
        <w:rPr>
          <w:rFonts w:ascii="Arial" w:hAnsi="Arial" w:cs="Arial"/>
          <w:lang w:eastAsia="en-GB"/>
        </w:rPr>
        <w:t xml:space="preserve"> of confidentiality, integrity, and availability of information.</w:t>
      </w:r>
      <w:r w:rsidRPr="006745FC">
        <w:rPr>
          <w:rFonts w:ascii="Arial" w:hAnsi="Arial" w:cs="Arial"/>
          <w:lang w:val="en-GB" w:eastAsia="en-GB"/>
        </w:rPr>
        <w:t> </w:t>
      </w:r>
    </w:p>
    <w:p w14:paraId="5B8C0ED7" w14:textId="77777777" w:rsidR="003E7B6F" w:rsidRPr="006745FC" w:rsidRDefault="003E7B6F" w:rsidP="00DC4828">
      <w:pPr>
        <w:rPr>
          <w:rFonts w:ascii="Arial" w:hAnsi="Arial" w:cs="Arial"/>
          <w:lang w:val="en-GB" w:eastAsia="en-GB"/>
        </w:rPr>
      </w:pPr>
    </w:p>
    <w:p w14:paraId="432B4F2B" w14:textId="27223489" w:rsidR="00DC4828" w:rsidRDefault="00DC4828" w:rsidP="00DC4828">
      <w:pPr>
        <w:rPr>
          <w:rFonts w:ascii="Arial" w:hAnsi="Arial" w:cs="Arial"/>
          <w:lang w:val="en-GB" w:eastAsia="en-GB"/>
        </w:rPr>
      </w:pPr>
      <w:r w:rsidRPr="006745FC">
        <w:rPr>
          <w:rFonts w:ascii="Arial" w:hAnsi="Arial" w:cs="Arial"/>
          <w:b/>
          <w:bCs/>
          <w:lang w:eastAsia="en-GB"/>
        </w:rPr>
        <w:t xml:space="preserve">ISMS (Information Security Management System) </w:t>
      </w:r>
      <w:r w:rsidRPr="006745FC">
        <w:rPr>
          <w:rFonts w:ascii="Arial" w:hAnsi="Arial" w:cs="Arial"/>
          <w:lang w:eastAsia="en-GB"/>
        </w:rPr>
        <w:t>–</w:t>
      </w:r>
      <w:r w:rsidRPr="006745FC">
        <w:rPr>
          <w:rFonts w:ascii="Arial" w:hAnsi="Arial" w:cs="Arial"/>
          <w:b/>
          <w:bCs/>
          <w:lang w:eastAsia="en-GB"/>
        </w:rPr>
        <w:t xml:space="preserve"> </w:t>
      </w:r>
      <w:r w:rsidRPr="006745FC">
        <w:rPr>
          <w:rFonts w:ascii="Arial" w:hAnsi="Arial" w:cs="Arial"/>
          <w:lang w:eastAsia="en-GB"/>
        </w:rPr>
        <w:t xml:space="preserve">part of overall management processes that </w:t>
      </w:r>
      <w:r>
        <w:rPr>
          <w:rFonts w:ascii="Arial" w:hAnsi="Arial" w:cs="Arial"/>
          <w:lang w:eastAsia="en-GB"/>
        </w:rPr>
        <w:t>take</w:t>
      </w:r>
      <w:r w:rsidRPr="006745FC">
        <w:rPr>
          <w:rFonts w:ascii="Arial" w:hAnsi="Arial" w:cs="Arial"/>
          <w:lang w:eastAsia="en-GB"/>
        </w:rPr>
        <w:t xml:space="preserve"> care of planning, implementing, maintaining, reviewing, and improving information security. </w:t>
      </w:r>
      <w:r w:rsidRPr="006745FC">
        <w:rPr>
          <w:rFonts w:ascii="Arial" w:hAnsi="Arial" w:cs="Arial"/>
          <w:lang w:val="en-GB" w:eastAsia="en-GB"/>
        </w:rPr>
        <w:t> </w:t>
      </w:r>
    </w:p>
    <w:p w14:paraId="66462ADB" w14:textId="77777777" w:rsidR="003E7B6F" w:rsidRPr="006745FC" w:rsidRDefault="003E7B6F" w:rsidP="00DC4828">
      <w:pPr>
        <w:rPr>
          <w:rFonts w:ascii="Arial" w:hAnsi="Arial" w:cs="Arial"/>
          <w:lang w:val="en-GB" w:eastAsia="en-GB"/>
        </w:rPr>
      </w:pPr>
    </w:p>
    <w:p w14:paraId="6F890FFE" w14:textId="52B9064D" w:rsidR="00DC4828" w:rsidRDefault="00DC4828" w:rsidP="00294D6A">
      <w:pPr>
        <w:spacing w:after="240" w:line="276" w:lineRule="auto"/>
        <w:rPr>
          <w:rFonts w:ascii="Arial" w:hAnsi="Arial" w:cs="Arial"/>
          <w:lang w:val="en-GB" w:eastAsia="en-GB"/>
        </w:rPr>
      </w:pPr>
      <w:r w:rsidRPr="006745FC">
        <w:rPr>
          <w:rFonts w:ascii="Arial" w:hAnsi="Arial" w:cs="Arial"/>
          <w:b/>
          <w:bCs/>
          <w:lang w:eastAsia="en-GB"/>
        </w:rPr>
        <w:t>ISO 27001:2013</w:t>
      </w:r>
      <w:r w:rsidRPr="006745FC">
        <w:rPr>
          <w:rFonts w:ascii="Arial" w:hAnsi="Arial" w:cs="Arial"/>
          <w:lang w:eastAsia="en-GB"/>
        </w:rPr>
        <w:t xml:space="preserve"> –</w:t>
      </w:r>
      <w:r w:rsidRPr="006745FC">
        <w:rPr>
          <w:rFonts w:ascii="Arial" w:hAnsi="Arial" w:cs="Arial"/>
          <w:b/>
          <w:bCs/>
          <w:lang w:val="en-GB" w:eastAsia="en-GB"/>
        </w:rPr>
        <w:t xml:space="preserve"> </w:t>
      </w:r>
      <w:r w:rsidRPr="00294D6A">
        <w:rPr>
          <w:rFonts w:cstheme="minorHAnsi"/>
          <w:color w:val="000000" w:themeColor="text1"/>
          <w:lang w:val="en-US"/>
        </w:rPr>
        <w:t>specifies</w:t>
      </w:r>
      <w:r w:rsidRPr="006745FC">
        <w:rPr>
          <w:rFonts w:ascii="Arial" w:hAnsi="Arial" w:cs="Arial"/>
          <w:lang w:val="en-GB" w:eastAsia="en-GB"/>
        </w:rPr>
        <w:t xml:space="preserve"> the requirements for establishing, implementing, maintaining, and continually improving an information security management system within the context of the organization. </w:t>
      </w:r>
    </w:p>
    <w:p w14:paraId="1F3386A6" w14:textId="3F1EE673" w:rsidR="00DB4A54" w:rsidRDefault="00DB4A54" w:rsidP="00294D6A">
      <w:pPr>
        <w:spacing w:after="240" w:line="276" w:lineRule="auto"/>
        <w:rPr>
          <w:rFonts w:ascii="Arial" w:hAnsi="Arial" w:cs="Arial"/>
          <w:lang w:val="en-GB" w:eastAsia="en-GB"/>
        </w:rPr>
      </w:pPr>
    </w:p>
    <w:p w14:paraId="6709C181" w14:textId="2AB3C5A3" w:rsidR="00DB4A54" w:rsidRDefault="00DB4A54" w:rsidP="00DB4A54">
      <w:pPr>
        <w:pStyle w:val="Heading1"/>
        <w:numPr>
          <w:ilvl w:val="0"/>
          <w:numId w:val="5"/>
        </w:numPr>
        <w:spacing w:line="276" w:lineRule="auto"/>
        <w:rPr>
          <w:rFonts w:asciiTheme="minorHAnsi" w:hAnsiTheme="minorHAnsi" w:cstheme="minorHAnsi"/>
          <w:b/>
          <w:bCs/>
          <w:color w:val="000000" w:themeColor="text1"/>
          <w:lang w:val="en-US"/>
        </w:rPr>
      </w:pPr>
      <w:r>
        <w:rPr>
          <w:rFonts w:asciiTheme="minorHAnsi" w:hAnsiTheme="minorHAnsi" w:cstheme="minorHAnsi"/>
          <w:b/>
          <w:bCs/>
          <w:color w:val="000000" w:themeColor="text1"/>
          <w:lang w:val="en-US"/>
        </w:rPr>
        <w:t xml:space="preserve">Information Security </w:t>
      </w:r>
      <w:r w:rsidR="003E3BA4">
        <w:rPr>
          <w:rFonts w:asciiTheme="minorHAnsi" w:hAnsiTheme="minorHAnsi" w:cstheme="minorHAnsi"/>
          <w:b/>
          <w:bCs/>
          <w:color w:val="000000" w:themeColor="text1"/>
          <w:lang w:val="en-US"/>
        </w:rPr>
        <w:t>Objectives</w:t>
      </w:r>
    </w:p>
    <w:p w14:paraId="4DB1D761" w14:textId="77777777" w:rsidR="003A57FB" w:rsidRPr="003A57FB" w:rsidRDefault="003A57FB" w:rsidP="003A57FB">
      <w:pPr>
        <w:rPr>
          <w:lang w:val="en-US"/>
        </w:rPr>
      </w:pPr>
    </w:p>
    <w:p w14:paraId="6A5D362B" w14:textId="77777777" w:rsidR="003A57FB" w:rsidRDefault="003A57FB" w:rsidP="003A57FB">
      <w:pPr>
        <w:spacing w:after="240" w:line="276" w:lineRule="auto"/>
        <w:rPr>
          <w:rFonts w:ascii="Arial" w:hAnsi="Arial" w:cs="Arial"/>
          <w:lang w:eastAsia="en-GB"/>
        </w:rPr>
      </w:pPr>
      <w:r w:rsidRPr="006745FC">
        <w:rPr>
          <w:rFonts w:ascii="Arial" w:hAnsi="Arial" w:cs="Arial"/>
          <w:lang w:eastAsia="en-GB"/>
        </w:rPr>
        <w:t xml:space="preserve">The information security management system is built upon an information security policy </w:t>
      </w:r>
      <w:r w:rsidRPr="003A57FB">
        <w:rPr>
          <w:rFonts w:cstheme="minorHAnsi"/>
          <w:color w:val="000000" w:themeColor="text1"/>
          <w:lang w:val="en-US"/>
        </w:rPr>
        <w:t>framework</w:t>
      </w:r>
      <w:r w:rsidRPr="006745FC">
        <w:rPr>
          <w:rFonts w:ascii="Arial" w:hAnsi="Arial" w:cs="Arial"/>
          <w:lang w:eastAsia="en-GB"/>
        </w:rPr>
        <w:t>. In conjunction with this policy, the following policies make up the policy framework</w:t>
      </w:r>
      <w:r w:rsidRPr="003A57FB">
        <w:rPr>
          <w:rFonts w:cstheme="minorHAnsi"/>
          <w:color w:val="000000" w:themeColor="text1"/>
          <w:lang w:val="en-US"/>
        </w:rPr>
        <w:t>:</w:t>
      </w:r>
    </w:p>
    <w:p w14:paraId="6F190577" w14:textId="77777777" w:rsidR="003A57FB" w:rsidRDefault="003A57FB" w:rsidP="003A57FB">
      <w:pPr>
        <w:rPr>
          <w:rFonts w:ascii="Arial" w:hAnsi="Arial" w:cs="Arial"/>
          <w:lang w:eastAsia="en-GB"/>
        </w:rPr>
      </w:pPr>
    </w:p>
    <w:p w14:paraId="3691CD7E" w14:textId="14F3FC0C" w:rsidR="003A57FB" w:rsidRPr="006745FC" w:rsidRDefault="003A57FB" w:rsidP="003A57FB">
      <w:pPr>
        <w:rPr>
          <w:rFonts w:ascii="Arial" w:hAnsi="Arial" w:cs="Arial"/>
          <w:lang w:val="en-GB" w:eastAsia="en-GB"/>
        </w:rPr>
      </w:pPr>
      <w:r w:rsidRPr="006745FC">
        <w:rPr>
          <w:rFonts w:ascii="Arial" w:hAnsi="Arial" w:cs="Arial"/>
          <w:lang w:val="en-GB" w:eastAsia="en-GB"/>
        </w:rPr>
        <w:t> </w:t>
      </w:r>
    </w:p>
    <w:p w14:paraId="12853E0E" w14:textId="2825BD16" w:rsidR="003A57FB" w:rsidRPr="006745FC" w:rsidRDefault="003B54A0" w:rsidP="003A57FB">
      <w:pPr>
        <w:pStyle w:val="Heading2"/>
        <w:rPr>
          <w:rFonts w:ascii="Arial" w:hAnsi="Arial" w:cs="Arial"/>
        </w:rPr>
      </w:pPr>
      <w:bookmarkStart w:id="21" w:name="_Toc268771267"/>
      <w:bookmarkStart w:id="22" w:name="_Toc367268360"/>
      <w:bookmarkStart w:id="23" w:name="_Toc104296094"/>
      <w:r>
        <w:rPr>
          <w:rFonts w:ascii="Arial" w:hAnsi="Arial" w:cs="Arial"/>
        </w:rPr>
        <w:lastRenderedPageBreak/>
        <w:t>4.1</w:t>
      </w:r>
      <w:r w:rsidR="00A63C95">
        <w:rPr>
          <w:rFonts w:ascii="Arial" w:hAnsi="Arial" w:cs="Arial"/>
        </w:rPr>
        <w:t xml:space="preserve">. </w:t>
      </w:r>
      <w:r>
        <w:rPr>
          <w:rFonts w:ascii="Arial" w:hAnsi="Arial" w:cs="Arial"/>
        </w:rPr>
        <w:t xml:space="preserve"> </w:t>
      </w:r>
      <w:r w:rsidR="003A57FB" w:rsidRPr="006745FC">
        <w:rPr>
          <w:rFonts w:ascii="Arial" w:hAnsi="Arial" w:cs="Arial"/>
        </w:rPr>
        <w:t>Reference documents</w:t>
      </w:r>
      <w:bookmarkEnd w:id="21"/>
      <w:bookmarkEnd w:id="22"/>
      <w:r w:rsidR="003A57FB" w:rsidRPr="006745FC">
        <w:rPr>
          <w:rFonts w:ascii="Arial" w:hAnsi="Arial" w:cs="Arial"/>
        </w:rPr>
        <w:t xml:space="preserve"> (not employee facing):</w:t>
      </w:r>
      <w:bookmarkEnd w:id="23"/>
    </w:p>
    <w:p w14:paraId="1CAA6C6A" w14:textId="2FC4DF91" w:rsidR="003A57FB" w:rsidRDefault="003A57FB" w:rsidP="003A57FB">
      <w:pPr>
        <w:numPr>
          <w:ilvl w:val="0"/>
          <w:numId w:val="10"/>
        </w:numPr>
        <w:rPr>
          <w:rFonts w:ascii="Arial" w:hAnsi="Arial" w:cs="Arial"/>
          <w:b/>
          <w:bCs/>
          <w:lang w:val="en-GB"/>
        </w:rPr>
      </w:pPr>
      <w:r w:rsidRPr="00CC7C71">
        <w:rPr>
          <w:rFonts w:ascii="Arial" w:hAnsi="Arial" w:cs="Arial"/>
        </w:rPr>
        <w:t>ISO/IEC 27001:2013 standard, clauses 5.2 and 5.3 (not employee facing)</w:t>
      </w:r>
      <w:r w:rsidRPr="00CC7C71">
        <w:rPr>
          <w:rFonts w:ascii="Arial" w:hAnsi="Arial" w:cs="Arial"/>
          <w:b/>
          <w:bCs/>
          <w:lang w:val="en-GB"/>
        </w:rPr>
        <w:t> </w:t>
      </w:r>
    </w:p>
    <w:p w14:paraId="2EC185D5" w14:textId="77777777" w:rsidR="00142E08" w:rsidRPr="00CC7C71" w:rsidRDefault="00142E08" w:rsidP="00142E08">
      <w:pPr>
        <w:ind w:left="720"/>
        <w:rPr>
          <w:rFonts w:ascii="Arial" w:hAnsi="Arial" w:cs="Arial"/>
          <w:b/>
          <w:bCs/>
          <w:lang w:val="en-GB"/>
        </w:rPr>
      </w:pPr>
    </w:p>
    <w:p w14:paraId="510DE35E" w14:textId="51381325" w:rsidR="003A57FB" w:rsidRDefault="003A57FB" w:rsidP="003A57FB">
      <w:pPr>
        <w:numPr>
          <w:ilvl w:val="0"/>
          <w:numId w:val="11"/>
        </w:numPr>
        <w:rPr>
          <w:rFonts w:ascii="Arial" w:hAnsi="Arial" w:cs="Arial"/>
          <w:b/>
          <w:bCs/>
          <w:lang w:val="en-GB"/>
        </w:rPr>
      </w:pPr>
      <w:r w:rsidRPr="00CC7C71">
        <w:rPr>
          <w:rFonts w:ascii="Arial" w:hAnsi="Arial" w:cs="Arial"/>
        </w:rPr>
        <w:t>ISMS Scope Document (not employee facing)</w:t>
      </w:r>
      <w:r w:rsidRPr="00CC7C71">
        <w:rPr>
          <w:rFonts w:ascii="Arial" w:hAnsi="Arial" w:cs="Arial"/>
          <w:b/>
          <w:bCs/>
          <w:lang w:val="en-GB"/>
        </w:rPr>
        <w:t> </w:t>
      </w:r>
    </w:p>
    <w:p w14:paraId="6F435951" w14:textId="77777777" w:rsidR="00142E08" w:rsidRPr="00CC7C71" w:rsidRDefault="00142E08" w:rsidP="00142E08">
      <w:pPr>
        <w:ind w:left="360"/>
        <w:rPr>
          <w:rFonts w:ascii="Arial" w:hAnsi="Arial" w:cs="Arial"/>
          <w:b/>
          <w:bCs/>
          <w:lang w:val="en-GB"/>
        </w:rPr>
      </w:pPr>
    </w:p>
    <w:p w14:paraId="1CD86438" w14:textId="6269A210" w:rsidR="003A57FB" w:rsidRDefault="003A57FB" w:rsidP="003A57FB">
      <w:pPr>
        <w:numPr>
          <w:ilvl w:val="0"/>
          <w:numId w:val="11"/>
        </w:numPr>
        <w:rPr>
          <w:rFonts w:ascii="Arial" w:hAnsi="Arial" w:cs="Arial"/>
          <w:b/>
          <w:bCs/>
          <w:lang w:val="en-GB"/>
        </w:rPr>
      </w:pPr>
      <w:r w:rsidRPr="00CC7C71">
        <w:rPr>
          <w:rFonts w:ascii="Arial" w:hAnsi="Arial" w:cs="Arial"/>
        </w:rPr>
        <w:t>Risk Assessment and Risk Treatment Methodology (not employee facing)</w:t>
      </w:r>
      <w:r w:rsidRPr="00CC7C71">
        <w:rPr>
          <w:rFonts w:ascii="Arial" w:hAnsi="Arial" w:cs="Arial"/>
          <w:b/>
          <w:bCs/>
          <w:lang w:val="en-GB"/>
        </w:rPr>
        <w:t> </w:t>
      </w:r>
    </w:p>
    <w:p w14:paraId="097B3288" w14:textId="77777777" w:rsidR="00F56CFD" w:rsidRPr="00CC7C71" w:rsidRDefault="00F56CFD" w:rsidP="00F56CFD">
      <w:pPr>
        <w:rPr>
          <w:rFonts w:ascii="Arial" w:hAnsi="Arial" w:cs="Arial"/>
          <w:b/>
          <w:bCs/>
          <w:lang w:val="en-GB"/>
        </w:rPr>
      </w:pPr>
    </w:p>
    <w:p w14:paraId="34896E5E" w14:textId="2E1DBF8C" w:rsidR="003A57FB" w:rsidRDefault="003A57FB" w:rsidP="003A57FB">
      <w:pPr>
        <w:numPr>
          <w:ilvl w:val="0"/>
          <w:numId w:val="11"/>
        </w:numPr>
        <w:rPr>
          <w:rFonts w:ascii="Arial" w:hAnsi="Arial" w:cs="Arial"/>
          <w:b/>
          <w:bCs/>
          <w:lang w:val="en-GB"/>
        </w:rPr>
      </w:pPr>
      <w:r w:rsidRPr="00CC7C71">
        <w:rPr>
          <w:rFonts w:ascii="Arial" w:hAnsi="Arial" w:cs="Arial"/>
        </w:rPr>
        <w:t>Statement of Applicability (not employee facing)</w:t>
      </w:r>
      <w:r w:rsidRPr="00CC7C71">
        <w:rPr>
          <w:rFonts w:ascii="Arial" w:hAnsi="Arial" w:cs="Arial"/>
          <w:b/>
          <w:bCs/>
          <w:lang w:val="en-GB"/>
        </w:rPr>
        <w:t> </w:t>
      </w:r>
    </w:p>
    <w:p w14:paraId="464A1DA0" w14:textId="77777777" w:rsidR="00F56CFD" w:rsidRPr="00CC7C71" w:rsidRDefault="00F56CFD" w:rsidP="00F56CFD">
      <w:pPr>
        <w:rPr>
          <w:rFonts w:ascii="Arial" w:hAnsi="Arial" w:cs="Arial"/>
          <w:b/>
          <w:bCs/>
          <w:lang w:val="en-GB"/>
        </w:rPr>
      </w:pPr>
    </w:p>
    <w:p w14:paraId="175BE491" w14:textId="2DF38D68" w:rsidR="003A57FB" w:rsidRDefault="003A57FB" w:rsidP="003A57FB">
      <w:pPr>
        <w:numPr>
          <w:ilvl w:val="0"/>
          <w:numId w:val="11"/>
        </w:numPr>
        <w:rPr>
          <w:rFonts w:ascii="Arial" w:hAnsi="Arial" w:cs="Arial"/>
          <w:b/>
          <w:bCs/>
          <w:lang w:val="en-GB"/>
        </w:rPr>
      </w:pPr>
      <w:r w:rsidRPr="00CC7C71">
        <w:rPr>
          <w:rFonts w:ascii="Arial" w:hAnsi="Arial" w:cs="Arial"/>
        </w:rPr>
        <w:t>List of Legal, Regulatory and Contractual Obligations (not employee facing)</w:t>
      </w:r>
      <w:r w:rsidRPr="00CC7C71">
        <w:rPr>
          <w:rFonts w:ascii="Arial" w:hAnsi="Arial" w:cs="Arial"/>
          <w:b/>
          <w:bCs/>
          <w:lang w:val="en-GB"/>
        </w:rPr>
        <w:t> </w:t>
      </w:r>
    </w:p>
    <w:p w14:paraId="7384AD43" w14:textId="77777777" w:rsidR="003A57FB" w:rsidRPr="00CC7C71" w:rsidRDefault="003A57FB" w:rsidP="003A57FB">
      <w:pPr>
        <w:ind w:left="720"/>
        <w:rPr>
          <w:rFonts w:ascii="Arial" w:hAnsi="Arial" w:cs="Arial"/>
          <w:b/>
          <w:bCs/>
          <w:lang w:val="en-GB"/>
        </w:rPr>
      </w:pPr>
    </w:p>
    <w:p w14:paraId="3B5C4F0A" w14:textId="35D8CAEC" w:rsidR="003A57FB" w:rsidRPr="00CC7C71" w:rsidRDefault="003B54A0" w:rsidP="003A57FB">
      <w:pPr>
        <w:pStyle w:val="Heading2"/>
        <w:rPr>
          <w:rFonts w:ascii="Arial" w:hAnsi="Arial" w:cs="Arial"/>
        </w:rPr>
      </w:pPr>
      <w:bookmarkStart w:id="24" w:name="_Toc104296095"/>
      <w:r>
        <w:rPr>
          <w:rFonts w:ascii="Arial" w:hAnsi="Arial" w:cs="Arial"/>
        </w:rPr>
        <w:t>4.2</w:t>
      </w:r>
      <w:r w:rsidR="00A63C95">
        <w:rPr>
          <w:rFonts w:ascii="Arial" w:hAnsi="Arial" w:cs="Arial"/>
        </w:rPr>
        <w:t xml:space="preserve">. </w:t>
      </w:r>
      <w:r>
        <w:rPr>
          <w:rFonts w:ascii="Arial" w:hAnsi="Arial" w:cs="Arial"/>
        </w:rPr>
        <w:t xml:space="preserve"> </w:t>
      </w:r>
      <w:r w:rsidR="003A57FB" w:rsidRPr="00CC7C71">
        <w:rPr>
          <w:rFonts w:ascii="Arial" w:hAnsi="Arial" w:cs="Arial"/>
        </w:rPr>
        <w:t>Reference ISMS Policies &amp; Procedures (employee facing)</w:t>
      </w:r>
      <w:bookmarkEnd w:id="24"/>
    </w:p>
    <w:p w14:paraId="606C4334" w14:textId="1E5439D5" w:rsidR="00C36317" w:rsidRDefault="003A57FB" w:rsidP="00C36317">
      <w:pPr>
        <w:numPr>
          <w:ilvl w:val="0"/>
          <w:numId w:val="12"/>
        </w:numPr>
        <w:rPr>
          <w:rFonts w:ascii="Arial" w:hAnsi="Arial" w:cs="Arial"/>
          <w:b/>
          <w:bCs/>
          <w:lang w:val="en-GB"/>
        </w:rPr>
      </w:pPr>
      <w:r w:rsidRPr="00CC7C71">
        <w:rPr>
          <w:rFonts w:ascii="Arial" w:hAnsi="Arial" w:cs="Arial"/>
        </w:rPr>
        <w:t>Information security policy (this policy)</w:t>
      </w:r>
      <w:r w:rsidRPr="00CC7C71">
        <w:rPr>
          <w:rFonts w:ascii="Arial" w:hAnsi="Arial" w:cs="Arial"/>
          <w:b/>
          <w:bCs/>
          <w:lang w:val="en-GB"/>
        </w:rPr>
        <w:t> </w:t>
      </w:r>
    </w:p>
    <w:p w14:paraId="203B5BF3" w14:textId="77777777" w:rsidR="00C36317" w:rsidRPr="00C36317" w:rsidRDefault="00C36317" w:rsidP="00C36317">
      <w:pPr>
        <w:ind w:left="720"/>
        <w:rPr>
          <w:rFonts w:ascii="Arial" w:hAnsi="Arial" w:cs="Arial"/>
          <w:b/>
          <w:bCs/>
          <w:lang w:val="en-GB"/>
        </w:rPr>
      </w:pPr>
    </w:p>
    <w:p w14:paraId="43836DB0" w14:textId="20433C44" w:rsidR="003A57FB" w:rsidRDefault="003A57FB" w:rsidP="003A57FB">
      <w:pPr>
        <w:numPr>
          <w:ilvl w:val="0"/>
          <w:numId w:val="12"/>
        </w:numPr>
        <w:rPr>
          <w:rFonts w:ascii="Arial" w:hAnsi="Arial" w:cs="Arial"/>
          <w:b/>
          <w:bCs/>
          <w:lang w:val="en-GB"/>
        </w:rPr>
      </w:pPr>
      <w:r w:rsidRPr="00CC7C71">
        <w:rPr>
          <w:rFonts w:ascii="Arial" w:hAnsi="Arial" w:cs="Arial"/>
        </w:rPr>
        <w:t>Mobile device policy</w:t>
      </w:r>
      <w:r w:rsidRPr="00CC7C71">
        <w:rPr>
          <w:rFonts w:ascii="Arial" w:hAnsi="Arial" w:cs="Arial"/>
          <w:b/>
          <w:bCs/>
          <w:lang w:val="en-GB"/>
        </w:rPr>
        <w:t> </w:t>
      </w:r>
    </w:p>
    <w:p w14:paraId="4E6BBF04" w14:textId="77777777" w:rsidR="00C36317" w:rsidRPr="00CC7C71" w:rsidRDefault="00C36317" w:rsidP="00C36317">
      <w:pPr>
        <w:rPr>
          <w:rFonts w:ascii="Arial" w:hAnsi="Arial" w:cs="Arial"/>
          <w:b/>
          <w:bCs/>
          <w:lang w:val="en-GB"/>
        </w:rPr>
      </w:pPr>
    </w:p>
    <w:p w14:paraId="2413E13D" w14:textId="53D64AA0" w:rsidR="003A57FB" w:rsidRDefault="003A57FB" w:rsidP="003A57FB">
      <w:pPr>
        <w:numPr>
          <w:ilvl w:val="0"/>
          <w:numId w:val="12"/>
        </w:numPr>
        <w:rPr>
          <w:rFonts w:ascii="Arial" w:hAnsi="Arial" w:cs="Arial"/>
          <w:b/>
          <w:bCs/>
          <w:lang w:val="en-GB"/>
        </w:rPr>
      </w:pPr>
      <w:r w:rsidRPr="00CC7C71">
        <w:rPr>
          <w:rFonts w:ascii="Arial" w:hAnsi="Arial" w:cs="Arial"/>
        </w:rPr>
        <w:t>Working from home policy / teleworking</w:t>
      </w:r>
      <w:r w:rsidRPr="00CC7C71">
        <w:rPr>
          <w:rFonts w:ascii="Arial" w:hAnsi="Arial" w:cs="Arial"/>
          <w:b/>
          <w:bCs/>
          <w:lang w:val="en-GB"/>
        </w:rPr>
        <w:t> </w:t>
      </w:r>
    </w:p>
    <w:p w14:paraId="5EF9C9D2" w14:textId="77777777" w:rsidR="00936A14" w:rsidRPr="00CC7C71" w:rsidRDefault="00936A14" w:rsidP="00936A14">
      <w:pPr>
        <w:rPr>
          <w:rFonts w:ascii="Arial" w:hAnsi="Arial" w:cs="Arial"/>
          <w:b/>
          <w:bCs/>
          <w:lang w:val="en-GB"/>
        </w:rPr>
      </w:pPr>
    </w:p>
    <w:p w14:paraId="29B4B502" w14:textId="61472F22" w:rsidR="003A57FB" w:rsidRDefault="003A57FB" w:rsidP="003A57FB">
      <w:pPr>
        <w:numPr>
          <w:ilvl w:val="0"/>
          <w:numId w:val="12"/>
        </w:numPr>
        <w:rPr>
          <w:rFonts w:ascii="Arial" w:hAnsi="Arial" w:cs="Arial"/>
          <w:b/>
          <w:bCs/>
          <w:lang w:val="en-GB"/>
        </w:rPr>
      </w:pPr>
      <w:r w:rsidRPr="00CC7C71">
        <w:rPr>
          <w:rFonts w:ascii="Arial" w:hAnsi="Arial" w:cs="Arial"/>
        </w:rPr>
        <w:t>Access control policy</w:t>
      </w:r>
      <w:r w:rsidRPr="00CC7C71">
        <w:rPr>
          <w:rFonts w:ascii="Arial" w:hAnsi="Arial" w:cs="Arial"/>
          <w:b/>
          <w:bCs/>
          <w:lang w:val="en-GB"/>
        </w:rPr>
        <w:t> </w:t>
      </w:r>
    </w:p>
    <w:p w14:paraId="02E81F45" w14:textId="77777777" w:rsidR="00936A14" w:rsidRPr="00CC7C71" w:rsidRDefault="00936A14" w:rsidP="00936A14">
      <w:pPr>
        <w:rPr>
          <w:rFonts w:ascii="Arial" w:hAnsi="Arial" w:cs="Arial"/>
          <w:b/>
          <w:bCs/>
          <w:lang w:val="en-GB"/>
        </w:rPr>
      </w:pPr>
    </w:p>
    <w:p w14:paraId="1490CB05" w14:textId="368E7F69" w:rsidR="003A57FB" w:rsidRDefault="003A57FB" w:rsidP="003A57FB">
      <w:pPr>
        <w:numPr>
          <w:ilvl w:val="0"/>
          <w:numId w:val="13"/>
        </w:numPr>
        <w:rPr>
          <w:rFonts w:ascii="Arial" w:hAnsi="Arial" w:cs="Arial"/>
          <w:b/>
          <w:bCs/>
          <w:lang w:val="en-GB"/>
        </w:rPr>
      </w:pPr>
      <w:r w:rsidRPr="00CC7C71">
        <w:rPr>
          <w:rFonts w:ascii="Arial" w:hAnsi="Arial" w:cs="Arial"/>
        </w:rPr>
        <w:t>Password policy</w:t>
      </w:r>
      <w:r w:rsidRPr="00CC7C71">
        <w:rPr>
          <w:rFonts w:ascii="Arial" w:hAnsi="Arial" w:cs="Arial"/>
          <w:b/>
          <w:bCs/>
          <w:lang w:val="en-GB"/>
        </w:rPr>
        <w:t> </w:t>
      </w:r>
    </w:p>
    <w:p w14:paraId="13BAAF3F" w14:textId="77777777" w:rsidR="00936A14" w:rsidRPr="00CC7C71" w:rsidRDefault="00936A14" w:rsidP="00936A14">
      <w:pPr>
        <w:ind w:left="360"/>
        <w:rPr>
          <w:rFonts w:ascii="Arial" w:hAnsi="Arial" w:cs="Arial"/>
          <w:b/>
          <w:bCs/>
          <w:lang w:val="en-GB"/>
        </w:rPr>
      </w:pPr>
    </w:p>
    <w:p w14:paraId="11C948A0" w14:textId="7BE1BE07" w:rsidR="003A57FB" w:rsidRDefault="003A57FB" w:rsidP="003A57FB">
      <w:pPr>
        <w:numPr>
          <w:ilvl w:val="0"/>
          <w:numId w:val="13"/>
        </w:numPr>
        <w:rPr>
          <w:rFonts w:ascii="Arial" w:hAnsi="Arial" w:cs="Arial"/>
          <w:b/>
          <w:bCs/>
          <w:lang w:val="en-GB"/>
        </w:rPr>
      </w:pPr>
      <w:r w:rsidRPr="00CC7C71">
        <w:rPr>
          <w:rFonts w:ascii="Arial" w:hAnsi="Arial" w:cs="Arial"/>
        </w:rPr>
        <w:t>Acceptable use of information assets policy</w:t>
      </w:r>
      <w:r w:rsidRPr="00CC7C71">
        <w:rPr>
          <w:rFonts w:ascii="Arial" w:hAnsi="Arial" w:cs="Arial"/>
          <w:b/>
          <w:bCs/>
          <w:lang w:val="en-GB"/>
        </w:rPr>
        <w:t> </w:t>
      </w:r>
    </w:p>
    <w:p w14:paraId="1E4410F3" w14:textId="77777777" w:rsidR="00936A14" w:rsidRPr="00CC7C71" w:rsidRDefault="00936A14" w:rsidP="00936A14">
      <w:pPr>
        <w:rPr>
          <w:rFonts w:ascii="Arial" w:hAnsi="Arial" w:cs="Arial"/>
          <w:b/>
          <w:bCs/>
          <w:lang w:val="en-GB"/>
        </w:rPr>
      </w:pPr>
    </w:p>
    <w:p w14:paraId="71F3D260" w14:textId="3D0A94FB" w:rsidR="003A57FB" w:rsidRDefault="003A57FB" w:rsidP="003A57FB">
      <w:pPr>
        <w:numPr>
          <w:ilvl w:val="0"/>
          <w:numId w:val="13"/>
        </w:numPr>
        <w:rPr>
          <w:rFonts w:ascii="Arial" w:hAnsi="Arial" w:cs="Arial"/>
          <w:b/>
          <w:bCs/>
          <w:lang w:val="en-GB"/>
        </w:rPr>
      </w:pPr>
      <w:r w:rsidRPr="00CC7C71">
        <w:rPr>
          <w:rFonts w:ascii="Arial" w:hAnsi="Arial" w:cs="Arial"/>
        </w:rPr>
        <w:t>Clear desk and clear screen policy</w:t>
      </w:r>
      <w:r w:rsidRPr="00CC7C71">
        <w:rPr>
          <w:rFonts w:ascii="Arial" w:hAnsi="Arial" w:cs="Arial"/>
          <w:b/>
          <w:bCs/>
          <w:lang w:val="en-GB"/>
        </w:rPr>
        <w:t> </w:t>
      </w:r>
    </w:p>
    <w:p w14:paraId="5A022571" w14:textId="77777777" w:rsidR="00936A14" w:rsidRPr="00CC7C71" w:rsidRDefault="00936A14" w:rsidP="00936A14">
      <w:pPr>
        <w:rPr>
          <w:rFonts w:ascii="Arial" w:hAnsi="Arial" w:cs="Arial"/>
          <w:b/>
          <w:bCs/>
          <w:lang w:val="en-GB"/>
        </w:rPr>
      </w:pPr>
    </w:p>
    <w:p w14:paraId="31DAAC2E" w14:textId="00B39E54" w:rsidR="003A57FB" w:rsidRDefault="003A57FB" w:rsidP="003A57FB">
      <w:pPr>
        <w:numPr>
          <w:ilvl w:val="0"/>
          <w:numId w:val="13"/>
        </w:numPr>
        <w:rPr>
          <w:rFonts w:ascii="Arial" w:hAnsi="Arial" w:cs="Arial"/>
          <w:b/>
          <w:bCs/>
          <w:lang w:val="en-GB"/>
        </w:rPr>
      </w:pPr>
      <w:r w:rsidRPr="00CC7C71">
        <w:rPr>
          <w:rFonts w:ascii="Arial" w:hAnsi="Arial" w:cs="Arial"/>
        </w:rPr>
        <w:t>Backup policy</w:t>
      </w:r>
      <w:r w:rsidRPr="00CC7C71">
        <w:rPr>
          <w:rFonts w:ascii="Arial" w:hAnsi="Arial" w:cs="Arial"/>
          <w:b/>
          <w:bCs/>
          <w:lang w:val="en-GB"/>
        </w:rPr>
        <w:t> </w:t>
      </w:r>
    </w:p>
    <w:p w14:paraId="05CDBC82" w14:textId="77777777" w:rsidR="00936A14" w:rsidRPr="00CC7C71" w:rsidRDefault="00936A14" w:rsidP="00936A14">
      <w:pPr>
        <w:rPr>
          <w:rFonts w:ascii="Arial" w:hAnsi="Arial" w:cs="Arial"/>
          <w:b/>
          <w:bCs/>
          <w:lang w:val="en-GB"/>
        </w:rPr>
      </w:pPr>
    </w:p>
    <w:p w14:paraId="2D0C2B91" w14:textId="3AC8431D" w:rsidR="003A57FB" w:rsidRDefault="003A57FB" w:rsidP="003A57FB">
      <w:pPr>
        <w:numPr>
          <w:ilvl w:val="0"/>
          <w:numId w:val="13"/>
        </w:numPr>
        <w:rPr>
          <w:rFonts w:ascii="Arial" w:hAnsi="Arial" w:cs="Arial"/>
          <w:b/>
          <w:bCs/>
          <w:lang w:val="en-GB"/>
        </w:rPr>
      </w:pPr>
      <w:r w:rsidRPr="00CC7C71">
        <w:rPr>
          <w:rFonts w:ascii="Arial" w:hAnsi="Arial" w:cs="Arial"/>
        </w:rPr>
        <w:t>Information classification policy</w:t>
      </w:r>
      <w:r w:rsidRPr="00CC7C71">
        <w:rPr>
          <w:rFonts w:ascii="Arial" w:hAnsi="Arial" w:cs="Arial"/>
          <w:b/>
          <w:bCs/>
          <w:lang w:val="en-GB"/>
        </w:rPr>
        <w:t> </w:t>
      </w:r>
    </w:p>
    <w:p w14:paraId="2FC393F1" w14:textId="77777777" w:rsidR="007E37B8" w:rsidRPr="00CC7C71" w:rsidRDefault="007E37B8" w:rsidP="007E37B8">
      <w:pPr>
        <w:rPr>
          <w:rFonts w:ascii="Arial" w:hAnsi="Arial" w:cs="Arial"/>
          <w:b/>
          <w:bCs/>
          <w:lang w:val="en-GB"/>
        </w:rPr>
      </w:pPr>
    </w:p>
    <w:p w14:paraId="46F01EC2" w14:textId="4DD974D8" w:rsidR="003A57FB" w:rsidRDefault="003A57FB" w:rsidP="003A57FB">
      <w:pPr>
        <w:numPr>
          <w:ilvl w:val="0"/>
          <w:numId w:val="14"/>
        </w:numPr>
        <w:rPr>
          <w:rFonts w:ascii="Arial" w:hAnsi="Arial" w:cs="Arial"/>
          <w:b/>
          <w:bCs/>
          <w:lang w:val="en-GB"/>
        </w:rPr>
      </w:pPr>
      <w:r w:rsidRPr="00CC7C71">
        <w:rPr>
          <w:rFonts w:ascii="Arial" w:hAnsi="Arial" w:cs="Arial"/>
        </w:rPr>
        <w:t>Physical security / working in secure areas policy</w:t>
      </w:r>
      <w:r w:rsidRPr="00CC7C71">
        <w:rPr>
          <w:rFonts w:ascii="Arial" w:hAnsi="Arial" w:cs="Arial"/>
          <w:b/>
          <w:bCs/>
          <w:lang w:val="en-GB"/>
        </w:rPr>
        <w:t> </w:t>
      </w:r>
    </w:p>
    <w:p w14:paraId="2A645079" w14:textId="77777777" w:rsidR="007E37B8" w:rsidRPr="00CC7C71" w:rsidRDefault="007E37B8" w:rsidP="007E37B8">
      <w:pPr>
        <w:ind w:left="720"/>
        <w:rPr>
          <w:rFonts w:ascii="Arial" w:hAnsi="Arial" w:cs="Arial"/>
          <w:b/>
          <w:bCs/>
          <w:lang w:val="en-GB"/>
        </w:rPr>
      </w:pPr>
    </w:p>
    <w:p w14:paraId="04D8E474" w14:textId="7D927F74" w:rsidR="003A57FB" w:rsidRDefault="003A57FB" w:rsidP="003A57FB">
      <w:pPr>
        <w:numPr>
          <w:ilvl w:val="0"/>
          <w:numId w:val="13"/>
        </w:numPr>
        <w:rPr>
          <w:b/>
          <w:bCs/>
          <w:lang w:val="en-GB"/>
        </w:rPr>
      </w:pPr>
      <w:r w:rsidRPr="00CC7C71">
        <w:rPr>
          <w:rFonts w:ascii="Arial" w:hAnsi="Arial" w:cs="Arial"/>
        </w:rPr>
        <w:t>Information security incident management</w:t>
      </w:r>
      <w:r w:rsidRPr="00CC7C71">
        <w:t xml:space="preserve"> </w:t>
      </w:r>
      <w:r w:rsidRPr="00CC7C71">
        <w:rPr>
          <w:rFonts w:ascii="Arial" w:hAnsi="Arial" w:cs="Arial"/>
        </w:rPr>
        <w:t>procedures</w:t>
      </w:r>
      <w:r w:rsidRPr="00A22AA8">
        <w:rPr>
          <w:b/>
          <w:bCs/>
          <w:lang w:val="en-GB"/>
        </w:rPr>
        <w:t> </w:t>
      </w:r>
    </w:p>
    <w:p w14:paraId="78307861" w14:textId="77777777" w:rsidR="008A2942" w:rsidRPr="00A22AA8" w:rsidRDefault="008A2942" w:rsidP="008A2942">
      <w:pPr>
        <w:ind w:left="720"/>
        <w:rPr>
          <w:b/>
          <w:bCs/>
          <w:lang w:val="en-GB"/>
        </w:rPr>
      </w:pPr>
    </w:p>
    <w:p w14:paraId="0FC0DFCE" w14:textId="11112464" w:rsidR="003A57FB" w:rsidRDefault="003A57FB" w:rsidP="003A57FB">
      <w:pPr>
        <w:numPr>
          <w:ilvl w:val="0"/>
          <w:numId w:val="14"/>
        </w:numPr>
        <w:rPr>
          <w:rFonts w:ascii="Arial" w:hAnsi="Arial" w:cs="Arial"/>
          <w:b/>
          <w:bCs/>
          <w:lang w:val="en-GB"/>
        </w:rPr>
      </w:pPr>
      <w:r w:rsidRPr="00CC7C71">
        <w:rPr>
          <w:rFonts w:ascii="Arial" w:hAnsi="Arial" w:cs="Arial"/>
        </w:rPr>
        <w:t>Business continuity policy</w:t>
      </w:r>
      <w:r w:rsidRPr="00CC7C71">
        <w:rPr>
          <w:rFonts w:ascii="Arial" w:hAnsi="Arial" w:cs="Arial"/>
          <w:b/>
          <w:bCs/>
          <w:lang w:val="en-GB"/>
        </w:rPr>
        <w:t> </w:t>
      </w:r>
      <w:bookmarkStart w:id="25" w:name="_Toc268771268"/>
      <w:bookmarkStart w:id="26" w:name="_Toc367268361"/>
    </w:p>
    <w:p w14:paraId="59ADBE1C" w14:textId="79631155" w:rsidR="00991E7A" w:rsidRDefault="00991E7A" w:rsidP="00991E7A">
      <w:pPr>
        <w:rPr>
          <w:rFonts w:ascii="Arial" w:hAnsi="Arial" w:cs="Arial"/>
          <w:b/>
          <w:bCs/>
          <w:lang w:val="en-GB"/>
        </w:rPr>
      </w:pPr>
    </w:p>
    <w:p w14:paraId="689CEFEC" w14:textId="67AD2F49" w:rsidR="00991E7A" w:rsidRDefault="00991E7A" w:rsidP="00991E7A">
      <w:pPr>
        <w:rPr>
          <w:rFonts w:ascii="Arial" w:hAnsi="Arial" w:cs="Arial"/>
          <w:b/>
          <w:bCs/>
          <w:lang w:val="en-GB"/>
        </w:rPr>
      </w:pPr>
    </w:p>
    <w:p w14:paraId="79FBFBB4" w14:textId="704BA57D" w:rsidR="00991E7A" w:rsidRDefault="00991E7A" w:rsidP="00991E7A">
      <w:pPr>
        <w:pStyle w:val="Heading1"/>
        <w:numPr>
          <w:ilvl w:val="0"/>
          <w:numId w:val="5"/>
        </w:numPr>
        <w:spacing w:line="276" w:lineRule="auto"/>
        <w:rPr>
          <w:rFonts w:asciiTheme="minorHAnsi" w:hAnsiTheme="minorHAnsi" w:cstheme="minorHAnsi"/>
          <w:b/>
          <w:bCs/>
          <w:color w:val="000000" w:themeColor="text1"/>
          <w:lang w:val="en-US"/>
        </w:rPr>
      </w:pPr>
      <w:r w:rsidRPr="00DB3D51">
        <w:rPr>
          <w:rFonts w:asciiTheme="minorHAnsi" w:hAnsiTheme="minorHAnsi" w:cstheme="minorHAnsi"/>
          <w:b/>
          <w:bCs/>
          <w:color w:val="000000" w:themeColor="text1"/>
          <w:lang w:val="en-US"/>
        </w:rPr>
        <w:t xml:space="preserve">Information Security </w:t>
      </w:r>
      <w:r w:rsidR="00DB3D51" w:rsidRPr="00DB3D51">
        <w:rPr>
          <w:rFonts w:asciiTheme="minorHAnsi" w:hAnsiTheme="minorHAnsi" w:cstheme="minorHAnsi"/>
          <w:b/>
          <w:bCs/>
          <w:color w:val="000000" w:themeColor="text1"/>
          <w:lang w:val="en-US"/>
        </w:rPr>
        <w:t>Roles and Responsibilities</w:t>
      </w:r>
    </w:p>
    <w:p w14:paraId="2118A5B9" w14:textId="499A60AE" w:rsidR="00874377" w:rsidRDefault="00874377" w:rsidP="00874377">
      <w:pPr>
        <w:rPr>
          <w:lang w:val="en-US"/>
        </w:rPr>
      </w:pPr>
    </w:p>
    <w:p w14:paraId="22C3D9E8" w14:textId="77777777" w:rsidR="00874377" w:rsidRPr="00CC7C71" w:rsidRDefault="00874377" w:rsidP="00FC53A1">
      <w:pPr>
        <w:spacing w:after="240" w:line="276" w:lineRule="auto"/>
        <w:rPr>
          <w:rFonts w:ascii="Arial" w:hAnsi="Arial" w:cs="Arial"/>
          <w:lang w:val="en-GB" w:eastAsia="en-GB"/>
        </w:rPr>
      </w:pPr>
      <w:r w:rsidRPr="00CC7C71">
        <w:rPr>
          <w:rFonts w:ascii="Arial" w:hAnsi="Arial" w:cs="Arial"/>
          <w:lang w:eastAsia="en-GB"/>
        </w:rPr>
        <w:t>Information security is the responsibility of each one of us at Company Name. It is the personal responsibility of you to understand and adhere to the policies, follow procedures</w:t>
      </w:r>
      <w:r>
        <w:rPr>
          <w:rFonts w:ascii="Arial" w:hAnsi="Arial" w:cs="Arial"/>
          <w:lang w:eastAsia="en-GB"/>
        </w:rPr>
        <w:t>,</w:t>
      </w:r>
      <w:r w:rsidRPr="00CC7C71">
        <w:rPr>
          <w:rFonts w:ascii="Arial" w:hAnsi="Arial" w:cs="Arial"/>
          <w:lang w:eastAsia="en-GB"/>
        </w:rPr>
        <w:t xml:space="preserve"> and to report all suspected or actual personal data breaches or security incidents.</w:t>
      </w:r>
      <w:r w:rsidRPr="00CC7C71">
        <w:rPr>
          <w:rFonts w:ascii="Arial" w:hAnsi="Arial" w:cs="Arial"/>
          <w:lang w:val="en-GB" w:eastAsia="en-GB"/>
        </w:rPr>
        <w:t> </w:t>
      </w:r>
    </w:p>
    <w:p w14:paraId="4E8B5021" w14:textId="44E68890" w:rsidR="00874377" w:rsidRDefault="00874377" w:rsidP="00FC53A1">
      <w:pPr>
        <w:spacing w:after="240" w:line="276" w:lineRule="auto"/>
        <w:rPr>
          <w:rFonts w:ascii="Arial" w:hAnsi="Arial" w:cs="Arial"/>
          <w:lang w:val="en-GB" w:eastAsia="en-GB"/>
        </w:rPr>
      </w:pPr>
      <w:r w:rsidRPr="00CC7C71">
        <w:rPr>
          <w:rFonts w:ascii="Arial" w:hAnsi="Arial" w:cs="Arial"/>
          <w:lang w:eastAsia="en-GB"/>
        </w:rPr>
        <w:lastRenderedPageBreak/>
        <w:t>Specific roles and responsibilities for the running and operation of the Information Security Management System are defined and recorded in the Company Name Roles and Responsibilities Matrix document.</w:t>
      </w:r>
      <w:r w:rsidRPr="00CC7C71">
        <w:rPr>
          <w:rFonts w:ascii="Arial" w:hAnsi="Arial" w:cs="Arial"/>
          <w:lang w:val="en-GB" w:eastAsia="en-GB"/>
        </w:rPr>
        <w:t> </w:t>
      </w:r>
    </w:p>
    <w:p w14:paraId="5B11E6EF" w14:textId="58D54ADF" w:rsidR="00255E00" w:rsidRDefault="00255E00" w:rsidP="00FC53A1">
      <w:pPr>
        <w:spacing w:after="240" w:line="276" w:lineRule="auto"/>
        <w:rPr>
          <w:rFonts w:ascii="Arial" w:hAnsi="Arial" w:cs="Arial"/>
          <w:lang w:val="en-GB" w:eastAsia="en-GB"/>
        </w:rPr>
      </w:pPr>
    </w:p>
    <w:p w14:paraId="008021C3" w14:textId="0D2335EE" w:rsidR="003513B6" w:rsidRDefault="003513B6" w:rsidP="003513B6">
      <w:pPr>
        <w:pStyle w:val="ListParagraph"/>
        <w:numPr>
          <w:ilvl w:val="0"/>
          <w:numId w:val="5"/>
        </w:numPr>
        <w:rPr>
          <w:rFonts w:eastAsiaTheme="majorEastAsia" w:cstheme="minorHAnsi"/>
          <w:b/>
          <w:bCs/>
          <w:color w:val="000000" w:themeColor="text1"/>
          <w:sz w:val="32"/>
          <w:szCs w:val="32"/>
          <w:lang w:val="en-US"/>
        </w:rPr>
      </w:pPr>
      <w:r w:rsidRPr="003513B6">
        <w:rPr>
          <w:rFonts w:eastAsiaTheme="majorEastAsia" w:cstheme="minorHAnsi"/>
          <w:b/>
          <w:bCs/>
          <w:color w:val="000000" w:themeColor="text1"/>
          <w:sz w:val="32"/>
          <w:szCs w:val="32"/>
          <w:lang w:val="en-US"/>
        </w:rPr>
        <w:t xml:space="preserve">Monitoring </w:t>
      </w:r>
    </w:p>
    <w:p w14:paraId="1AD8ADED" w14:textId="77777777" w:rsidR="00875449" w:rsidRDefault="00875449" w:rsidP="00875449">
      <w:pPr>
        <w:pStyle w:val="ListParagraph"/>
        <w:ind w:left="0"/>
        <w:rPr>
          <w:rFonts w:eastAsiaTheme="majorEastAsia" w:cstheme="minorHAnsi"/>
          <w:b/>
          <w:bCs/>
          <w:color w:val="000000" w:themeColor="text1"/>
          <w:sz w:val="32"/>
          <w:szCs w:val="32"/>
          <w:lang w:val="en-US"/>
        </w:rPr>
      </w:pPr>
    </w:p>
    <w:p w14:paraId="20741EBF" w14:textId="24447E29" w:rsidR="00875449" w:rsidRDefault="00875449" w:rsidP="00875449">
      <w:pPr>
        <w:spacing w:after="240" w:line="276" w:lineRule="auto"/>
        <w:rPr>
          <w:rFonts w:ascii="Arial" w:hAnsi="Arial" w:cs="Arial"/>
          <w:lang w:val="en-GB" w:eastAsia="en-GB"/>
        </w:rPr>
      </w:pPr>
      <w:r w:rsidRPr="00875449">
        <w:rPr>
          <w:rFonts w:ascii="Arial" w:hAnsi="Arial" w:cs="Arial"/>
          <w:lang w:val="en-GB" w:eastAsia="en-GB"/>
        </w:rPr>
        <w:t xml:space="preserve">Compliance with the policies and procedures of the ISMS are monitored via the ISO 27001 Management </w:t>
      </w:r>
      <w:r w:rsidRPr="00875449">
        <w:rPr>
          <w:rFonts w:ascii="Arial" w:hAnsi="Arial" w:cs="Arial"/>
          <w:lang w:eastAsia="en-GB"/>
        </w:rPr>
        <w:t>Review</w:t>
      </w:r>
      <w:r w:rsidRPr="00875449">
        <w:rPr>
          <w:rFonts w:ascii="Arial" w:hAnsi="Arial" w:cs="Arial"/>
          <w:lang w:val="en-GB" w:eastAsia="en-GB"/>
        </w:rPr>
        <w:t xml:space="preserve"> Team and the ISO (Information Security Officer). An independent review will also be conducted by both Internal and External parties where ISMS audits will be completed on a periodic basis. </w:t>
      </w:r>
    </w:p>
    <w:p w14:paraId="72A8AFD4" w14:textId="4C6E4D0E" w:rsidR="00875449" w:rsidRDefault="00875449" w:rsidP="00875449">
      <w:pPr>
        <w:spacing w:after="240" w:line="276" w:lineRule="auto"/>
        <w:rPr>
          <w:rFonts w:ascii="Arial" w:hAnsi="Arial" w:cs="Arial"/>
          <w:lang w:val="en-GB" w:eastAsia="en-GB"/>
        </w:rPr>
      </w:pPr>
    </w:p>
    <w:p w14:paraId="45A7DBC2" w14:textId="6B76BD74" w:rsidR="00EA2189" w:rsidRDefault="00EA2189" w:rsidP="00EA2189">
      <w:pPr>
        <w:pStyle w:val="ListParagraph"/>
        <w:numPr>
          <w:ilvl w:val="0"/>
          <w:numId w:val="5"/>
        </w:numPr>
        <w:rPr>
          <w:rFonts w:eastAsiaTheme="majorEastAsia" w:cstheme="minorHAnsi"/>
          <w:b/>
          <w:bCs/>
          <w:color w:val="000000" w:themeColor="text1"/>
          <w:sz w:val="32"/>
          <w:szCs w:val="32"/>
          <w:lang w:val="en-US"/>
        </w:rPr>
      </w:pPr>
      <w:r w:rsidRPr="00EA2189">
        <w:rPr>
          <w:rFonts w:eastAsiaTheme="majorEastAsia" w:cstheme="minorHAnsi"/>
          <w:b/>
          <w:bCs/>
          <w:color w:val="000000" w:themeColor="text1"/>
          <w:sz w:val="32"/>
          <w:szCs w:val="32"/>
          <w:lang w:val="en-US"/>
        </w:rPr>
        <w:t xml:space="preserve">Legal and Regulatory Obligations </w:t>
      </w:r>
    </w:p>
    <w:p w14:paraId="454EF5C3" w14:textId="238963D1" w:rsidR="00383948" w:rsidRDefault="00383948" w:rsidP="00383948">
      <w:pPr>
        <w:pStyle w:val="ListParagraph"/>
        <w:ind w:left="0"/>
        <w:rPr>
          <w:rFonts w:eastAsiaTheme="majorEastAsia" w:cstheme="minorHAnsi"/>
          <w:b/>
          <w:bCs/>
          <w:color w:val="000000" w:themeColor="text1"/>
          <w:sz w:val="32"/>
          <w:szCs w:val="32"/>
          <w:lang w:val="en-US"/>
        </w:rPr>
      </w:pPr>
    </w:p>
    <w:p w14:paraId="36FB7400" w14:textId="77777777" w:rsidR="00383948" w:rsidRPr="00E47209" w:rsidRDefault="00383948" w:rsidP="00383948">
      <w:pPr>
        <w:pStyle w:val="ListParagraph"/>
        <w:numPr>
          <w:ilvl w:val="0"/>
          <w:numId w:val="15"/>
        </w:numPr>
        <w:spacing w:after="200" w:line="276" w:lineRule="auto"/>
        <w:rPr>
          <w:rFonts w:ascii="Arial" w:hAnsi="Arial" w:cs="Arial"/>
          <w:lang w:val="en-GB" w:eastAsia="en-GB"/>
        </w:rPr>
      </w:pPr>
      <w:r w:rsidRPr="00E47209">
        <w:rPr>
          <w:rFonts w:ascii="Arial" w:hAnsi="Arial" w:cs="Arial"/>
          <w:lang w:val="en-GB" w:eastAsia="en-GB"/>
        </w:rPr>
        <w:t>Data Protection Act 2018 </w:t>
      </w:r>
    </w:p>
    <w:p w14:paraId="679E0388" w14:textId="77777777" w:rsidR="00383948" w:rsidRPr="00E47209" w:rsidRDefault="00383948" w:rsidP="00383948">
      <w:pPr>
        <w:pStyle w:val="ListParagraph"/>
        <w:numPr>
          <w:ilvl w:val="0"/>
          <w:numId w:val="15"/>
        </w:numPr>
        <w:spacing w:after="200" w:line="276" w:lineRule="auto"/>
        <w:rPr>
          <w:rFonts w:ascii="Arial" w:hAnsi="Arial" w:cs="Arial"/>
          <w:lang w:val="en-GB" w:eastAsia="en-GB"/>
        </w:rPr>
      </w:pPr>
      <w:r w:rsidRPr="00E47209">
        <w:rPr>
          <w:rFonts w:ascii="Arial" w:hAnsi="Arial" w:cs="Arial"/>
          <w:lang w:val="en-GB" w:eastAsia="en-GB"/>
        </w:rPr>
        <w:t>UK GDPR </w:t>
      </w:r>
    </w:p>
    <w:p w14:paraId="33FA68F3" w14:textId="1BDC142E" w:rsidR="00383948" w:rsidRPr="005C56F4" w:rsidRDefault="00383948" w:rsidP="00383948">
      <w:pPr>
        <w:pStyle w:val="ListParagraph"/>
        <w:numPr>
          <w:ilvl w:val="0"/>
          <w:numId w:val="15"/>
        </w:numPr>
        <w:spacing w:after="200" w:line="276" w:lineRule="auto"/>
        <w:rPr>
          <w:rFonts w:ascii="Arial" w:hAnsi="Arial" w:cs="Arial"/>
          <w:lang w:val="en-GB" w:eastAsia="en-GB"/>
        </w:rPr>
      </w:pPr>
      <w:r w:rsidRPr="005C56F4">
        <w:rPr>
          <w:rFonts w:ascii="Arial" w:hAnsi="Arial" w:cs="Arial"/>
          <w:lang w:val="en-GB" w:eastAsia="en-GB"/>
        </w:rPr>
        <w:t>EU GDPR </w:t>
      </w:r>
    </w:p>
    <w:p w14:paraId="28990560" w14:textId="77777777" w:rsidR="00383948" w:rsidRPr="00E47209" w:rsidRDefault="00383948" w:rsidP="00383948">
      <w:pPr>
        <w:pStyle w:val="ListParagraph"/>
        <w:numPr>
          <w:ilvl w:val="0"/>
          <w:numId w:val="15"/>
        </w:numPr>
        <w:spacing w:after="200" w:line="276" w:lineRule="auto"/>
        <w:rPr>
          <w:rFonts w:ascii="Arial" w:hAnsi="Arial" w:cs="Arial"/>
          <w:lang w:val="en-GB" w:eastAsia="en-GB"/>
        </w:rPr>
      </w:pPr>
      <w:r w:rsidRPr="00E47209">
        <w:rPr>
          <w:rFonts w:ascii="Arial" w:hAnsi="Arial" w:cs="Arial"/>
          <w:lang w:val="en-GB" w:eastAsia="en-GB"/>
        </w:rPr>
        <w:t>Privacy and Electronic Communications Regulations 2011 (as amended) </w:t>
      </w:r>
    </w:p>
    <w:p w14:paraId="116FF836" w14:textId="77777777" w:rsidR="00383948" w:rsidRPr="00E47209" w:rsidRDefault="00383948" w:rsidP="00383948">
      <w:pPr>
        <w:pStyle w:val="ListParagraph"/>
        <w:numPr>
          <w:ilvl w:val="0"/>
          <w:numId w:val="15"/>
        </w:numPr>
        <w:spacing w:after="200" w:line="276" w:lineRule="auto"/>
        <w:rPr>
          <w:rFonts w:ascii="Arial" w:hAnsi="Arial" w:cs="Arial"/>
          <w:lang w:val="en-GB" w:eastAsia="en-GB"/>
        </w:rPr>
      </w:pPr>
      <w:r w:rsidRPr="00E47209">
        <w:rPr>
          <w:rFonts w:ascii="Arial" w:hAnsi="Arial" w:cs="Arial"/>
          <w:lang w:val="en-GB" w:eastAsia="en-GB"/>
        </w:rPr>
        <w:t>Computer Misuse Act 1990 </w:t>
      </w:r>
    </w:p>
    <w:p w14:paraId="0F91FC46" w14:textId="78A3EC82" w:rsidR="00383948" w:rsidRDefault="00383948" w:rsidP="00383948">
      <w:pPr>
        <w:pStyle w:val="ListParagraph"/>
        <w:numPr>
          <w:ilvl w:val="0"/>
          <w:numId w:val="15"/>
        </w:numPr>
        <w:spacing w:after="200" w:line="276" w:lineRule="auto"/>
        <w:rPr>
          <w:rFonts w:ascii="Arial" w:hAnsi="Arial" w:cs="Arial"/>
          <w:lang w:val="en-GB" w:eastAsia="en-GB"/>
        </w:rPr>
      </w:pPr>
      <w:r w:rsidRPr="00E47209">
        <w:rPr>
          <w:rFonts w:ascii="Arial" w:hAnsi="Arial" w:cs="Arial"/>
          <w:lang w:val="en-GB" w:eastAsia="en-GB"/>
        </w:rPr>
        <w:t>Malicious Communications Act 1988 </w:t>
      </w:r>
    </w:p>
    <w:p w14:paraId="43B53136" w14:textId="11FA9C2D" w:rsidR="005167BB" w:rsidRDefault="005167BB" w:rsidP="005167BB">
      <w:pPr>
        <w:spacing w:after="200" w:line="276" w:lineRule="auto"/>
        <w:rPr>
          <w:rFonts w:ascii="Arial" w:hAnsi="Arial" w:cs="Arial"/>
          <w:lang w:val="en-GB" w:eastAsia="en-GB"/>
        </w:rPr>
      </w:pPr>
    </w:p>
    <w:p w14:paraId="40B4A85D" w14:textId="16775C12" w:rsidR="00AA5721" w:rsidRDefault="00AA5721" w:rsidP="00AA5721">
      <w:pPr>
        <w:pStyle w:val="ListParagraph"/>
        <w:numPr>
          <w:ilvl w:val="0"/>
          <w:numId w:val="5"/>
        </w:numPr>
        <w:rPr>
          <w:rFonts w:eastAsiaTheme="majorEastAsia" w:cstheme="minorHAnsi"/>
          <w:b/>
          <w:bCs/>
          <w:color w:val="000000" w:themeColor="text1"/>
          <w:sz w:val="32"/>
          <w:szCs w:val="32"/>
          <w:lang w:val="en-US"/>
        </w:rPr>
      </w:pPr>
      <w:r w:rsidRPr="00AA5721">
        <w:rPr>
          <w:rFonts w:eastAsiaTheme="majorEastAsia" w:cstheme="minorHAnsi"/>
          <w:b/>
          <w:bCs/>
          <w:color w:val="000000" w:themeColor="text1"/>
          <w:sz w:val="32"/>
          <w:szCs w:val="32"/>
          <w:lang w:val="en-US"/>
        </w:rPr>
        <w:t xml:space="preserve">Training and Awareness </w:t>
      </w:r>
    </w:p>
    <w:p w14:paraId="7C13DD1A" w14:textId="77777777" w:rsidR="008F1C68" w:rsidRDefault="008F1C68" w:rsidP="008F1C68">
      <w:pPr>
        <w:pStyle w:val="ListParagraph"/>
        <w:ind w:left="0"/>
        <w:rPr>
          <w:rFonts w:eastAsiaTheme="majorEastAsia" w:cstheme="minorHAnsi"/>
          <w:b/>
          <w:bCs/>
          <w:color w:val="000000" w:themeColor="text1"/>
          <w:sz w:val="32"/>
          <w:szCs w:val="32"/>
          <w:lang w:val="en-US"/>
        </w:rPr>
      </w:pPr>
    </w:p>
    <w:p w14:paraId="419A72A2" w14:textId="77777777" w:rsidR="008F1C68" w:rsidRPr="008F1C68" w:rsidRDefault="008F1C68" w:rsidP="008833D5">
      <w:pPr>
        <w:spacing w:after="240" w:line="276" w:lineRule="auto"/>
        <w:rPr>
          <w:rFonts w:ascii="Arial" w:hAnsi="Arial" w:cs="Arial"/>
          <w:lang w:val="en-GB" w:eastAsia="en-GB"/>
        </w:rPr>
      </w:pPr>
      <w:r w:rsidRPr="008F1C68">
        <w:rPr>
          <w:rFonts w:ascii="Arial" w:hAnsi="Arial" w:cs="Arial"/>
          <w:lang w:val="en-GB" w:eastAsia="en-GB"/>
        </w:rPr>
        <w:t xml:space="preserve">Policies are made readily and easily available to all employees via the Customer Name </w:t>
      </w:r>
      <w:r w:rsidRPr="008F1C68">
        <w:rPr>
          <w:rFonts w:ascii="Arial" w:hAnsi="Arial" w:cs="Arial"/>
          <w:highlight w:val="yellow"/>
          <w:lang w:val="en-GB" w:eastAsia="en-GB"/>
        </w:rPr>
        <w:t>Code of Conduct/ISMS Security Manual/Employee Handbook</w:t>
      </w:r>
      <w:r w:rsidRPr="008F1C68">
        <w:rPr>
          <w:rFonts w:ascii="Arial" w:hAnsi="Arial" w:cs="Arial"/>
          <w:lang w:val="en-GB" w:eastAsia="en-GB"/>
        </w:rPr>
        <w:t>. Other policies marked with the classification label of ‘PUBLIC’ may be shared with third-party users. </w:t>
      </w:r>
    </w:p>
    <w:p w14:paraId="5D2C934F" w14:textId="343EBC47" w:rsidR="008F1C68" w:rsidRDefault="008F1C68" w:rsidP="008833D5">
      <w:pPr>
        <w:spacing w:after="240" w:line="276" w:lineRule="auto"/>
        <w:rPr>
          <w:rFonts w:ascii="Arial" w:hAnsi="Arial" w:cs="Arial"/>
          <w:lang w:val="en-GB" w:eastAsia="en-GB"/>
        </w:rPr>
      </w:pPr>
      <w:r w:rsidRPr="008F1C68">
        <w:rPr>
          <w:rFonts w:ascii="Arial" w:hAnsi="Arial" w:cs="Arial"/>
          <w:lang w:val="en-GB" w:eastAsia="en-GB"/>
        </w:rPr>
        <w:t>A training and communication plan is in place to communicate the policies, processes, and concepts of information security. Training needs have been identified, and relevant training requirements documented. At least once annually, all Customer Name employees are required to complete all security awareness training via our Customer Name Academy. All new joiners are required to complete all security awareness training via our Customer Name Academy as part of company onboarding. </w:t>
      </w:r>
    </w:p>
    <w:p w14:paraId="65C9B866" w14:textId="06B3FB46" w:rsidR="0063402E" w:rsidRDefault="0063402E" w:rsidP="008833D5">
      <w:pPr>
        <w:spacing w:after="240" w:line="276" w:lineRule="auto"/>
        <w:rPr>
          <w:rFonts w:ascii="Arial" w:hAnsi="Arial" w:cs="Arial"/>
          <w:lang w:val="en-GB" w:eastAsia="en-GB"/>
        </w:rPr>
      </w:pPr>
    </w:p>
    <w:p w14:paraId="54E0B58A" w14:textId="69362629" w:rsidR="0063402E" w:rsidRDefault="0063402E" w:rsidP="008833D5">
      <w:pPr>
        <w:spacing w:after="240" w:line="276" w:lineRule="auto"/>
        <w:rPr>
          <w:rFonts w:ascii="Arial" w:hAnsi="Arial" w:cs="Arial"/>
          <w:lang w:val="en-GB" w:eastAsia="en-GB"/>
        </w:rPr>
      </w:pPr>
    </w:p>
    <w:p w14:paraId="7E5BD696" w14:textId="77777777" w:rsidR="008451BC" w:rsidRDefault="0063402E" w:rsidP="00C94F80">
      <w:pPr>
        <w:pStyle w:val="ListParagraph"/>
        <w:numPr>
          <w:ilvl w:val="0"/>
          <w:numId w:val="5"/>
        </w:numPr>
        <w:rPr>
          <w:rFonts w:ascii="Arial" w:hAnsi="Arial" w:cs="Arial"/>
          <w:lang w:val="en-GB" w:eastAsia="en-GB"/>
        </w:rPr>
      </w:pPr>
      <w:r w:rsidRPr="00C94F80">
        <w:rPr>
          <w:rFonts w:eastAsiaTheme="majorEastAsia" w:cstheme="minorHAnsi"/>
          <w:b/>
          <w:bCs/>
          <w:color w:val="000000" w:themeColor="text1"/>
          <w:sz w:val="32"/>
          <w:szCs w:val="32"/>
          <w:lang w:val="en-US"/>
        </w:rPr>
        <w:lastRenderedPageBreak/>
        <w:t>Policy</w:t>
      </w:r>
      <w:r w:rsidRPr="0063402E">
        <w:rPr>
          <w:rFonts w:ascii="Arial" w:hAnsi="Arial" w:cs="Arial"/>
          <w:lang w:val="en-GB" w:eastAsia="en-GB"/>
        </w:rPr>
        <w:t xml:space="preserve"> </w:t>
      </w:r>
      <w:r w:rsidRPr="00C94F80">
        <w:rPr>
          <w:rFonts w:eastAsiaTheme="majorEastAsia" w:cstheme="minorHAnsi"/>
          <w:b/>
          <w:bCs/>
          <w:color w:val="000000" w:themeColor="text1"/>
          <w:sz w:val="32"/>
          <w:szCs w:val="32"/>
          <w:lang w:val="en-US"/>
        </w:rPr>
        <w:t>Communication</w:t>
      </w:r>
      <w:r w:rsidRPr="0063402E">
        <w:rPr>
          <w:rFonts w:ascii="Arial" w:hAnsi="Arial" w:cs="Arial"/>
          <w:lang w:val="en-GB" w:eastAsia="en-GB"/>
        </w:rPr>
        <w:t xml:space="preserve"> </w:t>
      </w:r>
      <w:r w:rsidRPr="00C94F80">
        <w:rPr>
          <w:rFonts w:eastAsiaTheme="majorEastAsia" w:cstheme="minorHAnsi"/>
          <w:b/>
          <w:bCs/>
          <w:color w:val="000000" w:themeColor="text1"/>
          <w:sz w:val="32"/>
          <w:szCs w:val="32"/>
          <w:lang w:val="en-US"/>
        </w:rPr>
        <w:t>and</w:t>
      </w:r>
      <w:r w:rsidRPr="0063402E">
        <w:rPr>
          <w:rFonts w:ascii="Arial" w:hAnsi="Arial" w:cs="Arial"/>
          <w:lang w:val="en-GB" w:eastAsia="en-GB"/>
        </w:rPr>
        <w:t xml:space="preserve"> </w:t>
      </w:r>
      <w:r w:rsidRPr="00C94F80">
        <w:rPr>
          <w:rFonts w:eastAsiaTheme="majorEastAsia" w:cstheme="minorHAnsi"/>
          <w:b/>
          <w:bCs/>
          <w:color w:val="000000" w:themeColor="text1"/>
          <w:sz w:val="32"/>
          <w:szCs w:val="32"/>
          <w:lang w:val="en-US"/>
        </w:rPr>
        <w:t>Exceptions</w:t>
      </w:r>
      <w:r w:rsidRPr="0063402E">
        <w:rPr>
          <w:rFonts w:ascii="Arial" w:hAnsi="Arial" w:cs="Arial"/>
          <w:lang w:val="en-GB" w:eastAsia="en-GB"/>
        </w:rPr>
        <w:t xml:space="preserve"> </w:t>
      </w:r>
    </w:p>
    <w:p w14:paraId="67B2FCD2" w14:textId="77777777" w:rsidR="008451BC" w:rsidRDefault="008451BC" w:rsidP="008451BC">
      <w:pPr>
        <w:pStyle w:val="ListParagraph"/>
        <w:ind w:left="0"/>
        <w:rPr>
          <w:rFonts w:ascii="Arial" w:hAnsi="Arial" w:cs="Arial"/>
          <w:lang w:val="en-GB" w:eastAsia="en-GB"/>
        </w:rPr>
      </w:pPr>
    </w:p>
    <w:p w14:paraId="2D2ED807" w14:textId="70F2166D" w:rsidR="008451BC" w:rsidRDefault="008451BC" w:rsidP="008451BC">
      <w:pPr>
        <w:spacing w:after="200" w:line="276" w:lineRule="auto"/>
        <w:rPr>
          <w:rFonts w:ascii="Arial" w:eastAsia="Calibri" w:hAnsi="Arial" w:cs="Arial"/>
          <w:lang w:val="en-GB" w:eastAsia="en-GB"/>
        </w:rPr>
      </w:pPr>
      <w:r w:rsidRPr="008451BC">
        <w:rPr>
          <w:rFonts w:ascii="Arial" w:eastAsia="Calibri" w:hAnsi="Arial" w:cs="Arial"/>
          <w:lang w:val="en-US" w:eastAsia="en-GB"/>
        </w:rPr>
        <w:t xml:space="preserve">The Information Security Officer must ensure that all employees, contract staff as well as appropriate external parties are familiar with this Policy. </w:t>
      </w:r>
      <w:r w:rsidRPr="008451BC">
        <w:rPr>
          <w:rFonts w:ascii="Arial" w:eastAsia="Calibri" w:hAnsi="Arial" w:cs="Arial"/>
          <w:lang w:val="en-GB" w:eastAsia="en-GB"/>
        </w:rPr>
        <w:t>Any exception to the policy must be approved and recorded by the Information Security Officer in advance and reported to the ISO 27001 Management Review Team.  </w:t>
      </w:r>
    </w:p>
    <w:p w14:paraId="125336BB" w14:textId="1D676366" w:rsidR="00947CB1" w:rsidRDefault="00947CB1" w:rsidP="008451BC">
      <w:pPr>
        <w:spacing w:after="200" w:line="276" w:lineRule="auto"/>
        <w:rPr>
          <w:rFonts w:ascii="Arial" w:eastAsia="Calibri" w:hAnsi="Arial" w:cs="Arial"/>
          <w:lang w:val="en-GB" w:eastAsia="en-GB"/>
        </w:rPr>
      </w:pPr>
    </w:p>
    <w:p w14:paraId="79EF4B7A" w14:textId="77777777" w:rsidR="00C91E33" w:rsidRPr="00C91E33" w:rsidRDefault="00C91E33" w:rsidP="00C91E33">
      <w:pPr>
        <w:pStyle w:val="ListParagraph"/>
        <w:numPr>
          <w:ilvl w:val="0"/>
          <w:numId w:val="5"/>
        </w:numPr>
        <w:rPr>
          <w:rFonts w:ascii="Arial" w:eastAsia="Calibri" w:hAnsi="Arial" w:cs="Arial"/>
          <w:lang w:val="en-GB" w:eastAsia="en-GB"/>
        </w:rPr>
      </w:pPr>
      <w:r w:rsidRPr="0066468D">
        <w:rPr>
          <w:rFonts w:eastAsiaTheme="majorEastAsia" w:cstheme="minorHAnsi"/>
          <w:b/>
          <w:bCs/>
          <w:color w:val="000000" w:themeColor="text1"/>
          <w:sz w:val="32"/>
          <w:szCs w:val="32"/>
          <w:lang w:val="en-US"/>
        </w:rPr>
        <w:t>Validity</w:t>
      </w:r>
      <w:r w:rsidRPr="00C91E33">
        <w:rPr>
          <w:rFonts w:ascii="Arial" w:eastAsia="Calibri" w:hAnsi="Arial" w:cs="Arial"/>
          <w:lang w:val="en-GB" w:eastAsia="en-GB"/>
        </w:rPr>
        <w:t xml:space="preserve"> </w:t>
      </w:r>
      <w:r w:rsidRPr="0066468D">
        <w:rPr>
          <w:rFonts w:eastAsiaTheme="majorEastAsia" w:cstheme="minorHAnsi"/>
          <w:b/>
          <w:bCs/>
          <w:color w:val="000000" w:themeColor="text1"/>
          <w:sz w:val="32"/>
          <w:szCs w:val="32"/>
          <w:lang w:val="en-US"/>
        </w:rPr>
        <w:t>and</w:t>
      </w:r>
      <w:r w:rsidRPr="00C91E33">
        <w:rPr>
          <w:rFonts w:ascii="Arial" w:eastAsia="Calibri" w:hAnsi="Arial" w:cs="Arial"/>
          <w:lang w:val="en-GB" w:eastAsia="en-GB"/>
        </w:rPr>
        <w:t xml:space="preserve"> </w:t>
      </w:r>
      <w:r w:rsidRPr="0066468D">
        <w:rPr>
          <w:rFonts w:eastAsiaTheme="majorEastAsia" w:cstheme="minorHAnsi"/>
          <w:b/>
          <w:bCs/>
          <w:color w:val="000000" w:themeColor="text1"/>
          <w:sz w:val="32"/>
          <w:szCs w:val="32"/>
          <w:lang w:val="en-US"/>
        </w:rPr>
        <w:t>Document</w:t>
      </w:r>
      <w:r w:rsidRPr="00C91E33">
        <w:rPr>
          <w:rFonts w:ascii="Arial" w:eastAsia="Calibri" w:hAnsi="Arial" w:cs="Arial"/>
          <w:lang w:val="en-GB" w:eastAsia="en-GB"/>
        </w:rPr>
        <w:t xml:space="preserve"> </w:t>
      </w:r>
      <w:r w:rsidRPr="0066468D">
        <w:rPr>
          <w:rFonts w:eastAsiaTheme="majorEastAsia" w:cstheme="minorHAnsi"/>
          <w:b/>
          <w:bCs/>
          <w:color w:val="000000" w:themeColor="text1"/>
          <w:sz w:val="32"/>
          <w:szCs w:val="32"/>
          <w:lang w:val="en-US"/>
        </w:rPr>
        <w:t>Management</w:t>
      </w:r>
      <w:r w:rsidRPr="00C91E33">
        <w:rPr>
          <w:rFonts w:ascii="Arial" w:eastAsia="Calibri" w:hAnsi="Arial" w:cs="Arial"/>
          <w:lang w:val="en-GB" w:eastAsia="en-GB"/>
        </w:rPr>
        <w:t xml:space="preserve"> </w:t>
      </w:r>
    </w:p>
    <w:p w14:paraId="225D1420" w14:textId="0474FA37" w:rsidR="00947CB1" w:rsidRPr="00947CB1" w:rsidRDefault="00947CB1" w:rsidP="00C91E33">
      <w:pPr>
        <w:pStyle w:val="ListParagraph"/>
        <w:spacing w:after="200" w:line="276" w:lineRule="auto"/>
        <w:ind w:left="0"/>
        <w:rPr>
          <w:rFonts w:ascii="Arial" w:eastAsia="Calibri" w:hAnsi="Arial" w:cs="Arial"/>
          <w:lang w:val="en-GB" w:eastAsia="en-GB"/>
        </w:rPr>
      </w:pPr>
    </w:p>
    <w:p w14:paraId="58A4BDEA" w14:textId="77777777" w:rsidR="00F21B97" w:rsidRPr="006C08FC" w:rsidRDefault="00F21B97" w:rsidP="00D87998">
      <w:pPr>
        <w:spacing w:after="200" w:line="276" w:lineRule="auto"/>
        <w:rPr>
          <w:rFonts w:ascii="Arial" w:hAnsi="Arial" w:cs="Arial"/>
          <w:lang w:val="en-GB" w:eastAsia="en-GB"/>
        </w:rPr>
      </w:pPr>
      <w:r w:rsidRPr="006C08FC">
        <w:rPr>
          <w:rFonts w:ascii="Arial" w:hAnsi="Arial" w:cs="Arial"/>
          <w:lang w:eastAsia="en-GB"/>
        </w:rPr>
        <w:t xml:space="preserve">This document is </w:t>
      </w:r>
      <w:r w:rsidRPr="00D87998">
        <w:rPr>
          <w:rFonts w:ascii="Arial" w:eastAsia="Calibri" w:hAnsi="Arial" w:cs="Arial"/>
          <w:lang w:val="en-US" w:eastAsia="en-GB"/>
        </w:rPr>
        <w:t>valid</w:t>
      </w:r>
      <w:r w:rsidRPr="006C08FC">
        <w:rPr>
          <w:rFonts w:ascii="Arial" w:hAnsi="Arial" w:cs="Arial"/>
          <w:lang w:eastAsia="en-GB"/>
        </w:rPr>
        <w:t xml:space="preserve"> as of </w:t>
      </w:r>
      <w:r w:rsidRPr="6680F6B5">
        <w:rPr>
          <w:rFonts w:ascii="Arial" w:hAnsi="Arial" w:cs="Arial"/>
          <w:highlight w:val="yellow"/>
          <w:lang w:eastAsia="en-GB"/>
        </w:rPr>
        <w:t>Date</w:t>
      </w:r>
      <w:r w:rsidRPr="6680F6B5">
        <w:rPr>
          <w:rFonts w:ascii="Arial" w:hAnsi="Arial" w:cs="Arial"/>
          <w:highlight w:val="yellow"/>
          <w:lang w:val="en-GB" w:eastAsia="en-GB"/>
        </w:rPr>
        <w:t> </w:t>
      </w:r>
    </w:p>
    <w:p w14:paraId="4316AD53" w14:textId="77777777" w:rsidR="00F21B97" w:rsidRPr="006C08FC" w:rsidRDefault="00F21B97" w:rsidP="00D87998">
      <w:pPr>
        <w:spacing w:after="200" w:line="276" w:lineRule="auto"/>
        <w:rPr>
          <w:rFonts w:ascii="Arial" w:hAnsi="Arial" w:cs="Arial"/>
          <w:lang w:val="en-GB" w:eastAsia="en-GB"/>
        </w:rPr>
      </w:pPr>
      <w:r w:rsidRPr="006C08FC">
        <w:rPr>
          <w:rFonts w:ascii="Arial" w:hAnsi="Arial" w:cs="Arial"/>
          <w:lang w:eastAsia="en-GB"/>
        </w:rPr>
        <w:t xml:space="preserve">The </w:t>
      </w:r>
      <w:r w:rsidRPr="00F21B97">
        <w:rPr>
          <w:rFonts w:ascii="Arial" w:hAnsi="Arial" w:cs="Arial"/>
          <w:lang w:val="en-GB" w:eastAsia="en-GB"/>
        </w:rPr>
        <w:t>owner</w:t>
      </w:r>
      <w:r w:rsidRPr="006C08FC">
        <w:rPr>
          <w:rFonts w:ascii="Arial" w:hAnsi="Arial" w:cs="Arial"/>
          <w:lang w:eastAsia="en-GB"/>
        </w:rPr>
        <w:t xml:space="preserve"> of </w:t>
      </w:r>
      <w:r w:rsidRPr="00F21B97">
        <w:rPr>
          <w:rFonts w:ascii="Arial" w:eastAsia="Calibri" w:hAnsi="Arial" w:cs="Arial"/>
          <w:lang w:val="en-US" w:eastAsia="en-GB"/>
        </w:rPr>
        <w:t>this</w:t>
      </w:r>
      <w:r w:rsidRPr="006C08FC">
        <w:rPr>
          <w:rFonts w:ascii="Arial" w:hAnsi="Arial" w:cs="Arial"/>
          <w:lang w:eastAsia="en-GB"/>
        </w:rPr>
        <w:t xml:space="preserve"> document is the Information Security Officer, who must check and, if necessary, update the document at least once a year.</w:t>
      </w:r>
      <w:r w:rsidRPr="006C08FC">
        <w:rPr>
          <w:rFonts w:ascii="Arial" w:hAnsi="Arial" w:cs="Arial"/>
          <w:lang w:val="en-GB" w:eastAsia="en-GB"/>
        </w:rPr>
        <w:t> </w:t>
      </w:r>
    </w:p>
    <w:p w14:paraId="58041188" w14:textId="77777777" w:rsidR="00F21B97" w:rsidRPr="007820F6" w:rsidRDefault="00F21B97" w:rsidP="00F21B97">
      <w:pPr>
        <w:rPr>
          <w:rFonts w:ascii="Segoe UI" w:hAnsi="Segoe UI"/>
          <w:sz w:val="18"/>
          <w:szCs w:val="18"/>
          <w:lang w:val="en-GB" w:eastAsia="en-GB"/>
        </w:rPr>
      </w:pPr>
      <w:r w:rsidRPr="007820F6">
        <w:rPr>
          <w:lang w:val="en-GB" w:eastAsia="en-GB"/>
        </w:rPr>
        <w:t> </w:t>
      </w:r>
    </w:p>
    <w:p w14:paraId="2F217A14" w14:textId="77777777" w:rsidR="00F21B97" w:rsidRPr="007820F6" w:rsidRDefault="00F21B97" w:rsidP="00F21B97">
      <w:pPr>
        <w:rPr>
          <w:rFonts w:ascii="Segoe UI" w:hAnsi="Segoe UI"/>
          <w:sz w:val="18"/>
          <w:szCs w:val="18"/>
          <w:lang w:val="en-GB" w:eastAsia="en-GB"/>
        </w:rPr>
      </w:pPr>
    </w:p>
    <w:p w14:paraId="32552BC8" w14:textId="77777777" w:rsidR="00F21B97" w:rsidRPr="006C08FC" w:rsidRDefault="00F21B97" w:rsidP="00560841">
      <w:pPr>
        <w:spacing w:after="200" w:line="276" w:lineRule="auto"/>
        <w:rPr>
          <w:rFonts w:ascii="Arial" w:hAnsi="Arial" w:cs="Arial"/>
          <w:lang w:val="en-GB" w:eastAsia="en-GB"/>
        </w:rPr>
      </w:pPr>
      <w:r w:rsidRPr="006C08FC">
        <w:rPr>
          <w:rFonts w:ascii="Arial" w:hAnsi="Arial" w:cs="Arial"/>
          <w:b/>
          <w:bCs/>
          <w:lang w:eastAsia="en-GB"/>
        </w:rPr>
        <w:t xml:space="preserve">Job </w:t>
      </w:r>
      <w:r w:rsidRPr="00560841">
        <w:rPr>
          <w:rFonts w:ascii="Arial" w:eastAsia="Calibri" w:hAnsi="Arial" w:cs="Arial"/>
          <w:b/>
          <w:bCs/>
          <w:lang w:val="en-US" w:eastAsia="en-GB"/>
        </w:rPr>
        <w:t>title</w:t>
      </w:r>
      <w:r w:rsidRPr="006C08FC">
        <w:rPr>
          <w:rFonts w:ascii="Arial" w:hAnsi="Arial" w:cs="Arial"/>
          <w:lang w:val="en-GB" w:eastAsia="en-GB"/>
        </w:rPr>
        <w:t> </w:t>
      </w:r>
    </w:p>
    <w:p w14:paraId="087D5B52" w14:textId="77777777" w:rsidR="00F21B97" w:rsidRPr="006C08FC" w:rsidRDefault="00F21B97" w:rsidP="00F21B97">
      <w:pPr>
        <w:rPr>
          <w:rFonts w:ascii="Arial" w:hAnsi="Arial" w:cs="Arial"/>
          <w:lang w:val="en-GB" w:eastAsia="en-GB"/>
        </w:rPr>
      </w:pPr>
      <w:r w:rsidRPr="006C08FC">
        <w:rPr>
          <w:rFonts w:ascii="Arial" w:hAnsi="Arial" w:cs="Arial"/>
          <w:lang w:eastAsia="en-GB"/>
        </w:rPr>
        <w:t>Information Security Officer</w:t>
      </w:r>
      <w:r w:rsidRPr="006C08FC">
        <w:rPr>
          <w:rFonts w:ascii="Arial" w:hAnsi="Arial" w:cs="Arial"/>
          <w:lang w:val="en-GB" w:eastAsia="en-GB"/>
        </w:rPr>
        <w:t> </w:t>
      </w:r>
    </w:p>
    <w:p w14:paraId="4C250D17" w14:textId="77777777" w:rsidR="00F21B97" w:rsidRPr="006C08FC" w:rsidRDefault="00F21B97" w:rsidP="00F21B97">
      <w:pPr>
        <w:rPr>
          <w:rFonts w:ascii="Arial" w:hAnsi="Arial" w:cs="Arial"/>
          <w:lang w:val="en-GB" w:eastAsia="en-GB"/>
        </w:rPr>
      </w:pPr>
      <w:r w:rsidRPr="006C08FC">
        <w:rPr>
          <w:rFonts w:ascii="Arial" w:hAnsi="Arial" w:cs="Arial"/>
          <w:lang w:eastAsia="en-GB"/>
        </w:rPr>
        <w:t> </w:t>
      </w:r>
      <w:r w:rsidRPr="006C08FC">
        <w:rPr>
          <w:rFonts w:ascii="Arial" w:hAnsi="Arial" w:cs="Arial"/>
          <w:lang w:val="en-GB" w:eastAsia="en-GB"/>
        </w:rPr>
        <w:t> </w:t>
      </w:r>
    </w:p>
    <w:p w14:paraId="4473FCF4" w14:textId="77777777" w:rsidR="00F21B97" w:rsidRDefault="00F21B97" w:rsidP="00F21B97">
      <w:pPr>
        <w:rPr>
          <w:rFonts w:ascii="Arial" w:hAnsi="Arial" w:cs="Arial"/>
          <w:lang w:val="en-GB" w:eastAsia="en-GB"/>
        </w:rPr>
      </w:pPr>
      <w:r w:rsidRPr="006C08FC">
        <w:rPr>
          <w:rFonts w:ascii="Arial" w:hAnsi="Arial" w:cs="Arial"/>
          <w:b/>
          <w:bCs/>
          <w:lang w:eastAsia="en-GB"/>
        </w:rPr>
        <w:t>Signature</w:t>
      </w:r>
      <w:r w:rsidRPr="006C08FC">
        <w:rPr>
          <w:rFonts w:ascii="Arial" w:hAnsi="Arial" w:cs="Arial"/>
          <w:lang w:val="en-GB" w:eastAsia="en-GB"/>
        </w:rPr>
        <w:t> </w:t>
      </w:r>
    </w:p>
    <w:p w14:paraId="30BBEF10" w14:textId="77777777" w:rsidR="00F21B97" w:rsidRDefault="00F21B97" w:rsidP="00F21B97">
      <w:pPr>
        <w:rPr>
          <w:rFonts w:ascii="Arial" w:hAnsi="Arial" w:cs="Arial"/>
          <w:lang w:val="en-GB" w:eastAsia="en-GB"/>
        </w:rPr>
      </w:pPr>
    </w:p>
    <w:p w14:paraId="34CF0B29" w14:textId="77777777" w:rsidR="00F21B97" w:rsidRDefault="00F21B97" w:rsidP="00F21B97">
      <w:pPr>
        <w:rPr>
          <w:rFonts w:ascii="Arial" w:hAnsi="Arial" w:cs="Arial"/>
          <w:lang w:val="en-GB" w:eastAsia="en-GB"/>
        </w:rPr>
      </w:pPr>
    </w:p>
    <w:p w14:paraId="05EBEF47" w14:textId="77777777" w:rsidR="00F21B97" w:rsidRDefault="00F21B97" w:rsidP="00F21B97">
      <w:pPr>
        <w:rPr>
          <w:rFonts w:ascii="Arial" w:hAnsi="Arial" w:cs="Arial"/>
          <w:lang w:val="en-GB" w:eastAsia="en-GB"/>
        </w:rPr>
      </w:pPr>
    </w:p>
    <w:p w14:paraId="47471FEE" w14:textId="77777777" w:rsidR="00F21B97" w:rsidRDefault="00F21B97" w:rsidP="00F21B97">
      <w:pPr>
        <w:rPr>
          <w:rFonts w:ascii="Arial" w:hAnsi="Arial" w:cs="Arial"/>
          <w:lang w:val="en-GB" w:eastAsia="en-GB"/>
        </w:rPr>
      </w:pPr>
    </w:p>
    <w:p w14:paraId="0EA0BC97" w14:textId="77777777" w:rsidR="00F21B97" w:rsidRDefault="00F21B97" w:rsidP="00F21B97">
      <w:pPr>
        <w:rPr>
          <w:rFonts w:ascii="Arial" w:hAnsi="Arial" w:cs="Arial"/>
          <w:lang w:val="en-GB" w:eastAsia="en-GB"/>
        </w:rPr>
      </w:pPr>
    </w:p>
    <w:p w14:paraId="5D62DF04" w14:textId="0626659D" w:rsidR="0063402E" w:rsidRPr="00403E2A" w:rsidRDefault="0063402E" w:rsidP="0066468D">
      <w:pPr>
        <w:pStyle w:val="ListParagraph"/>
        <w:ind w:left="0"/>
        <w:rPr>
          <w:rFonts w:ascii="Arial" w:hAnsi="Arial" w:cs="Arial"/>
          <w:lang w:val="en-GB" w:eastAsia="en-GB"/>
        </w:rPr>
      </w:pPr>
    </w:p>
    <w:p w14:paraId="1907D60C" w14:textId="77777777" w:rsidR="00403E2A" w:rsidRPr="008F1C68" w:rsidRDefault="00403E2A" w:rsidP="00403E2A">
      <w:pPr>
        <w:pStyle w:val="ListParagraph"/>
        <w:ind w:left="0"/>
        <w:rPr>
          <w:rFonts w:ascii="Arial" w:hAnsi="Arial" w:cs="Arial"/>
          <w:lang w:val="en-GB" w:eastAsia="en-GB"/>
        </w:rPr>
      </w:pPr>
    </w:p>
    <w:p w14:paraId="4FD6D136" w14:textId="77777777" w:rsidR="008F1C68" w:rsidRDefault="008F1C68" w:rsidP="008F1C68">
      <w:pPr>
        <w:pStyle w:val="ListParagraph"/>
        <w:ind w:left="0"/>
        <w:rPr>
          <w:rFonts w:eastAsiaTheme="majorEastAsia" w:cstheme="minorHAnsi"/>
          <w:b/>
          <w:bCs/>
          <w:color w:val="000000" w:themeColor="text1"/>
          <w:sz w:val="32"/>
          <w:szCs w:val="32"/>
          <w:lang w:val="en-US"/>
        </w:rPr>
      </w:pPr>
    </w:p>
    <w:p w14:paraId="2836DE3F" w14:textId="77777777" w:rsidR="00AA5721" w:rsidRPr="00AA5721" w:rsidRDefault="00AA5721" w:rsidP="00AA5721">
      <w:pPr>
        <w:pStyle w:val="ListParagraph"/>
        <w:ind w:left="0"/>
        <w:rPr>
          <w:rFonts w:eastAsiaTheme="majorEastAsia" w:cstheme="minorHAnsi"/>
          <w:b/>
          <w:bCs/>
          <w:color w:val="000000" w:themeColor="text1"/>
          <w:sz w:val="32"/>
          <w:szCs w:val="32"/>
          <w:lang w:val="en-US"/>
        </w:rPr>
      </w:pPr>
    </w:p>
    <w:p w14:paraId="5646131C" w14:textId="77777777" w:rsidR="005167BB" w:rsidRPr="005167BB" w:rsidRDefault="005167BB" w:rsidP="005167BB">
      <w:pPr>
        <w:spacing w:after="200" w:line="276" w:lineRule="auto"/>
        <w:rPr>
          <w:rFonts w:ascii="Arial" w:hAnsi="Arial" w:cs="Arial"/>
          <w:lang w:val="en-GB" w:eastAsia="en-GB"/>
        </w:rPr>
      </w:pPr>
    </w:p>
    <w:p w14:paraId="68C70AEF" w14:textId="77777777" w:rsidR="00383948" w:rsidRPr="00EA2189" w:rsidRDefault="00383948" w:rsidP="00383948">
      <w:pPr>
        <w:pStyle w:val="ListParagraph"/>
        <w:ind w:left="0"/>
        <w:rPr>
          <w:rFonts w:eastAsiaTheme="majorEastAsia" w:cstheme="minorHAnsi"/>
          <w:b/>
          <w:bCs/>
          <w:color w:val="000000" w:themeColor="text1"/>
          <w:sz w:val="32"/>
          <w:szCs w:val="32"/>
          <w:lang w:val="en-US"/>
        </w:rPr>
      </w:pPr>
    </w:p>
    <w:p w14:paraId="3E8EE16F" w14:textId="77777777" w:rsidR="00875449" w:rsidRDefault="00875449" w:rsidP="00875449">
      <w:pPr>
        <w:spacing w:after="240" w:line="276" w:lineRule="auto"/>
        <w:rPr>
          <w:rFonts w:ascii="Arial" w:hAnsi="Arial" w:cs="Arial"/>
          <w:lang w:val="en-GB" w:eastAsia="en-GB"/>
        </w:rPr>
      </w:pPr>
    </w:p>
    <w:p w14:paraId="6D2FCFAD" w14:textId="5E3F1808" w:rsidR="00875449" w:rsidRDefault="00875449" w:rsidP="00875449">
      <w:pPr>
        <w:spacing w:after="240" w:line="276" w:lineRule="auto"/>
        <w:rPr>
          <w:rFonts w:ascii="Arial" w:hAnsi="Arial" w:cs="Arial"/>
          <w:lang w:val="en-GB" w:eastAsia="en-GB"/>
        </w:rPr>
      </w:pPr>
    </w:p>
    <w:p w14:paraId="3589D23C" w14:textId="77777777" w:rsidR="00875449" w:rsidRPr="00875449" w:rsidRDefault="00875449" w:rsidP="00875449">
      <w:pPr>
        <w:spacing w:after="240" w:line="276" w:lineRule="auto"/>
        <w:rPr>
          <w:rFonts w:ascii="Arial" w:hAnsi="Arial" w:cs="Arial"/>
          <w:lang w:val="en-GB" w:eastAsia="en-GB"/>
        </w:rPr>
      </w:pPr>
    </w:p>
    <w:p w14:paraId="13D35A19" w14:textId="77777777" w:rsidR="00875449" w:rsidRDefault="00875449" w:rsidP="00875449">
      <w:pPr>
        <w:pStyle w:val="ListParagraph"/>
        <w:ind w:left="0"/>
        <w:rPr>
          <w:rFonts w:eastAsiaTheme="majorEastAsia" w:cstheme="minorHAnsi"/>
          <w:b/>
          <w:bCs/>
          <w:color w:val="000000" w:themeColor="text1"/>
          <w:sz w:val="32"/>
          <w:szCs w:val="32"/>
          <w:lang w:val="en-US"/>
        </w:rPr>
      </w:pPr>
    </w:p>
    <w:p w14:paraId="3D9D9DA2" w14:textId="77777777" w:rsidR="003513B6" w:rsidRPr="003513B6" w:rsidRDefault="003513B6" w:rsidP="003513B6">
      <w:pPr>
        <w:pStyle w:val="ListParagraph"/>
        <w:ind w:left="0"/>
        <w:rPr>
          <w:rFonts w:eastAsiaTheme="majorEastAsia" w:cstheme="minorHAnsi"/>
          <w:b/>
          <w:bCs/>
          <w:color w:val="000000" w:themeColor="text1"/>
          <w:sz w:val="32"/>
          <w:szCs w:val="32"/>
          <w:lang w:val="en-US"/>
        </w:rPr>
      </w:pPr>
    </w:p>
    <w:p w14:paraId="09A62402" w14:textId="77777777" w:rsidR="00255E00" w:rsidRPr="00CC7C71" w:rsidRDefault="00255E00" w:rsidP="00FC53A1">
      <w:pPr>
        <w:spacing w:after="240" w:line="276" w:lineRule="auto"/>
        <w:rPr>
          <w:rFonts w:ascii="Arial" w:hAnsi="Arial" w:cs="Arial"/>
          <w:lang w:val="en-GB" w:eastAsia="en-GB"/>
        </w:rPr>
      </w:pPr>
    </w:p>
    <w:p w14:paraId="427BCF13" w14:textId="77777777" w:rsidR="00874377" w:rsidRPr="00874377" w:rsidRDefault="00874377" w:rsidP="00874377">
      <w:pPr>
        <w:rPr>
          <w:lang w:val="en-US"/>
        </w:rPr>
      </w:pPr>
    </w:p>
    <w:p w14:paraId="3831010F" w14:textId="4B02758A" w:rsidR="00991E7A" w:rsidRDefault="00991E7A" w:rsidP="00991E7A">
      <w:pPr>
        <w:rPr>
          <w:rFonts w:ascii="Arial" w:hAnsi="Arial" w:cs="Arial"/>
          <w:b/>
          <w:bCs/>
          <w:lang w:val="en-GB"/>
        </w:rPr>
      </w:pPr>
    </w:p>
    <w:p w14:paraId="386407D9" w14:textId="76E63D92" w:rsidR="00991E7A" w:rsidRDefault="00991E7A" w:rsidP="00991E7A">
      <w:pPr>
        <w:rPr>
          <w:rFonts w:ascii="Arial" w:hAnsi="Arial" w:cs="Arial"/>
          <w:b/>
          <w:bCs/>
          <w:lang w:val="en-GB"/>
        </w:rPr>
      </w:pPr>
    </w:p>
    <w:p w14:paraId="79D4F230" w14:textId="77777777" w:rsidR="00991E7A" w:rsidRPr="00CC7C71" w:rsidRDefault="00991E7A" w:rsidP="00991E7A">
      <w:pPr>
        <w:rPr>
          <w:rFonts w:ascii="Arial" w:hAnsi="Arial" w:cs="Arial"/>
          <w:b/>
          <w:bCs/>
          <w:lang w:val="en-GB"/>
        </w:rPr>
      </w:pPr>
    </w:p>
    <w:bookmarkEnd w:id="25"/>
    <w:bookmarkEnd w:id="26"/>
    <w:p w14:paraId="3E527835" w14:textId="77777777" w:rsidR="00D41643" w:rsidRPr="00D41643" w:rsidRDefault="00D41643" w:rsidP="00D41643">
      <w:pPr>
        <w:rPr>
          <w:lang w:val="en-US"/>
        </w:rPr>
      </w:pPr>
    </w:p>
    <w:p w14:paraId="1F7BAF88" w14:textId="77777777" w:rsidR="00DB4A54" w:rsidRPr="006745FC" w:rsidRDefault="00DB4A54" w:rsidP="00294D6A">
      <w:pPr>
        <w:spacing w:after="240" w:line="276" w:lineRule="auto"/>
        <w:rPr>
          <w:rFonts w:ascii="Arial" w:hAnsi="Arial" w:cs="Arial"/>
          <w:lang w:val="en-GB" w:eastAsia="en-GB"/>
        </w:rPr>
      </w:pPr>
    </w:p>
    <w:p w14:paraId="0AB2202C" w14:textId="77777777" w:rsidR="00F60B21" w:rsidRDefault="00F60B21" w:rsidP="00F60B21">
      <w:pPr>
        <w:pStyle w:val="Heading2"/>
        <w:rPr>
          <w:rFonts w:asciiTheme="minorHAnsi" w:hAnsiTheme="minorHAnsi" w:cstheme="minorHAnsi"/>
          <w:color w:val="000000" w:themeColor="text1"/>
          <w:lang w:val="en-US"/>
        </w:rPr>
      </w:pPr>
    </w:p>
    <w:bookmarkEnd w:id="19"/>
    <w:bookmarkEnd w:id="20"/>
    <w:p w14:paraId="3A58EBF6" w14:textId="42C15621" w:rsidR="0015773A" w:rsidRDefault="0015773A">
      <w:pPr>
        <w:rPr>
          <w:rFonts w:cstheme="minorHAnsi"/>
          <w:color w:val="000000" w:themeColor="text1"/>
          <w:lang w:val="en-US"/>
        </w:rPr>
      </w:pPr>
    </w:p>
    <w:tbl>
      <w:tblPr>
        <w:tblStyle w:val="TableGrid"/>
        <w:tblpPr w:leftFromText="180" w:rightFromText="180" w:vertAnchor="text" w:horzAnchor="margin" w:tblpY="57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5773A" w14:paraId="14BE594E" w14:textId="77777777" w:rsidTr="0015773A">
        <w:tc>
          <w:tcPr>
            <w:tcW w:w="9016" w:type="dxa"/>
          </w:tcPr>
          <w:p w14:paraId="5FDBF7CD" w14:textId="7377A483" w:rsidR="0015773A" w:rsidRDefault="00AF1729" w:rsidP="0015773A">
            <w:pPr>
              <w:spacing w:after="200" w:line="276" w:lineRule="auto"/>
              <w:jc w:val="center"/>
              <w:rPr>
                <w:rFonts w:cstheme="minorHAnsi"/>
                <w:color w:val="000000" w:themeColor="text1"/>
                <w:lang w:val="en-US"/>
              </w:rPr>
            </w:pPr>
            <w:r>
              <w:rPr>
                <w:rFonts w:cstheme="minorHAnsi"/>
                <w:noProof/>
                <w:color w:val="000000" w:themeColor="text1"/>
                <w:lang w:val="en-US"/>
              </w:rPr>
              <w:drawing>
                <wp:anchor distT="0" distB="0" distL="114300" distR="114300" simplePos="0" relativeHeight="251659264" behindDoc="0" locked="0" layoutInCell="1" allowOverlap="1" wp14:anchorId="0EC987E8" wp14:editId="4F58FA2B">
                  <wp:simplePos x="0" y="0"/>
                  <wp:positionH relativeFrom="margin">
                    <wp:posOffset>1368425</wp:posOffset>
                  </wp:positionH>
                  <wp:positionV relativeFrom="margin">
                    <wp:posOffset>267335</wp:posOffset>
                  </wp:positionV>
                  <wp:extent cx="2883877" cy="576711"/>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877" cy="576711"/>
                          </a:xfrm>
                          <a:prstGeom prst="rect">
                            <a:avLst/>
                          </a:prstGeom>
                        </pic:spPr>
                      </pic:pic>
                    </a:graphicData>
                  </a:graphic>
                </wp:anchor>
              </w:drawing>
            </w:r>
            <w:r w:rsidR="0015773A">
              <w:rPr>
                <w:rFonts w:cstheme="minorHAnsi"/>
                <w:color w:val="000000" w:themeColor="text1"/>
                <w:lang w:val="en-US"/>
              </w:rPr>
              <w:t>Provided by</w:t>
            </w:r>
          </w:p>
        </w:tc>
      </w:tr>
    </w:tbl>
    <w:p w14:paraId="333CA671" w14:textId="5722F757" w:rsidR="00F60B21" w:rsidRPr="00F60B21" w:rsidRDefault="00F60B21" w:rsidP="00F60B21">
      <w:pPr>
        <w:spacing w:after="200" w:line="276" w:lineRule="auto"/>
        <w:rPr>
          <w:rFonts w:cstheme="minorHAnsi"/>
          <w:color w:val="000000" w:themeColor="text1"/>
          <w:lang w:val="en-US"/>
        </w:rPr>
      </w:pPr>
    </w:p>
    <w:sectPr w:rsidR="00F60B21" w:rsidRPr="00F60B21" w:rsidSect="0006404D">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A6833" w14:textId="77777777" w:rsidR="00EA1797" w:rsidRDefault="00EA1797" w:rsidP="0006404D">
      <w:r>
        <w:separator/>
      </w:r>
    </w:p>
  </w:endnote>
  <w:endnote w:type="continuationSeparator" w:id="0">
    <w:p w14:paraId="2C28349A" w14:textId="77777777" w:rsidR="00EA1797" w:rsidRDefault="00EA1797" w:rsidP="0006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rta Std">
    <w:altName w:val="Calibri"/>
    <w:panose1 w:val="00000500000000000000"/>
    <w:charset w:val="00"/>
    <w:family w:val="modern"/>
    <w:notTrueType/>
    <w:pitch w:val="variable"/>
    <w:sig w:usb0="20000087" w:usb1="00000000" w:usb2="00000000" w:usb3="00000000" w:csb0="0000019B" w:csb1="00000000"/>
  </w:font>
  <w:font w:name="Averta Std Light">
    <w:panose1 w:val="00000400000000000000"/>
    <w:charset w:val="00"/>
    <w:family w:val="modern"/>
    <w:notTrueType/>
    <w:pitch w:val="variable"/>
    <w:sig w:usb0="20000087" w:usb1="00000000" w:usb2="00000000" w:usb3="00000000" w:csb0="0000019B" w:csb1="00000000"/>
  </w:font>
  <w:font w:name="Times New Roman (Textkörper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213887"/>
      <w:docPartObj>
        <w:docPartGallery w:val="Page Numbers (Bottom of Page)"/>
        <w:docPartUnique/>
      </w:docPartObj>
    </w:sdtPr>
    <w:sdtContent>
      <w:p w14:paraId="26FD6A15" w14:textId="1A16C95D" w:rsidR="0006404D" w:rsidRDefault="0006404D" w:rsidP="00AA0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EBD9F" w14:textId="77777777" w:rsidR="0006404D" w:rsidRDefault="0006404D" w:rsidP="000640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9746002"/>
      <w:docPartObj>
        <w:docPartGallery w:val="Page Numbers (Bottom of Page)"/>
        <w:docPartUnique/>
      </w:docPartObj>
    </w:sdtPr>
    <w:sdtContent>
      <w:p w14:paraId="6DC7B1E2" w14:textId="79ABDF15" w:rsidR="0006404D" w:rsidRDefault="0006404D" w:rsidP="00AA06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42125F" w14:textId="77777777" w:rsidR="0006404D" w:rsidRDefault="0006404D" w:rsidP="000640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8998" w14:textId="77777777" w:rsidR="00EA1797" w:rsidRDefault="00EA1797" w:rsidP="0006404D">
      <w:r>
        <w:separator/>
      </w:r>
    </w:p>
  </w:footnote>
  <w:footnote w:type="continuationSeparator" w:id="0">
    <w:p w14:paraId="2E6C50E6" w14:textId="77777777" w:rsidR="00EA1797" w:rsidRDefault="00EA1797" w:rsidP="00064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59E"/>
    <w:multiLevelType w:val="multilevel"/>
    <w:tmpl w:val="E5B038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6E69D7"/>
    <w:multiLevelType w:val="multilevel"/>
    <w:tmpl w:val="3350F1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268D5"/>
    <w:multiLevelType w:val="hybridMultilevel"/>
    <w:tmpl w:val="EFA66C5C"/>
    <w:lvl w:ilvl="0" w:tplc="E97A9F8A">
      <w:start w:val="1"/>
      <w:numFmt w:val="bullet"/>
      <w:lvlText w:val=""/>
      <w:lvlJc w:val="left"/>
      <w:pPr>
        <w:ind w:left="720" w:hanging="360"/>
      </w:pPr>
      <w:rPr>
        <w:rFonts w:ascii="Symbol" w:hAnsi="Symbol" w:hint="default"/>
      </w:rPr>
    </w:lvl>
    <w:lvl w:ilvl="1" w:tplc="1C52CFAA" w:tentative="1">
      <w:start w:val="1"/>
      <w:numFmt w:val="bullet"/>
      <w:lvlText w:val="o"/>
      <w:lvlJc w:val="left"/>
      <w:pPr>
        <w:ind w:left="1440" w:hanging="360"/>
      </w:pPr>
      <w:rPr>
        <w:rFonts w:ascii="Courier New" w:hAnsi="Courier New" w:cs="Courier New" w:hint="default"/>
      </w:rPr>
    </w:lvl>
    <w:lvl w:ilvl="2" w:tplc="217AC7E0" w:tentative="1">
      <w:start w:val="1"/>
      <w:numFmt w:val="bullet"/>
      <w:lvlText w:val=""/>
      <w:lvlJc w:val="left"/>
      <w:pPr>
        <w:ind w:left="2160" w:hanging="360"/>
      </w:pPr>
      <w:rPr>
        <w:rFonts w:ascii="Wingdings" w:hAnsi="Wingdings" w:hint="default"/>
      </w:rPr>
    </w:lvl>
    <w:lvl w:ilvl="3" w:tplc="757A32DE" w:tentative="1">
      <w:start w:val="1"/>
      <w:numFmt w:val="bullet"/>
      <w:lvlText w:val=""/>
      <w:lvlJc w:val="left"/>
      <w:pPr>
        <w:ind w:left="2880" w:hanging="360"/>
      </w:pPr>
      <w:rPr>
        <w:rFonts w:ascii="Symbol" w:hAnsi="Symbol" w:hint="default"/>
      </w:rPr>
    </w:lvl>
    <w:lvl w:ilvl="4" w:tplc="D610C918" w:tentative="1">
      <w:start w:val="1"/>
      <w:numFmt w:val="bullet"/>
      <w:lvlText w:val="o"/>
      <w:lvlJc w:val="left"/>
      <w:pPr>
        <w:ind w:left="3600" w:hanging="360"/>
      </w:pPr>
      <w:rPr>
        <w:rFonts w:ascii="Courier New" w:hAnsi="Courier New" w:cs="Courier New" w:hint="default"/>
      </w:rPr>
    </w:lvl>
    <w:lvl w:ilvl="5" w:tplc="3DA2F038" w:tentative="1">
      <w:start w:val="1"/>
      <w:numFmt w:val="bullet"/>
      <w:lvlText w:val=""/>
      <w:lvlJc w:val="left"/>
      <w:pPr>
        <w:ind w:left="4320" w:hanging="360"/>
      </w:pPr>
      <w:rPr>
        <w:rFonts w:ascii="Wingdings" w:hAnsi="Wingdings" w:hint="default"/>
      </w:rPr>
    </w:lvl>
    <w:lvl w:ilvl="6" w:tplc="423EB2BC" w:tentative="1">
      <w:start w:val="1"/>
      <w:numFmt w:val="bullet"/>
      <w:lvlText w:val=""/>
      <w:lvlJc w:val="left"/>
      <w:pPr>
        <w:ind w:left="5040" w:hanging="360"/>
      </w:pPr>
      <w:rPr>
        <w:rFonts w:ascii="Symbol" w:hAnsi="Symbol" w:hint="default"/>
      </w:rPr>
    </w:lvl>
    <w:lvl w:ilvl="7" w:tplc="679678A8" w:tentative="1">
      <w:start w:val="1"/>
      <w:numFmt w:val="bullet"/>
      <w:lvlText w:val="o"/>
      <w:lvlJc w:val="left"/>
      <w:pPr>
        <w:ind w:left="5760" w:hanging="360"/>
      </w:pPr>
      <w:rPr>
        <w:rFonts w:ascii="Courier New" w:hAnsi="Courier New" w:cs="Courier New" w:hint="default"/>
      </w:rPr>
    </w:lvl>
    <w:lvl w:ilvl="8" w:tplc="4DC050C2" w:tentative="1">
      <w:start w:val="1"/>
      <w:numFmt w:val="bullet"/>
      <w:lvlText w:val=""/>
      <w:lvlJc w:val="left"/>
      <w:pPr>
        <w:ind w:left="6480" w:hanging="360"/>
      </w:pPr>
      <w:rPr>
        <w:rFonts w:ascii="Wingdings" w:hAnsi="Wingdings" w:hint="default"/>
      </w:rPr>
    </w:lvl>
  </w:abstractNum>
  <w:abstractNum w:abstractNumId="3" w15:restartNumberingAfterBreak="0">
    <w:nsid w:val="1AB70434"/>
    <w:multiLevelType w:val="multilevel"/>
    <w:tmpl w:val="EBC202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05EE2"/>
    <w:multiLevelType w:val="multilevel"/>
    <w:tmpl w:val="A81A8A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332D28"/>
    <w:multiLevelType w:val="multilevel"/>
    <w:tmpl w:val="61A43512"/>
    <w:lvl w:ilvl="0">
      <w:start w:val="1"/>
      <w:numFmt w:val="decimal"/>
      <w:lvlText w:val="%1."/>
      <w:lvlJc w:val="left"/>
      <w:pPr>
        <w:ind w:left="0" w:firstLine="0"/>
      </w:pPr>
      <w:rPr>
        <w:rFonts w:hint="default"/>
        <w:color w:val="000000" w:themeColor="text1"/>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8022E2"/>
    <w:multiLevelType w:val="multilevel"/>
    <w:tmpl w:val="F02C6D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B606B"/>
    <w:multiLevelType w:val="hybridMultilevel"/>
    <w:tmpl w:val="63CCE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5D2B8C"/>
    <w:multiLevelType w:val="multilevel"/>
    <w:tmpl w:val="9A88C1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04F65"/>
    <w:multiLevelType w:val="hybridMultilevel"/>
    <w:tmpl w:val="4092792C"/>
    <w:lvl w:ilvl="0" w:tplc="7B3C12E2">
      <w:start w:val="1"/>
      <w:numFmt w:val="bullet"/>
      <w:lvlText w:val=""/>
      <w:lvlJc w:val="left"/>
      <w:pPr>
        <w:ind w:left="720" w:hanging="360"/>
      </w:pPr>
      <w:rPr>
        <w:rFonts w:ascii="Symbol" w:hAnsi="Symbol" w:hint="default"/>
      </w:rPr>
    </w:lvl>
    <w:lvl w:ilvl="1" w:tplc="BA0CF80C" w:tentative="1">
      <w:start w:val="1"/>
      <w:numFmt w:val="bullet"/>
      <w:lvlText w:val="o"/>
      <w:lvlJc w:val="left"/>
      <w:pPr>
        <w:ind w:left="1440" w:hanging="360"/>
      </w:pPr>
      <w:rPr>
        <w:rFonts w:ascii="Courier New" w:hAnsi="Courier New" w:cs="Courier New" w:hint="default"/>
      </w:rPr>
    </w:lvl>
    <w:lvl w:ilvl="2" w:tplc="87CC2126" w:tentative="1">
      <w:start w:val="1"/>
      <w:numFmt w:val="bullet"/>
      <w:lvlText w:val=""/>
      <w:lvlJc w:val="left"/>
      <w:pPr>
        <w:ind w:left="2160" w:hanging="360"/>
      </w:pPr>
      <w:rPr>
        <w:rFonts w:ascii="Wingdings" w:hAnsi="Wingdings" w:hint="default"/>
      </w:rPr>
    </w:lvl>
    <w:lvl w:ilvl="3" w:tplc="22B25ECA" w:tentative="1">
      <w:start w:val="1"/>
      <w:numFmt w:val="bullet"/>
      <w:lvlText w:val=""/>
      <w:lvlJc w:val="left"/>
      <w:pPr>
        <w:ind w:left="2880" w:hanging="360"/>
      </w:pPr>
      <w:rPr>
        <w:rFonts w:ascii="Symbol" w:hAnsi="Symbol" w:hint="default"/>
      </w:rPr>
    </w:lvl>
    <w:lvl w:ilvl="4" w:tplc="072C61F6" w:tentative="1">
      <w:start w:val="1"/>
      <w:numFmt w:val="bullet"/>
      <w:lvlText w:val="o"/>
      <w:lvlJc w:val="left"/>
      <w:pPr>
        <w:ind w:left="3600" w:hanging="360"/>
      </w:pPr>
      <w:rPr>
        <w:rFonts w:ascii="Courier New" w:hAnsi="Courier New" w:cs="Courier New" w:hint="default"/>
      </w:rPr>
    </w:lvl>
    <w:lvl w:ilvl="5" w:tplc="9BE2D156" w:tentative="1">
      <w:start w:val="1"/>
      <w:numFmt w:val="bullet"/>
      <w:lvlText w:val=""/>
      <w:lvlJc w:val="left"/>
      <w:pPr>
        <w:ind w:left="4320" w:hanging="360"/>
      </w:pPr>
      <w:rPr>
        <w:rFonts w:ascii="Wingdings" w:hAnsi="Wingdings" w:hint="default"/>
      </w:rPr>
    </w:lvl>
    <w:lvl w:ilvl="6" w:tplc="5156B20E" w:tentative="1">
      <w:start w:val="1"/>
      <w:numFmt w:val="bullet"/>
      <w:lvlText w:val=""/>
      <w:lvlJc w:val="left"/>
      <w:pPr>
        <w:ind w:left="5040" w:hanging="360"/>
      </w:pPr>
      <w:rPr>
        <w:rFonts w:ascii="Symbol" w:hAnsi="Symbol" w:hint="default"/>
      </w:rPr>
    </w:lvl>
    <w:lvl w:ilvl="7" w:tplc="668A3BD0" w:tentative="1">
      <w:start w:val="1"/>
      <w:numFmt w:val="bullet"/>
      <w:lvlText w:val="o"/>
      <w:lvlJc w:val="left"/>
      <w:pPr>
        <w:ind w:left="5760" w:hanging="360"/>
      </w:pPr>
      <w:rPr>
        <w:rFonts w:ascii="Courier New" w:hAnsi="Courier New" w:cs="Courier New" w:hint="default"/>
      </w:rPr>
    </w:lvl>
    <w:lvl w:ilvl="8" w:tplc="FCDC3C08" w:tentative="1">
      <w:start w:val="1"/>
      <w:numFmt w:val="bullet"/>
      <w:lvlText w:val=""/>
      <w:lvlJc w:val="left"/>
      <w:pPr>
        <w:ind w:left="6480" w:hanging="360"/>
      </w:pPr>
      <w:rPr>
        <w:rFonts w:ascii="Wingdings" w:hAnsi="Wingdings" w:hint="default"/>
      </w:rPr>
    </w:lvl>
  </w:abstractNum>
  <w:abstractNum w:abstractNumId="10" w15:restartNumberingAfterBreak="0">
    <w:nsid w:val="43A303EA"/>
    <w:multiLevelType w:val="multilevel"/>
    <w:tmpl w:val="EC6A4B0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C56B4C"/>
    <w:multiLevelType w:val="multilevel"/>
    <w:tmpl w:val="035C2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85C07"/>
    <w:multiLevelType w:val="hybridMultilevel"/>
    <w:tmpl w:val="6DD2760C"/>
    <w:lvl w:ilvl="0" w:tplc="A614C412">
      <w:start w:val="1"/>
      <w:numFmt w:val="bullet"/>
      <w:lvlText w:val=""/>
      <w:lvlJc w:val="left"/>
      <w:pPr>
        <w:ind w:left="720" w:hanging="360"/>
      </w:pPr>
      <w:rPr>
        <w:rFonts w:ascii="Symbol" w:hAnsi="Symbol" w:hint="default"/>
      </w:rPr>
    </w:lvl>
    <w:lvl w:ilvl="1" w:tplc="6DC8254C" w:tentative="1">
      <w:start w:val="1"/>
      <w:numFmt w:val="bullet"/>
      <w:lvlText w:val="o"/>
      <w:lvlJc w:val="left"/>
      <w:pPr>
        <w:ind w:left="1440" w:hanging="360"/>
      </w:pPr>
      <w:rPr>
        <w:rFonts w:ascii="Courier New" w:hAnsi="Courier New" w:cs="Courier New" w:hint="default"/>
      </w:rPr>
    </w:lvl>
    <w:lvl w:ilvl="2" w:tplc="36888E80" w:tentative="1">
      <w:start w:val="1"/>
      <w:numFmt w:val="bullet"/>
      <w:lvlText w:val=""/>
      <w:lvlJc w:val="left"/>
      <w:pPr>
        <w:ind w:left="2160" w:hanging="360"/>
      </w:pPr>
      <w:rPr>
        <w:rFonts w:ascii="Wingdings" w:hAnsi="Wingdings" w:hint="default"/>
      </w:rPr>
    </w:lvl>
    <w:lvl w:ilvl="3" w:tplc="6DEA1FE0" w:tentative="1">
      <w:start w:val="1"/>
      <w:numFmt w:val="bullet"/>
      <w:lvlText w:val=""/>
      <w:lvlJc w:val="left"/>
      <w:pPr>
        <w:ind w:left="2880" w:hanging="360"/>
      </w:pPr>
      <w:rPr>
        <w:rFonts w:ascii="Symbol" w:hAnsi="Symbol" w:hint="default"/>
      </w:rPr>
    </w:lvl>
    <w:lvl w:ilvl="4" w:tplc="1CB25BCE" w:tentative="1">
      <w:start w:val="1"/>
      <w:numFmt w:val="bullet"/>
      <w:lvlText w:val="o"/>
      <w:lvlJc w:val="left"/>
      <w:pPr>
        <w:ind w:left="3600" w:hanging="360"/>
      </w:pPr>
      <w:rPr>
        <w:rFonts w:ascii="Courier New" w:hAnsi="Courier New" w:cs="Courier New" w:hint="default"/>
      </w:rPr>
    </w:lvl>
    <w:lvl w:ilvl="5" w:tplc="3F74CE04" w:tentative="1">
      <w:start w:val="1"/>
      <w:numFmt w:val="bullet"/>
      <w:lvlText w:val=""/>
      <w:lvlJc w:val="left"/>
      <w:pPr>
        <w:ind w:left="4320" w:hanging="360"/>
      </w:pPr>
      <w:rPr>
        <w:rFonts w:ascii="Wingdings" w:hAnsi="Wingdings" w:hint="default"/>
      </w:rPr>
    </w:lvl>
    <w:lvl w:ilvl="6" w:tplc="F5BCEAB2" w:tentative="1">
      <w:start w:val="1"/>
      <w:numFmt w:val="bullet"/>
      <w:lvlText w:val=""/>
      <w:lvlJc w:val="left"/>
      <w:pPr>
        <w:ind w:left="5040" w:hanging="360"/>
      </w:pPr>
      <w:rPr>
        <w:rFonts w:ascii="Symbol" w:hAnsi="Symbol" w:hint="default"/>
      </w:rPr>
    </w:lvl>
    <w:lvl w:ilvl="7" w:tplc="6598D8C6" w:tentative="1">
      <w:start w:val="1"/>
      <w:numFmt w:val="bullet"/>
      <w:lvlText w:val="o"/>
      <w:lvlJc w:val="left"/>
      <w:pPr>
        <w:ind w:left="5760" w:hanging="360"/>
      </w:pPr>
      <w:rPr>
        <w:rFonts w:ascii="Courier New" w:hAnsi="Courier New" w:cs="Courier New" w:hint="default"/>
      </w:rPr>
    </w:lvl>
    <w:lvl w:ilvl="8" w:tplc="CCBE15D4" w:tentative="1">
      <w:start w:val="1"/>
      <w:numFmt w:val="bullet"/>
      <w:lvlText w:val=""/>
      <w:lvlJc w:val="left"/>
      <w:pPr>
        <w:ind w:left="6480" w:hanging="360"/>
      </w:pPr>
      <w:rPr>
        <w:rFonts w:ascii="Wingdings" w:hAnsi="Wingdings" w:hint="default"/>
      </w:rPr>
    </w:lvl>
  </w:abstractNum>
  <w:abstractNum w:abstractNumId="13" w15:restartNumberingAfterBreak="0">
    <w:nsid w:val="5093674D"/>
    <w:multiLevelType w:val="multilevel"/>
    <w:tmpl w:val="6FC687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21407"/>
    <w:multiLevelType w:val="multilevel"/>
    <w:tmpl w:val="92425692"/>
    <w:lvl w:ilvl="0">
      <w:start w:val="1"/>
      <w:numFmt w:val="bullet"/>
      <w:lvlText w:val=""/>
      <w:lvlJc w:val="left"/>
      <w:pPr>
        <w:ind w:left="0" w:firstLine="0"/>
      </w:pPr>
      <w:rPr>
        <w:rFonts w:ascii="Symbol" w:hAnsi="Symbol" w:hint="default"/>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52032015">
    <w:abstractNumId w:val="0"/>
  </w:num>
  <w:num w:numId="2" w16cid:durableId="851723653">
    <w:abstractNumId w:val="12"/>
  </w:num>
  <w:num w:numId="3" w16cid:durableId="1408769632">
    <w:abstractNumId w:val="2"/>
  </w:num>
  <w:num w:numId="4" w16cid:durableId="1037005920">
    <w:abstractNumId w:val="9"/>
  </w:num>
  <w:num w:numId="5" w16cid:durableId="269709001">
    <w:abstractNumId w:val="5"/>
  </w:num>
  <w:num w:numId="6" w16cid:durableId="1578250579">
    <w:abstractNumId w:val="10"/>
  </w:num>
  <w:num w:numId="7" w16cid:durableId="1934631583">
    <w:abstractNumId w:val="8"/>
  </w:num>
  <w:num w:numId="8" w16cid:durableId="1854218634">
    <w:abstractNumId w:val="11"/>
  </w:num>
  <w:num w:numId="9" w16cid:durableId="150369075">
    <w:abstractNumId w:val="14"/>
  </w:num>
  <w:num w:numId="10" w16cid:durableId="1391264268">
    <w:abstractNumId w:val="1"/>
  </w:num>
  <w:num w:numId="11" w16cid:durableId="682780993">
    <w:abstractNumId w:val="6"/>
  </w:num>
  <w:num w:numId="12" w16cid:durableId="914825877">
    <w:abstractNumId w:val="13"/>
  </w:num>
  <w:num w:numId="13" w16cid:durableId="1602565161">
    <w:abstractNumId w:val="4"/>
  </w:num>
  <w:num w:numId="14" w16cid:durableId="1233857646">
    <w:abstractNumId w:val="3"/>
  </w:num>
  <w:num w:numId="15" w16cid:durableId="1473523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BB"/>
    <w:rsid w:val="0006404D"/>
    <w:rsid w:val="00071C1A"/>
    <w:rsid w:val="00077598"/>
    <w:rsid w:val="0007770C"/>
    <w:rsid w:val="000B0033"/>
    <w:rsid w:val="000C033E"/>
    <w:rsid w:val="000F0754"/>
    <w:rsid w:val="00115EBA"/>
    <w:rsid w:val="00142E08"/>
    <w:rsid w:val="0015773A"/>
    <w:rsid w:val="001837FF"/>
    <w:rsid w:val="00193D35"/>
    <w:rsid w:val="001B6D8F"/>
    <w:rsid w:val="001C0F55"/>
    <w:rsid w:val="00221C92"/>
    <w:rsid w:val="00255E00"/>
    <w:rsid w:val="00264377"/>
    <w:rsid w:val="00294D6A"/>
    <w:rsid w:val="002E3A03"/>
    <w:rsid w:val="00307587"/>
    <w:rsid w:val="00311F7D"/>
    <w:rsid w:val="003513B6"/>
    <w:rsid w:val="003553D1"/>
    <w:rsid w:val="003628EB"/>
    <w:rsid w:val="00383948"/>
    <w:rsid w:val="003A1E95"/>
    <w:rsid w:val="003A57FB"/>
    <w:rsid w:val="003B484C"/>
    <w:rsid w:val="003B54A0"/>
    <w:rsid w:val="003E3BA4"/>
    <w:rsid w:val="003E7B6F"/>
    <w:rsid w:val="00403E2A"/>
    <w:rsid w:val="0046546E"/>
    <w:rsid w:val="00470CDB"/>
    <w:rsid w:val="004953CB"/>
    <w:rsid w:val="004B7BDF"/>
    <w:rsid w:val="004E67F6"/>
    <w:rsid w:val="005167BB"/>
    <w:rsid w:val="00553C98"/>
    <w:rsid w:val="00553F0F"/>
    <w:rsid w:val="00560841"/>
    <w:rsid w:val="00577361"/>
    <w:rsid w:val="005836C3"/>
    <w:rsid w:val="005C56F4"/>
    <w:rsid w:val="005D5D19"/>
    <w:rsid w:val="005F5F8A"/>
    <w:rsid w:val="0062421C"/>
    <w:rsid w:val="0063402E"/>
    <w:rsid w:val="00635B24"/>
    <w:rsid w:val="006577F5"/>
    <w:rsid w:val="0066468D"/>
    <w:rsid w:val="006D4B92"/>
    <w:rsid w:val="0072073C"/>
    <w:rsid w:val="0073012F"/>
    <w:rsid w:val="00763A11"/>
    <w:rsid w:val="00767152"/>
    <w:rsid w:val="007B2B66"/>
    <w:rsid w:val="007C57B5"/>
    <w:rsid w:val="007E37B8"/>
    <w:rsid w:val="0081658C"/>
    <w:rsid w:val="008451BC"/>
    <w:rsid w:val="00874377"/>
    <w:rsid w:val="00875449"/>
    <w:rsid w:val="008833D5"/>
    <w:rsid w:val="008844F2"/>
    <w:rsid w:val="008A2942"/>
    <w:rsid w:val="008C3DC8"/>
    <w:rsid w:val="008F1C68"/>
    <w:rsid w:val="008F4065"/>
    <w:rsid w:val="00936A14"/>
    <w:rsid w:val="00947CB1"/>
    <w:rsid w:val="009618BB"/>
    <w:rsid w:val="00961B2D"/>
    <w:rsid w:val="00976666"/>
    <w:rsid w:val="00977611"/>
    <w:rsid w:val="00977747"/>
    <w:rsid w:val="00980B0C"/>
    <w:rsid w:val="00991E7A"/>
    <w:rsid w:val="009D589A"/>
    <w:rsid w:val="009F0F56"/>
    <w:rsid w:val="00A007F7"/>
    <w:rsid w:val="00A02E55"/>
    <w:rsid w:val="00A04A1A"/>
    <w:rsid w:val="00A20D4E"/>
    <w:rsid w:val="00A3393A"/>
    <w:rsid w:val="00A63C95"/>
    <w:rsid w:val="00AA5721"/>
    <w:rsid w:val="00AC0B45"/>
    <w:rsid w:val="00AD6B4E"/>
    <w:rsid w:val="00AF1729"/>
    <w:rsid w:val="00B90271"/>
    <w:rsid w:val="00BB023A"/>
    <w:rsid w:val="00BF3D70"/>
    <w:rsid w:val="00C31BED"/>
    <w:rsid w:val="00C31EE9"/>
    <w:rsid w:val="00C36317"/>
    <w:rsid w:val="00C91E33"/>
    <w:rsid w:val="00C94F80"/>
    <w:rsid w:val="00CA2E65"/>
    <w:rsid w:val="00CB6857"/>
    <w:rsid w:val="00CC305D"/>
    <w:rsid w:val="00D010CD"/>
    <w:rsid w:val="00D14FC4"/>
    <w:rsid w:val="00D22AFF"/>
    <w:rsid w:val="00D41643"/>
    <w:rsid w:val="00D742B5"/>
    <w:rsid w:val="00D87998"/>
    <w:rsid w:val="00D87D9A"/>
    <w:rsid w:val="00DA015C"/>
    <w:rsid w:val="00DA12EE"/>
    <w:rsid w:val="00DB1C7D"/>
    <w:rsid w:val="00DB3D51"/>
    <w:rsid w:val="00DB4A54"/>
    <w:rsid w:val="00DC4828"/>
    <w:rsid w:val="00DC5E10"/>
    <w:rsid w:val="00DD4002"/>
    <w:rsid w:val="00DE7EBA"/>
    <w:rsid w:val="00E54542"/>
    <w:rsid w:val="00EA1797"/>
    <w:rsid w:val="00EA2189"/>
    <w:rsid w:val="00ED1566"/>
    <w:rsid w:val="00F21B97"/>
    <w:rsid w:val="00F31446"/>
    <w:rsid w:val="00F56B72"/>
    <w:rsid w:val="00F56CFD"/>
    <w:rsid w:val="00F60B21"/>
    <w:rsid w:val="00F67407"/>
    <w:rsid w:val="00F924F9"/>
    <w:rsid w:val="00F931B0"/>
    <w:rsid w:val="00FC53A1"/>
    <w:rsid w:val="00FD2E87"/>
    <w:rsid w:val="00FD63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1294"/>
  <w15:chartTrackingRefBased/>
  <w15:docId w15:val="{4FFC53FB-30B6-E746-B9DC-7BFF1A08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0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6404D"/>
    <w:pPr>
      <w:spacing w:after="200" w:line="276" w:lineRule="auto"/>
      <w:ind w:left="360" w:hanging="360"/>
      <w:outlineLvl w:val="1"/>
    </w:pPr>
    <w:rPr>
      <w:rFonts w:ascii="Calibri" w:eastAsia="Calibri" w:hAnsi="Calibri" w:cs="Times New Roman"/>
      <w:b/>
      <w:lang w:val="en-GB"/>
    </w:rPr>
  </w:style>
  <w:style w:type="paragraph" w:styleId="Heading3">
    <w:name w:val="heading 3"/>
    <w:basedOn w:val="Normal"/>
    <w:next w:val="Normal"/>
    <w:link w:val="Heading3Char"/>
    <w:uiPriority w:val="9"/>
    <w:qFormat/>
    <w:rsid w:val="0006404D"/>
    <w:pPr>
      <w:spacing w:after="200" w:line="276" w:lineRule="auto"/>
      <w:ind w:left="720" w:hanging="720"/>
      <w:outlineLvl w:val="2"/>
    </w:pPr>
    <w:rPr>
      <w:rFonts w:ascii="Calibri" w:eastAsia="Calibri" w:hAnsi="Calibri" w:cs="Times New Roman"/>
      <w:b/>
      <w:i/>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404D"/>
    <w:pPr>
      <w:tabs>
        <w:tab w:val="center" w:pos="4513"/>
        <w:tab w:val="right" w:pos="9026"/>
      </w:tabs>
    </w:pPr>
  </w:style>
  <w:style w:type="character" w:customStyle="1" w:styleId="FooterChar">
    <w:name w:val="Footer Char"/>
    <w:basedOn w:val="DefaultParagraphFont"/>
    <w:link w:val="Footer"/>
    <w:uiPriority w:val="99"/>
    <w:rsid w:val="0006404D"/>
  </w:style>
  <w:style w:type="character" w:styleId="PageNumber">
    <w:name w:val="page number"/>
    <w:basedOn w:val="DefaultParagraphFont"/>
    <w:uiPriority w:val="99"/>
    <w:semiHidden/>
    <w:unhideWhenUsed/>
    <w:rsid w:val="0006404D"/>
  </w:style>
  <w:style w:type="character" w:customStyle="1" w:styleId="Heading1Char">
    <w:name w:val="Heading 1 Char"/>
    <w:basedOn w:val="DefaultParagraphFont"/>
    <w:link w:val="Heading1"/>
    <w:uiPriority w:val="9"/>
    <w:rsid w:val="000640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404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6404D"/>
    <w:pPr>
      <w:spacing w:before="120"/>
    </w:pPr>
    <w:rPr>
      <w:rFonts w:cstheme="minorHAnsi"/>
      <w:b/>
      <w:bCs/>
      <w:i/>
      <w:iCs/>
    </w:rPr>
  </w:style>
  <w:style w:type="paragraph" w:styleId="TOC2">
    <w:name w:val="toc 2"/>
    <w:basedOn w:val="Normal"/>
    <w:next w:val="Normal"/>
    <w:autoRedefine/>
    <w:uiPriority w:val="39"/>
    <w:unhideWhenUsed/>
    <w:rsid w:val="0006404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6404D"/>
    <w:pPr>
      <w:ind w:left="480"/>
    </w:pPr>
    <w:rPr>
      <w:rFonts w:cstheme="minorHAnsi"/>
      <w:sz w:val="20"/>
      <w:szCs w:val="20"/>
    </w:rPr>
  </w:style>
  <w:style w:type="paragraph" w:styleId="TOC4">
    <w:name w:val="toc 4"/>
    <w:basedOn w:val="Normal"/>
    <w:next w:val="Normal"/>
    <w:autoRedefine/>
    <w:uiPriority w:val="39"/>
    <w:semiHidden/>
    <w:unhideWhenUsed/>
    <w:rsid w:val="0006404D"/>
    <w:pPr>
      <w:ind w:left="720"/>
    </w:pPr>
    <w:rPr>
      <w:rFonts w:cstheme="minorHAnsi"/>
      <w:sz w:val="20"/>
      <w:szCs w:val="20"/>
    </w:rPr>
  </w:style>
  <w:style w:type="paragraph" w:styleId="TOC5">
    <w:name w:val="toc 5"/>
    <w:basedOn w:val="Normal"/>
    <w:next w:val="Normal"/>
    <w:autoRedefine/>
    <w:uiPriority w:val="39"/>
    <w:semiHidden/>
    <w:unhideWhenUsed/>
    <w:rsid w:val="0006404D"/>
    <w:pPr>
      <w:ind w:left="960"/>
    </w:pPr>
    <w:rPr>
      <w:rFonts w:cstheme="minorHAnsi"/>
      <w:sz w:val="20"/>
      <w:szCs w:val="20"/>
    </w:rPr>
  </w:style>
  <w:style w:type="paragraph" w:styleId="TOC6">
    <w:name w:val="toc 6"/>
    <w:basedOn w:val="Normal"/>
    <w:next w:val="Normal"/>
    <w:autoRedefine/>
    <w:uiPriority w:val="39"/>
    <w:semiHidden/>
    <w:unhideWhenUsed/>
    <w:rsid w:val="0006404D"/>
    <w:pPr>
      <w:ind w:left="1200"/>
    </w:pPr>
    <w:rPr>
      <w:rFonts w:cstheme="minorHAnsi"/>
      <w:sz w:val="20"/>
      <w:szCs w:val="20"/>
    </w:rPr>
  </w:style>
  <w:style w:type="paragraph" w:styleId="TOC7">
    <w:name w:val="toc 7"/>
    <w:basedOn w:val="Normal"/>
    <w:next w:val="Normal"/>
    <w:autoRedefine/>
    <w:uiPriority w:val="39"/>
    <w:semiHidden/>
    <w:unhideWhenUsed/>
    <w:rsid w:val="0006404D"/>
    <w:pPr>
      <w:ind w:left="1440"/>
    </w:pPr>
    <w:rPr>
      <w:rFonts w:cstheme="minorHAnsi"/>
      <w:sz w:val="20"/>
      <w:szCs w:val="20"/>
    </w:rPr>
  </w:style>
  <w:style w:type="paragraph" w:styleId="TOC8">
    <w:name w:val="toc 8"/>
    <w:basedOn w:val="Normal"/>
    <w:next w:val="Normal"/>
    <w:autoRedefine/>
    <w:uiPriority w:val="39"/>
    <w:semiHidden/>
    <w:unhideWhenUsed/>
    <w:rsid w:val="0006404D"/>
    <w:pPr>
      <w:ind w:left="1680"/>
    </w:pPr>
    <w:rPr>
      <w:rFonts w:cstheme="minorHAnsi"/>
      <w:sz w:val="20"/>
      <w:szCs w:val="20"/>
    </w:rPr>
  </w:style>
  <w:style w:type="paragraph" w:styleId="TOC9">
    <w:name w:val="toc 9"/>
    <w:basedOn w:val="Normal"/>
    <w:next w:val="Normal"/>
    <w:autoRedefine/>
    <w:uiPriority w:val="39"/>
    <w:semiHidden/>
    <w:unhideWhenUsed/>
    <w:rsid w:val="0006404D"/>
    <w:pPr>
      <w:ind w:left="1920"/>
    </w:pPr>
    <w:rPr>
      <w:rFonts w:cstheme="minorHAnsi"/>
      <w:sz w:val="20"/>
      <w:szCs w:val="20"/>
    </w:rPr>
  </w:style>
  <w:style w:type="character" w:customStyle="1" w:styleId="Heading2Char">
    <w:name w:val="Heading 2 Char"/>
    <w:basedOn w:val="DefaultParagraphFont"/>
    <w:link w:val="Heading2"/>
    <w:uiPriority w:val="9"/>
    <w:rsid w:val="0006404D"/>
    <w:rPr>
      <w:rFonts w:ascii="Calibri" w:eastAsia="Calibri" w:hAnsi="Calibri" w:cs="Times New Roman"/>
      <w:b/>
      <w:lang w:val="en-GB"/>
    </w:rPr>
  </w:style>
  <w:style w:type="character" w:customStyle="1" w:styleId="Heading3Char">
    <w:name w:val="Heading 3 Char"/>
    <w:basedOn w:val="DefaultParagraphFont"/>
    <w:link w:val="Heading3"/>
    <w:uiPriority w:val="9"/>
    <w:rsid w:val="0006404D"/>
    <w:rPr>
      <w:rFonts w:ascii="Calibri" w:eastAsia="Calibri" w:hAnsi="Calibri" w:cs="Times New Roman"/>
      <w:b/>
      <w:i/>
      <w:sz w:val="22"/>
      <w:szCs w:val="22"/>
      <w:lang w:val="en-GB"/>
    </w:rPr>
  </w:style>
  <w:style w:type="character" w:styleId="Hyperlink">
    <w:name w:val="Hyperlink"/>
    <w:basedOn w:val="DefaultParagraphFont"/>
    <w:uiPriority w:val="99"/>
    <w:unhideWhenUsed/>
    <w:rsid w:val="0006404D"/>
    <w:rPr>
      <w:color w:val="0563C1" w:themeColor="hyperlink"/>
      <w:u w:val="single"/>
    </w:rPr>
  </w:style>
  <w:style w:type="table" w:styleId="TableGrid">
    <w:name w:val="Table Grid"/>
    <w:basedOn w:val="TableNormal"/>
    <w:uiPriority w:val="39"/>
    <w:rsid w:val="00157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844F2"/>
    <w:pPr>
      <w:numPr>
        <w:numId w:val="6"/>
      </w:numPr>
    </w:pPr>
  </w:style>
  <w:style w:type="paragraph" w:styleId="ListParagraph">
    <w:name w:val="List Paragraph"/>
    <w:basedOn w:val="Normal"/>
    <w:uiPriority w:val="34"/>
    <w:qFormat/>
    <w:rsid w:val="006D4B92"/>
    <w:pPr>
      <w:ind w:left="720"/>
      <w:contextualSpacing/>
    </w:pPr>
  </w:style>
  <w:style w:type="character" w:styleId="CommentReference">
    <w:name w:val="annotation reference"/>
    <w:basedOn w:val="DefaultParagraphFont"/>
    <w:uiPriority w:val="99"/>
    <w:semiHidden/>
    <w:unhideWhenUsed/>
    <w:rsid w:val="00875449"/>
    <w:rPr>
      <w:sz w:val="16"/>
      <w:szCs w:val="16"/>
      <w:lang w:val="en-GB"/>
    </w:rPr>
  </w:style>
  <w:style w:type="paragraph" w:styleId="CommentText">
    <w:name w:val="annotation text"/>
    <w:basedOn w:val="Normal"/>
    <w:link w:val="CommentTextChar"/>
    <w:uiPriority w:val="99"/>
    <w:unhideWhenUsed/>
    <w:rsid w:val="00875449"/>
    <w:pPr>
      <w:spacing w:after="200" w:line="276" w:lineRule="auto"/>
    </w:pPr>
    <w:rPr>
      <w:rFonts w:ascii="Averta Std" w:eastAsia="Calibri" w:hAnsi="Averta Std" w:cs="Calibri"/>
      <w:color w:val="003349"/>
      <w:sz w:val="20"/>
      <w:szCs w:val="20"/>
      <w:shd w:val="clear" w:color="auto" w:fill="FFFFFF"/>
      <w:lang w:val="en-US"/>
    </w:rPr>
  </w:style>
  <w:style w:type="character" w:customStyle="1" w:styleId="CommentTextChar">
    <w:name w:val="Comment Text Char"/>
    <w:basedOn w:val="DefaultParagraphFont"/>
    <w:link w:val="CommentText"/>
    <w:uiPriority w:val="99"/>
    <w:rsid w:val="00875449"/>
    <w:rPr>
      <w:rFonts w:ascii="Averta Std" w:eastAsia="Calibri" w:hAnsi="Averta Std" w:cs="Calibri"/>
      <w:color w:val="003349"/>
      <w:sz w:val="20"/>
      <w:szCs w:val="20"/>
      <w:lang w:val="en-US"/>
    </w:rPr>
  </w:style>
  <w:style w:type="paragraph" w:styleId="Subtitle">
    <w:name w:val="Subtitle"/>
    <w:aliases w:val="Subtitle Page 2"/>
    <w:next w:val="Normal"/>
    <w:link w:val="SubtitleChar"/>
    <w:uiPriority w:val="11"/>
    <w:qFormat/>
    <w:rsid w:val="00767152"/>
    <w:pPr>
      <w:numPr>
        <w:ilvl w:val="1"/>
      </w:numPr>
      <w:spacing w:after="160"/>
    </w:pPr>
    <w:rPr>
      <w:rFonts w:ascii="Averta Std Light" w:eastAsiaTheme="minorEastAsia" w:hAnsi="Averta Std Light" w:cs="Times New Roman (Textkörper CS)"/>
      <w:color w:val="244A5E"/>
      <w:spacing w:val="15"/>
      <w:sz w:val="28"/>
      <w:szCs w:val="22"/>
      <w:lang w:val="de-DE"/>
    </w:rPr>
  </w:style>
  <w:style w:type="character" w:customStyle="1" w:styleId="SubtitleChar">
    <w:name w:val="Subtitle Char"/>
    <w:aliases w:val="Subtitle Page 2 Char"/>
    <w:basedOn w:val="DefaultParagraphFont"/>
    <w:link w:val="Subtitle"/>
    <w:uiPriority w:val="11"/>
    <w:rsid w:val="00767152"/>
    <w:rPr>
      <w:rFonts w:ascii="Averta Std Light" w:eastAsiaTheme="minorEastAsia" w:hAnsi="Averta Std Light" w:cs="Times New Roman (Textkörper CS)"/>
      <w:color w:val="244A5E"/>
      <w:spacing w:val="15"/>
      <w:sz w:val="28"/>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BF78-367D-C145-AD5A-00126249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3580</TotalTime>
  <Pages>7</Pages>
  <Words>1039</Words>
  <Characters>6423</Characters>
  <Application>Microsoft Office Word</Application>
  <DocSecurity>0</DocSecurity>
  <Lines>377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Erben</dc:creator>
  <cp:keywords/>
  <dc:description/>
  <cp:lastModifiedBy>Sumana Mohanty</cp:lastModifiedBy>
  <cp:revision>121</cp:revision>
  <dcterms:created xsi:type="dcterms:W3CDTF">2022-10-31T14:36:00Z</dcterms:created>
  <dcterms:modified xsi:type="dcterms:W3CDTF">2022-11-21T03:39:00Z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23dd2160b4c857c460d4aa797e93f97fc723f36464e6459c18bc655c7689f000</vt:lpwstr>
  </property>
</Properties>
</file>