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"/>
      </w:pPr>
      <w:r>
        <w:rPr>
          <w:rFonts w:ascii="Calibri" w:hAnsi="Calibri"/>
          <w:b/>
          <w:i w:val="0"/>
          <w:color w:val="2650D9"/>
          <w:sz w:val="17"/>
        </w:rPr>
        <w:t>KOSTENLOSE PRAXISVORLAGE</w:t>
      </w:r>
    </w:p>
    <w:p>
      <w:pPr>
        <w:spacing w:before="0" w:after="80"/>
      </w:pPr>
      <w:r>
        <w:rPr>
          <w:rFonts w:ascii="Calibri" w:hAnsi="Calibri"/>
          <w:b/>
          <w:i w:val="0"/>
          <w:color w:val="0B2545"/>
          <w:sz w:val="46"/>
        </w:rPr>
        <w:t>STK-Prüfprotokoll nach MPBetreibV</w:t>
      </w:r>
    </w:p>
    <w:p>
      <w:pPr>
        <w:spacing w:after="200"/>
      </w:pPr>
      <w:r>
        <w:rPr>
          <w:rFonts w:ascii="Calibri" w:hAnsi="Calibri"/>
          <w:b w:val="0"/>
          <w:i w:val="0"/>
          <w:color w:val="667085"/>
          <w:sz w:val="21"/>
        </w:rPr>
        <w:t>Sicherheitstechnische Kontrolle mit Prüfgrundlage, Messwerten, Mängeln und Freigabe dokumentieren.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STUDIO / BETRIEB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VORLAGEN-ID / STAND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stk-pruefprotokoll-medizinprodukte  ·  08/2026</w:t>
            </w:r>
          </w:p>
        </w:tc>
      </w:tr>
    </w:tbl>
    <w:p>
      <w:pPr>
        <w:spacing w:after="120"/>
      </w:pPr>
    </w:p>
    <w:p>
      <w:pPr>
        <w:pStyle w:val="Heading2"/>
        <w:spacing w:before="160" w:after="100"/>
      </w:pPr>
      <w:r>
        <w:t>1. Prüfauftrag, Produkt &amp; Betreiber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Prüfauftrag / Auftragsnummer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Prüfdatum / Uhrzeit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Betreiber / Unternehmen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Betriebsort / Raum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Produkt / Handelsname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Hersteller / Modell / Typ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Seriennummer / UDI-DI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Interne Geräte-ID / Medizinproduktebuch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Inbetriebnahme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Letzte STK / nächste Fälligkeit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2. Prüfgrundlage &amp; Prüfer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Produkt der Anlage 1 MPBetreibV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Sonstige STK-Pflicht geprüft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Herstellerangaben berücksichtigt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Anerkannte Regeln der Technik berücksichtigt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Betriebs- und Umgebungsbedingungen berücksichtigt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Zubehör / Kombinationen einbezogen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Prüfverfahren / Norm / Regelwerk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Herstellerunterlagen / Version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Prüffirma / prüfende Person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Qualifikation nach § 5 MPBetreibV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2"/>
      </w:tblGrid>
      <w:tr>
        <w:tc>
          <w:tcPr>
            <w:tcW w:type="dxa" w:w="10032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  <w:tcBorders>
              <w:top w:val="single" w:sz="4" w:color="E9D79B"/>
              <w:left w:val="single" w:sz="4" w:color="E9D79B"/>
              <w:bottom w:val="single" w:sz="4" w:color="E9D79B"/>
              <w:right w:val="single" w:sz="4" w:color="E9D79B"/>
              <w:insideH w:val="single" w:sz="4" w:color="E9D79B"/>
              <w:insideV w:val="single" w:sz="4" w:color="E9D79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Rechtsgrundlage: § 12 MPBetreibV. Ob und in welchem Umfang eine STK erforderlich ist, muss für das konkrete Produkt, seine Einstufung, Herstellerangaben und Betriebsbedingungen geprüft werden.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i w:val="0"/>
          <w:color w:val="0B2545"/>
          <w:sz w:val="36"/>
        </w:rPr>
        <w:t>STK-Prüfprotokoll nach MPBetreibV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18"/>
        </w:rPr>
        <w:t>Seite 2 · Sicht-, Funktions- und Messprüfung</w:t>
      </w:r>
    </w:p>
    <w:p>
      <w:pPr>
        <w:pStyle w:val="Heading2"/>
        <w:spacing w:before="160" w:after="100"/>
      </w:pPr>
      <w:r>
        <w:t>3. Sichtprüfung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Gehäuse und mechanische Teile unbeschädigt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Netzleitung / Stecker / Zugentlastung intakt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Anschlüsse, Leitungen und Applikatoren intakt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Kennzeichnungen und Warnhinweise lesbar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Sicherungen / Abdeckungen ordnungsgemäß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Zubehör vollständig und geeignet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Gebrauchsanweisung verfügbar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Hygienischer Zustand unauffällig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Keine unzulässigen Änderungen erkennbar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Aufstellung / Umgebungsbedingungen geeignet</w:t>
            </w:r>
          </w:p>
        </w:tc>
      </w:tr>
    </w:tbl>
    <w:p>
      <w:pPr>
        <w:pStyle w:val="Heading2"/>
        <w:spacing w:before="160" w:after="100"/>
      </w:pPr>
      <w:r>
        <w:t>4. Funktions- und Sicherheitsprüfung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Einschalt- / Selbsttest bestanden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Bedien- und Anzeigeelemente funktionieren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Sicherheits- / Abschalteinrichtungen wirksam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Alarme und Signale funktionieren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Anwendungs- / Ausgangsfunktion plausibel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Zubehör und Kombinationen funktionieren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Softwarestand / Konfiguration geprüft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Funktionsprüfung unter Betriebsbedingungen</w:t>
            </w:r>
          </w:p>
        </w:tc>
      </w:tr>
    </w:tbl>
    <w:p>
      <w:pPr>
        <w:pStyle w:val="Heading2"/>
        <w:spacing w:before="160" w:after="100"/>
      </w:pPr>
      <w:r>
        <w:t>5. Messwerte &amp; Prüfverfahren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200"/>
        <w:gridCol w:w="1900"/>
        <w:gridCol w:w="1900"/>
        <w:gridCol w:w="1632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Prüfschritt / Messgröße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Messverfahren / Norm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Soll- / Grenzwert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Ist- / Messwert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Ergebnis</w:t>
            </w:r>
          </w:p>
        </w:tc>
      </w:tr>
      <w:tr>
        <w:trPr>
          <w:trHeight w:hRule="atLeast" w:val="605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6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i w:val="0"/>
          <w:color w:val="0B2545"/>
          <w:sz w:val="36"/>
        </w:rPr>
        <w:t>STK-Prüfprotokoll nach MPBetreibV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18"/>
        </w:rPr>
        <w:t>Seite 3 · Befund, Bewertung und Freigabe</w:t>
      </w:r>
    </w:p>
    <w:p>
      <w:pPr>
        <w:pStyle w:val="Heading2"/>
        <w:spacing w:before="160" w:after="100"/>
      </w:pPr>
      <w:r>
        <w:t>6. Verwendete Prüf- und Messmittel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600"/>
        <w:gridCol w:w="2400"/>
        <w:gridCol w:w="2832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Messmittel / 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Hersteller / Typ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Kalibrierung gültig bis</w:t>
            </w:r>
          </w:p>
        </w:tc>
        <w:tc>
          <w:tcPr>
            <w:tcW w:type="dxa" w:w="28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Einsatz / Bemerkung</w:t>
            </w:r>
          </w:p>
        </w:tc>
      </w:tr>
      <w:tr>
        <w:trPr>
          <w:trHeight w:hRule="atLeast" w:val="605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8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8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8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7. Mängel, Maßnahmen &amp; Nachprüfung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900"/>
        <w:gridCol w:w="2800"/>
        <w:gridCol w:w="2232"/>
      </w:tblGrid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Befund / Abweichung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Bewertung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Maßnahme / Frist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Nachprüfung / Ergebnis</w:t>
            </w:r>
          </w:p>
        </w:tc>
      </w:tr>
      <w:tr>
        <w:trPr>
          <w:trHeight w:hRule="atLeast" w:val="605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8. Gesamtergebnis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STK erfolgreich / bestanden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Bestanden mit dokumentierter Auflage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Nicht bestanden – Produkt gesperrt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Nachprüfung erforderlich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Zusammenfassende Bewertung / Restmangel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Freigabe / Nutzungseinschränkung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Nächste STK: Monat / Jahr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Prüfplakette / Kennzeichen der prüfenden Person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Protokoll an Betreiber übergeben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Medizinproduktebuch aktualisiert am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spacing w:after="240"/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8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085"/>
                <w:sz w:val="15"/>
              </w:rPr>
              <w:t>Ort, Datum / prüfende Person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8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085"/>
                <w:sz w:val="15"/>
              </w:rPr>
              <w:t>Betreiber / Protokoll erhalten</w:t>
            </w:r>
          </w:p>
        </w:tc>
      </w:tr>
    </w:tbl>
    <w:p>
      <w:pPr>
        <w:spacing w:after="100"/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2"/>
      </w:tblGrid>
      <w:tr>
        <w:tc>
          <w:tcPr>
            <w:tcW w:type="dxa" w:w="10032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  <w:tcBorders>
              <w:top w:val="single" w:sz="4" w:color="E9D79B"/>
              <w:left w:val="single" w:sz="4" w:color="E9D79B"/>
              <w:bottom w:val="single" w:sz="4" w:color="E9D79B"/>
              <w:right w:val="single" w:sz="4" w:color="E9D79B"/>
              <w:insideH w:val="single" w:sz="4" w:color="E9D79B"/>
              <w:insideV w:val="single" w:sz="4" w:color="E9D79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Muster ohne Gewähr. Durchführung und Bewertung ausschließlich durch nach § 5 MPBetreibV qualifizierte Personen. Dieses Formular ersetzt weder Hersteller-Prüfanweisungen noch die produktspezifische Festlegung von Prüfumfang und Grenzwerten.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4" w:h="16838"/>
      <w:pgMar w:top="936" w:right="936" w:bottom="936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/>
        <w:b w:val="0"/>
        <w:i w:val="0"/>
        <w:color w:val="667085"/>
        <w:sz w:val="16"/>
      </w:rPr>
      <w:t xml:space="preserve">Kostenlose Arbeitshilfe · geratebuch.de   |  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4" w:space="1" w:color="D7DBE2"/>
      </w:pBdr>
    </w:pPr>
    <w:r>
      <w:rPr>
        <w:rFonts w:ascii="Calibri" w:hAnsi="Calibri"/>
        <w:b/>
        <w:i w:val="0"/>
        <w:color w:val="2650D9"/>
        <w:sz w:val="17"/>
      </w:rPr>
      <w:t>GERATEBUCH.DE</w:t>
    </w:r>
    <w:r>
      <w:rPr>
        <w:rFonts w:ascii="Calibri" w:hAnsi="Calibri"/>
        <w:b w:val="0"/>
        <w:i w:val="0"/>
        <w:color w:val="667085"/>
        <w:sz w:val="17"/>
      </w:rPr>
      <w:t xml:space="preserve">  |  STK-Prüfprotokoll nach MPBetreibV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geratebuch.de</dc:creator>
  <cp:keywords/>
  <dc:description>Kostenlose Praxisvorlage; vor Verwendung individuell prüfen und anpassen.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