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E" w:rsidRDefault="003C46DE" w:rsidP="003C46DE">
      <w:pPr>
        <w:spacing w:line="220" w:lineRule="atLeast"/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无极交易法则的选股技巧</w:t>
      </w:r>
    </w:p>
    <w:p w:rsidR="003C46DE" w:rsidRDefault="003C46DE" w:rsidP="003C46DE">
      <w:pPr>
        <w:spacing w:line="220" w:lineRule="atLeast"/>
        <w:ind w:firstLineChars="1200" w:firstLine="3360"/>
        <w:rPr>
          <w:sz w:val="28"/>
          <w:szCs w:val="28"/>
        </w:rPr>
      </w:pPr>
      <w:r w:rsidRPr="009D720A">
        <w:rPr>
          <w:rFonts w:hint="eastAsia"/>
          <w:b/>
          <w:sz w:val="28"/>
          <w:szCs w:val="28"/>
        </w:rPr>
        <w:t>无极原理</w:t>
      </w:r>
      <w:r>
        <w:rPr>
          <w:rFonts w:hint="eastAsia"/>
          <w:sz w:val="28"/>
          <w:szCs w:val="28"/>
        </w:rPr>
        <w:t>：</w:t>
      </w:r>
    </w:p>
    <w:p w:rsidR="003C46DE" w:rsidRDefault="003C46DE" w:rsidP="003C46DE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无极交易分析指标由无极线、阴线、阳线三条线组成，其中我们的无极线是最为敏感的一条指标线，会随着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线的具体变动而变动，无极线与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线粘性较高，一直处于相互牵连的位置，一旦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线的走势过快，脱离无极线较远的时候，会被无极线的“磁性定律吸引过来”。我们的阴阳线相对较稳重，波动的幅度不会太大，走势比较稳健，不会被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以及我们的无极线近期的走势所干扰，但是在长期的一个走势中会有一个相随性。同样的，我们的阴阳线与无极线之间也存在“磁性吸引定律”。因此，无论无极线朝哪个方向发展，阴阳线都会跟随前进。好比月亮围绕地球转，地球围绕太阳转一样的原理。因此在短线操作中，我们需要更多的关注无极线与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线的变化。如果需要做中长线的一个投资，那么我们就需要重点研究阴阳线与无极线的位置。</w:t>
      </w:r>
    </w:p>
    <w:p w:rsidR="003C46DE" w:rsidRDefault="003C46DE" w:rsidP="003C46DE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阴阳线，就好比一个是天一个是地。当然，我们的阳线肯定是天，阴线肯定是地。一旦牛市行情到来时，阳线一定是处于阴线上方运行的。反之，一旦熊市到来后，我们的阳线会下穿阴线形成死叉，天地倒转，熊途漫漫。短期行情转变就需要关注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线与无极线的位置了。熊市行情中，无极线会在阳线之前刺穿阴阳线的中枢区域，向下方运行。牛市要到来的时候，无极线会紧随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线向上刺穿阴阳线的中枢区域。</w:t>
      </w:r>
    </w:p>
    <w:p w:rsidR="003C46DE" w:rsidRDefault="003C46DE" w:rsidP="003C46DE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在我们选股的过程中，当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线、无极线与阴阳线距离较远的时候，我们必须先参考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线与无极线处于的位置。当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线处于无极线的上市，行情要走牛。而当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线跌破无极线的时候，也就意味着行情即将由牛转为熊。因此，不同的区域，我们需要做不同的参考，下面给大家列出几点最佳的买入时间点。</w:t>
      </w:r>
    </w:p>
    <w:p w:rsidR="003C46DE" w:rsidRDefault="003C46DE" w:rsidP="003C46DE">
      <w:pPr>
        <w:pStyle w:val="1"/>
        <w:spacing w:line="220" w:lineRule="atLeast"/>
        <w:ind w:left="720" w:firstLineChars="550" w:firstLine="1540"/>
        <w:rPr>
          <w:rFonts w:hint="eastAsia"/>
          <w:color w:val="FF0000"/>
          <w:sz w:val="28"/>
          <w:szCs w:val="28"/>
        </w:rPr>
      </w:pPr>
    </w:p>
    <w:p w:rsidR="003C46DE" w:rsidRDefault="003C46DE" w:rsidP="003C46DE">
      <w:pPr>
        <w:pStyle w:val="1"/>
        <w:spacing w:line="220" w:lineRule="atLeast"/>
        <w:ind w:left="720" w:firstLineChars="550" w:firstLine="15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无极交易法则交易原则：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第一不要亏损，第二记住第一条；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选股先看盘，选择个股的时候一定要注意大盘的位置是否稳定，稳定了才可以去选择板块和个股；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管理好你的资金，分批建仓：做投资最大的风险不是追涨杀跌，而是动不动就满仓干，我们最佳的入场三部曲</w:t>
      </w:r>
      <w:r>
        <w:rPr>
          <w:rFonts w:hint="eastAsia"/>
          <w:sz w:val="28"/>
          <w:szCs w:val="28"/>
        </w:rPr>
        <w:t>2,3,5.</w:t>
      </w:r>
      <w:r>
        <w:rPr>
          <w:rFonts w:hint="eastAsia"/>
          <w:sz w:val="28"/>
          <w:szCs w:val="28"/>
        </w:rPr>
        <w:t>两成仓打头阵，试探，机会来了补三成，落实行情后满仓；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静如磐石，等待时机。不要担心错失良机，善猎者必善等待；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看不懂、看不准、没把握时坚决不入场；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侥幸与犹豫：侥幸是加大风险的罪魁，犹豫是错失良机的祸首；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长线是金，短线是银，波段就是钻石；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要学会止损和持涨：当方向辨别错误时，即可止损出局。上升趋势未走完，坚决持有，让利润充分增长；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与趋势为伍，顺势而为：趋势来临，紧跟趋势，没趋势时多看少动；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建仓最佳时间：牛市交易时间控制在早间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45-10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，午间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00-14:30</w:t>
      </w:r>
      <w:r>
        <w:rPr>
          <w:rFonts w:hint="eastAsia"/>
          <w:sz w:val="28"/>
          <w:szCs w:val="28"/>
        </w:rPr>
        <w:t>买入，熊市交易时间控制在早间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00-10:30</w:t>
      </w:r>
      <w:r>
        <w:rPr>
          <w:rFonts w:hint="eastAsia"/>
          <w:sz w:val="28"/>
          <w:szCs w:val="28"/>
        </w:rPr>
        <w:t>，午间</w:t>
      </w:r>
      <w:r>
        <w:rPr>
          <w:rFonts w:hint="eastAsia"/>
          <w:sz w:val="28"/>
          <w:szCs w:val="28"/>
        </w:rPr>
        <w:t>14:30-15:00</w:t>
      </w:r>
      <w:r>
        <w:rPr>
          <w:rFonts w:hint="eastAsia"/>
          <w:sz w:val="28"/>
          <w:szCs w:val="28"/>
        </w:rPr>
        <w:t>买入；</w:t>
      </w:r>
    </w:p>
    <w:p w:rsidR="003C46DE" w:rsidRDefault="003C46DE" w:rsidP="003C46DE">
      <w:pPr>
        <w:pStyle w:val="1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循规守纪是最重要的交易成功因素，严格的遵循规则，严于律己；</w:t>
      </w:r>
    </w:p>
    <w:p w:rsidR="00807A08" w:rsidRDefault="00807A08">
      <w:pPr>
        <w:spacing w:line="220" w:lineRule="atLeast"/>
      </w:pPr>
    </w:p>
    <w:p w:rsidR="00807A08" w:rsidRDefault="00807A08">
      <w:pPr>
        <w:spacing w:line="220" w:lineRule="atLeast"/>
      </w:pPr>
    </w:p>
    <w:p w:rsidR="00807A08" w:rsidRDefault="00807A08">
      <w:pPr>
        <w:spacing w:line="220" w:lineRule="atLeast"/>
      </w:pPr>
    </w:p>
    <w:sectPr w:rsidR="00807A08" w:rsidSect="00807A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C66" w:rsidRDefault="001B4C66" w:rsidP="003C46DE">
      <w:pPr>
        <w:spacing w:after="0"/>
      </w:pPr>
      <w:r>
        <w:separator/>
      </w:r>
    </w:p>
  </w:endnote>
  <w:endnote w:type="continuationSeparator" w:id="0">
    <w:p w:rsidR="001B4C66" w:rsidRDefault="001B4C66" w:rsidP="003C46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C66" w:rsidRDefault="001B4C66" w:rsidP="003C46DE">
      <w:pPr>
        <w:spacing w:after="0"/>
      </w:pPr>
      <w:r>
        <w:separator/>
      </w:r>
    </w:p>
  </w:footnote>
  <w:footnote w:type="continuationSeparator" w:id="0">
    <w:p w:rsidR="001B4C66" w:rsidRDefault="001B4C66" w:rsidP="003C46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D6EF0"/>
    <w:multiLevelType w:val="multilevel"/>
    <w:tmpl w:val="736D6EF0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4C66"/>
    <w:rsid w:val="00323B43"/>
    <w:rsid w:val="003A5A8C"/>
    <w:rsid w:val="003C46DE"/>
    <w:rsid w:val="003D37D8"/>
    <w:rsid w:val="00426133"/>
    <w:rsid w:val="004358AB"/>
    <w:rsid w:val="00677B2B"/>
    <w:rsid w:val="00754AF3"/>
    <w:rsid w:val="00807A08"/>
    <w:rsid w:val="008B7726"/>
    <w:rsid w:val="00B3709A"/>
    <w:rsid w:val="00BB4D22"/>
    <w:rsid w:val="00BE7C07"/>
    <w:rsid w:val="00C2169D"/>
    <w:rsid w:val="00C24D82"/>
    <w:rsid w:val="00D31D50"/>
    <w:rsid w:val="00EA7248"/>
    <w:rsid w:val="7D57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08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6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6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6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6DE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3C46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Administrator</cp:lastModifiedBy>
  <cp:revision>4</cp:revision>
  <dcterms:created xsi:type="dcterms:W3CDTF">2008-09-11T17:20:00Z</dcterms:created>
  <dcterms:modified xsi:type="dcterms:W3CDTF">2016-07-13T14:14:00Z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