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# Functional Specification: NexusPipe GEO Audit Tool (v1.3)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1. Executive Summary</w:t>
      </w:r>
    </w:p>
    <w:p>
      <w:pPr/>
      <w:r>
        <w:rPr>
          <w:rFonts w:ascii="Helvetica" w:hAnsi="Helvetica" w:cs="Helvetica"/>
          <w:sz w:val="24"/>
          <w:sz-cs w:val="24"/>
        </w:rPr>
        <w:t xml:space="preserve">**NexusPipe** is an intelligence platform built for **Generative Engine Optimization (GEO)**. It enables brands to quantify their "AI Mindshare"—identifying how LLMs (ChatGPT, Perplexity, Claude, etc.) perceive their products and providing a data-driven roadmap to improve visibility in AI-generated answers.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2. Target Use Case &amp; Team</w:t>
      </w:r>
    </w:p>
    <w:p>
      <w:pPr/>
      <w:r>
        <w:rPr>
          <w:rFonts w:ascii="Helvetica" w:hAnsi="Helvetica" w:cs="Helvetica"/>
          <w:sz w:val="24"/>
          <w:sz-cs w:val="24"/>
        </w:rPr>
        <w:t xml:space="preserve">* **Primary Goal:** Audit brand presence in the "AI Search" ecosystem to identify why competitors are recommended and how to close the gap.</w:t>
      </w:r>
    </w:p>
    <w:p>
      <w:pPr/>
      <w:r>
        <w:rPr>
          <w:rFonts w:ascii="Helvetica" w:hAnsi="Helvetica" w:cs="Helvetica"/>
          <w:sz w:val="24"/>
          <w:sz-cs w:val="24"/>
        </w:rPr>
        <w:t xml:space="preserve">* **User Persona:** Small internal strategy teams (&lt;5 users) who prioritize deep, high-fidelity data insights over rapid, high-concurrency throughput.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---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3. Phase 1: Core Functional Modules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### Module A: Neural Discovery (Exa API)</w:t>
      </w:r>
    </w:p>
    <w:p>
      <w:pPr/>
      <w:r>
        <w:rPr>
          <w:rFonts w:ascii="Helvetica" w:hAnsi="Helvetica" w:cs="Helvetica"/>
          <w:sz w:val="24"/>
          <w:sz-cs w:val="24"/>
        </w:rPr>
        <w:t xml:space="preserve">* **Semantic Search:** Uses Exa's neural search logic to simulate how AI models browse the web (e.g., "What are the most reliable B2B commerce platforms for 2025?").</w:t>
      </w:r>
    </w:p>
    <w:p>
      <w:pPr/>
      <w:r>
        <w:rPr>
          <w:rFonts w:ascii="Helvetica" w:hAnsi="Helvetica" w:cs="Helvetica"/>
          <w:sz w:val="24"/>
          <w:sz-cs w:val="24"/>
        </w:rPr>
        <w:t xml:space="preserve">* **Competitor Benchmarking:** Identifies the top 50 links cited for specific industry categories to establish a baseline of "AI Authority."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### Module B: Clean Ingestion (Firecrawl API)</w:t>
      </w:r>
    </w:p>
    <w:p>
      <w:pPr/>
      <w:r>
        <w:rPr>
          <w:rFonts w:ascii="Helvetica" w:hAnsi="Helvetica" w:cs="Helvetica"/>
          <w:sz w:val="24"/>
          <w:sz-cs w:val="24"/>
        </w:rPr>
        <w:t xml:space="preserve">* **Markdown Extraction:** Automatically converts discovered web pages into clean, LLM-ready Markdown, stripping out ads, headers, and navigation noise.</w:t>
      </w:r>
    </w:p>
    <w:p>
      <w:pPr/>
      <w:r>
        <w:rPr>
          <w:rFonts w:ascii="Helvetica" w:hAnsi="Helvetica" w:cs="Helvetica"/>
          <w:sz w:val="24"/>
          <w:sz-cs w:val="24"/>
        </w:rPr>
        <w:t xml:space="preserve">* **Rate-Limit Management:** Backend logic is optimized for the **Firecrawl Hobby Plan**, queuing requests to stay within the 20 scrapes/minute and 5 concurrent browser limits.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### Module C: The AI Visibility Dashboard</w:t>
      </w:r>
    </w:p>
    <w:p>
      <w:pPr/>
      <w:r>
        <w:rPr>
          <w:rFonts w:ascii="Helvetica" w:hAnsi="Helvetica" w:cs="Helvetica"/>
          <w:sz w:val="24"/>
          <w:sz-cs w:val="24"/>
        </w:rPr>
        <w:t xml:space="preserve">* **Visibility Index:** A percentage-based score representing how often the brand appears in neural results versus competitors.</w:t>
      </w:r>
    </w:p>
    <w:p>
      <w:pPr/>
      <w:r>
        <w:rPr>
          <w:rFonts w:ascii="Helvetica" w:hAnsi="Helvetica" w:cs="Helvetica"/>
          <w:sz w:val="24"/>
          <w:sz-cs w:val="24"/>
        </w:rPr>
        <w:t xml:space="preserve">* **Citation Gap Analysis:** A prioritized list of high-authority websites that mention competitors but do not currently mention the user's brand.</w:t>
      </w:r>
    </w:p>
    <w:p>
      <w:pPr/>
      <w:r>
        <w:rPr>
          <w:rFonts w:ascii="Helvetica" w:hAnsi="Helvetica" w:cs="Helvetica"/>
          <w:sz w:val="24"/>
          <w:sz-cs w:val="24"/>
        </w:rPr>
        <w:t xml:space="preserve">* **Sentiment Vibe Check:** A high-level categorization of brand mentions into `Positive`, `Neutral`, or `Mixed` buckets using an LLM synthesis layer.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---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4. User Interface (Shadcn/UI Reference)</w:t>
      </w:r>
    </w:p>
    <w:p>
      <w:pPr/>
      <w:r>
        <w:rPr>
          <w:rFonts w:ascii="Helvetica" w:hAnsi="Helvetica" w:cs="Helvetica"/>
          <w:sz w:val="24"/>
          <w:sz-cs w:val="24"/>
        </w:rPr>
        <w:t xml:space="preserve">* **Audit Setup:** Minimalist input form for Brand Name, Competitor List, and Core Industry Intent.</w:t>
      </w:r>
    </w:p>
    <w:p>
      <w:pPr/>
      <w:r>
        <w:rPr>
          <w:rFonts w:ascii="Helvetica" w:hAnsi="Helvetica" w:cs="Helvetica"/>
          <w:sz w:val="24"/>
          <w:sz-cs w:val="24"/>
        </w:rPr>
        <w:t xml:space="preserve">* **Run Tracker:** A terminal-style progress log coupled with a circular stepper (Stages: Discovery → Ingestion → Synthesis).</w:t>
      </w:r>
    </w:p>
    <w:p>
      <w:pPr/>
      <w:r>
        <w:rPr>
          <w:rFonts w:ascii="Helvetica" w:hAnsi="Helvetica" w:cs="Helvetica"/>
          <w:sz w:val="24"/>
          <w:sz-cs w:val="24"/>
        </w:rPr>
        <w:t xml:space="preserve">* **Results Table:** A clean, searchable grid listing all sources, their calculated authority, and brand sentiment.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---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5. Technical Stack</w:t>
      </w:r>
    </w:p>
    <w:p>
      <w:pPr/>
      <w:r>
        <w:rPr>
          <w:rFonts w:ascii="Helvetica" w:hAnsi="Helvetica" w:cs="Helvetica"/>
          <w:sz w:val="24"/>
          <w:sz-cs w:val="24"/>
        </w:rPr>
        <w:t xml:space="preserve">* **Framework:** Next.js (App Router)</w:t>
      </w:r>
    </w:p>
    <w:p>
      <w:pPr/>
      <w:r>
        <w:rPr>
          <w:rFonts w:ascii="Helvetica" w:hAnsi="Helvetica" w:cs="Helvetica"/>
          <w:sz w:val="24"/>
          <w:sz-cs w:val="24"/>
        </w:rPr>
        <w:t xml:space="preserve">* **Language:** TypeScript (Type-safe pipeline)</w:t>
      </w:r>
    </w:p>
    <w:p>
      <w:pPr/>
      <w:r>
        <w:rPr>
          <w:rFonts w:ascii="Helvetica" w:hAnsi="Helvetica" w:cs="Helvetica"/>
          <w:sz w:val="24"/>
          <w:sz-cs w:val="24"/>
        </w:rPr>
        <w:t xml:space="preserve">* **Database:** PostgreSQL with Prisma ORM (for persistent storage of Markdown and results)</w:t>
      </w:r>
    </w:p>
    <w:p>
      <w:pPr/>
      <w:r>
        <w:rPr>
          <w:rFonts w:ascii="Helvetica" w:hAnsi="Helvetica" w:cs="Helvetica"/>
          <w:sz w:val="24"/>
          <w:sz-cs w:val="24"/>
        </w:rPr>
        <w:t xml:space="preserve">* **APIs:** Exa (Discovery), Firecrawl Hobby (Ingestion), OpenAI/Anthropic (Synthesis)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---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Appendix: Phase 2 — The Hallucination Sentinel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following features are reserved for Phase 2 to ensure a focused and simple Phase 1 launch.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### 1. Overview</w:t>
      </w:r>
    </w:p>
    <w:p>
      <w:pPr/>
      <w:r>
        <w:rPr>
          <w:rFonts w:ascii="Helvetica" w:hAnsi="Helvetica" w:cs="Helvetica"/>
          <w:sz w:val="24"/>
          <w:sz-cs w:val="24"/>
        </w:rPr>
        <w:t xml:space="preserve">An advanced validation layer to identify "Confident Inaccuracies" (hallucinations) in the web content discovered during an audit.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### 2. Component: Ground Truth Store</w:t>
      </w:r>
    </w:p>
    <w:p>
      <w:pPr/>
      <w:r>
        <w:rPr>
          <w:rFonts w:ascii="Helvetica" w:hAnsi="Helvetica" w:cs="Helvetica"/>
          <w:sz w:val="24"/>
          <w:sz-cs w:val="24"/>
        </w:rPr>
        <w:t xml:space="preserve">A settings module where the team defines "Official Facts" for the brand, including:</w:t>
      </w:r>
    </w:p>
    <w:p>
      <w:pPr/>
      <w:r>
        <w:rPr>
          <w:rFonts w:ascii="Helvetica" w:hAnsi="Helvetica" w:cs="Helvetica"/>
          <w:sz w:val="24"/>
          <w:sz-cs w:val="24"/>
        </w:rPr>
        <w:t xml:space="preserve">* Official Pricing Tiers</w:t>
      </w:r>
    </w:p>
    <w:p>
      <w:pPr/>
      <w:r>
        <w:rPr>
          <w:rFonts w:ascii="Helvetica" w:hAnsi="Helvetica" w:cs="Helvetica"/>
          <w:sz w:val="24"/>
          <w:sz-cs w:val="24"/>
        </w:rPr>
        <w:t xml:space="preserve">* Core Product Features</w:t>
      </w:r>
    </w:p>
    <w:p>
      <w:pPr/>
      <w:r>
        <w:rPr>
          <w:rFonts w:ascii="Helvetica" w:hAnsi="Helvetica" w:cs="Helvetica"/>
          <w:sz w:val="24"/>
          <w:sz-cs w:val="24"/>
        </w:rPr>
        <w:t xml:space="preserve">* Current Executive Leadership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### 3. Component: Fact-Check Logic</w:t>
      </w:r>
    </w:p>
    <w:p>
      <w:pPr/>
      <w:r>
        <w:rPr>
          <w:rFonts w:ascii="Helvetica" w:hAnsi="Helvetica" w:cs="Helvetica"/>
          <w:sz w:val="24"/>
          <w:sz-cs w:val="24"/>
        </w:rPr>
        <w:t xml:space="preserve">During the Synthesis phase, the LLM cross-references extracted Firecrawl Markdown against the **Ground Truth Store**. If a contradiction is found, the source is flagged.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### 4. UI Enhancements (Phase 2)</w:t>
      </w:r>
    </w:p>
    <w:p>
      <w:pPr/>
      <w:r>
        <w:rPr>
          <w:rFonts w:ascii="Helvetica" w:hAnsi="Helvetica" w:cs="Helvetica"/>
          <w:sz w:val="24"/>
          <w:sz-cs w:val="24"/>
        </w:rPr>
        <w:t xml:space="preserve">* **Reputation Threat Badge:** An amber warning icon ($!$) next to flagged URLs.</w:t>
      </w:r>
    </w:p>
    <w:p>
      <w:pPr/>
      <w:r>
        <w:rPr>
          <w:rFonts w:ascii="Helvetica" w:hAnsi="Helvetica" w:cs="Helvetica"/>
          <w:sz w:val="24"/>
          <w:sz-cs w:val="24"/>
        </w:rPr>
        <w:t xml:space="preserve">* **Hallucination Hover-State:** Tooltips detailing specific discrepancies (e.g., "Source claims X; Official Fact is Y").</w:t>
      </w:r>
    </w:p>
    <w:p>
      <w:pPr/>
      <w:r>
        <w:rPr>
          <w:rFonts w:ascii="Helvetica" w:hAnsi="Helvetica" w:cs="Helvetica"/>
          <w:sz w:val="24"/>
          <w:sz-cs w:val="24"/>
        </w:rPr>
        <w:t xml:space="preserve">* **Outreach Template:** One-click generation of "Correction Request" emails for site owners.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