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u w:val="none"/>
        </w:rPr>
        <w:t>愿景和商业机会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产品愿景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本产品能够使得发布人员将自己的需求安需求种类发布，在需求发布之后会保存在该类之中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不会流失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，同时使得业务人员能够按类找到自己需要的任务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并接取任务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，对业务人员和发布人员进行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身份验证和监督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，保证平台的安全性。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商业机会: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发布人员发布的任务根据成交金额抽取20%作为平台中介费用。</w:t>
      </w:r>
      <w:bookmarkStart w:id="0" w:name="_GoBack"/>
      <w:bookmarkEnd w:id="0"/>
    </w:p>
    <w:p>
      <w:pPr>
        <w:numPr>
          <w:ilvl w:val="0"/>
          <w:numId w:val="1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引入广告，收取广告费用。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流量变现。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根据用户反馈，更新产品平台，提高用户体验舒适度，吸引更多用户使用。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施行VIP制度，对VIP用户可以有置顶，优先选择，降低中介费用等优惠政策，吸引用户注册VIP。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抽奖，完成规定任务可以抽奖。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30963"/>
    <w:multiLevelType w:val="singleLevel"/>
    <w:tmpl w:val="57E309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5044FC"/>
    <w:rsid w:val="545044FC"/>
    <w:rsid w:val="72C3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2020-03-08T09:23:00Z</dcterms:created>
  <dc:creator>Lenovo</dc:creator>
  <cp:lastModifiedBy>Lenovo</cp:lastModifiedBy>
  <dcterms:modified xsi:type="dcterms:W3CDTF">2020-03-08T09:51:18Z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