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80"/>
        <w:jc w:val="center"/>
      </w:pPr>
      <w:r>
        <w:rPr>
          <w:color w:val="2563EB"/>
          <w:sz w:val="26"/>
        </w:rPr>
      </w:r>
      <w:r>
        <w:rPr>
          <w:rFonts w:ascii="微软雅黑" w:eastAsia="微软雅黑" w:hAnsi="微软雅黑" w:cs="微软雅黑" w:hint="eastAsia"/>
          <w:color w:val="2563EB"/>
          <w:sz w:val="26"/>
          <w:lang w:eastAsia="zh-CN"/>
        </w:rPr>
        <w:t>操作手册</w:t>
      </w:r>
      <w:r>
        <w:rPr>
          <w:color w:val="2563EB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26"/>
          <w:lang w:eastAsia="zh-CN"/>
        </w:rPr>
        <w:t>审计员版</w:t>
      </w:r>
    </w:p>
    <w:p>
      <w:pPr>
        <w:pStyle w:val="Heading1"/>
        <w:spacing w:line="312" w:lineRule="auto" w:before="288"/>
        <w:jc w:val="center"/>
      </w:pPr>
      <w:r>
        <w:rPr>
          <w:rFonts w:ascii="微软雅黑" w:hAnsi="微软雅黑" w:eastAsia="微软雅黑" w:cs="微软雅黑" w:hint="eastAsia"/>
          <w:b/>
          <w:color w:val="2563EB"/>
          <w:sz w:val="48"/>
          <w:lang w:eastAsia="zh-CN"/>
        </w:rPr>
        <w:t>审计助手 · 银行对账操作手册</w:t>
      </w:r>
    </w:p>
    <w:p>
      <w:pPr>
        <w:spacing w:before="260"/>
        <w:jc w:val="center"/>
      </w:pPr>
      <w:r>
        <w:rPr>
          <w:rFonts w:ascii="微软雅黑" w:eastAsia="微软雅黑" w:hAnsi="微软雅黑" w:cs="微软雅黑" w:hint="eastAsia"/>
          <w:color w:val="2563EB"/>
          <w:sz w:val="26"/>
          <w:lang w:eastAsia="zh-CN"/>
        </w:rPr>
        <w:t>两轮自动勾对</w:t>
      </w:r>
      <w:r>
        <w:rPr>
          <w:color w:val="2563EB"/>
          <w:sz w:val="26"/>
        </w:rPr>
        <w:t xml:space="preserve"> × </w:t>
      </w:r>
      <w:r>
        <w:rPr>
          <w:rFonts w:ascii="微软雅黑" w:eastAsia="微软雅黑" w:hAnsi="微软雅黑" w:cs="微软雅黑" w:hint="eastAsia"/>
          <w:color w:val="2563EB"/>
          <w:sz w:val="26"/>
          <w:lang w:eastAsia="zh-CN"/>
        </w:rPr>
        <w:t>数据质量契约校验</w:t>
      </w:r>
      <w:r>
        <w:rPr>
          <w:color w:val="2563EB"/>
          <w:sz w:val="26"/>
        </w:rPr>
        <w:t xml:space="preserve"> × </w:t>
      </w:r>
      <w:r>
        <w:rPr>
          <w:rFonts w:ascii="微软雅黑" w:eastAsia="微软雅黑" w:hAnsi="微软雅黑" w:cs="微软雅黑" w:hint="eastAsia"/>
          <w:color w:val="2563EB"/>
          <w:sz w:val="26"/>
          <w:lang w:eastAsia="zh-CN"/>
        </w:rPr>
        <w:t>银行存款余额调节表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color w:val="6B7280"/>
              </w:rPr>
              <w:t>适用对象</w:t>
            </w:r>
          </w:p>
        </w:tc>
        <w:tc>
          <w:tcPr>
            <w:tcW w:type="dxa" w:w="43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执行货币资金科目审计的审计人员</w:t>
            </w:r>
          </w:p>
        </w:tc>
      </w:tr>
      <w:tr>
        <w:tc>
          <w:tcPr>
            <w:tcW w:type="dxa" w:w="19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color w:val="6B7280"/>
              </w:rPr>
              <w:t>软件版本</w:t>
            </w:r>
          </w:p>
        </w:tc>
        <w:tc>
          <w:tcPr>
            <w:tcW w:type="dxa" w:w="43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AuditHelper</w:t>
            </w:r>
            <w:r>
              <w:t xml:space="preserve"> </w:t>
            </w:r>
            <w:r>
              <w:rPr>
                <w:color w:val="2563EB"/>
              </w:rPr>
              <w:t>（含两轮匹配引擎与契约校验）</w:t>
            </w:r>
          </w:p>
        </w:tc>
      </w:tr>
      <w:tr>
        <w:tc>
          <w:tcPr>
            <w:tcW w:type="dxa" w:w="19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color w:val="6B7280"/>
              </w:rPr>
              <w:t>文档类别</w:t>
            </w:r>
          </w:p>
        </w:tc>
        <w:tc>
          <w:tcPr>
            <w:tcW w:type="dxa" w:w="43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用户操作手册</w:t>
            </w:r>
          </w:p>
        </w:tc>
      </w:tr>
      <w:tr>
        <w:tc>
          <w:tcPr>
            <w:tcW w:type="dxa" w:w="19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color w:val="6B7280"/>
              </w:rPr>
              <w:t>编制日期</w:t>
            </w:r>
          </w:p>
        </w:tc>
        <w:tc>
          <w:tcPr>
            <w:tcW w:type="dxa" w:w="4320"/>
            <w:tcBorders>
              <w:top w:val="none" w:sz="6" w:space="0" w:color="000000"/>
              <w:bottom w:val="single" w:sz="6" w:space="0" w:color="E5E7EB"/>
              <w:left w:val="none" w:sz="6" w:space="0" w:color="000000"/>
              <w:right w:val="none" w:sz="6" w:space="0" w:color="000000"/>
            </w:tcBorders>
            <w:vAlign w:val="center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 xml:space="preserve">2026 </w:t>
            </w:r>
            <w:r>
              <w:t xml:space="preserve"> </w:t>
            </w:r>
            <w:r>
              <w:rPr>
                <w:color w:val="2563EB"/>
              </w:rPr>
              <w:t>年</w:t>
            </w:r>
            <w:r>
              <w:t xml:space="preserve"> </w:t>
            </w:r>
            <w:r>
              <w:rPr>
                <w:color w:val="2563EB"/>
              </w:rPr>
              <w:t xml:space="preserve"> 10 </w:t>
            </w:r>
            <w:r>
              <w:t xml:space="preserve"> </w:t>
            </w:r>
            <w:r>
              <w:rPr>
                <w:color w:val="2563EB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</w:pPr>
      <w:r/>
      <w:r>
        <w:rPr>
          <w:b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一、工具简介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二、启动工具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三、使用前：准备数据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四、五步操作流程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五、结果解读与审计应对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六、银行存款余额调节表（BRS）怎么看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七、常见问题（FAQ）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八、注意事项与责任边界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附录：速查卡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一、工具简介</w:t>
      </w:r>
      <w:bookmarkEnd w:id="9"/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审计助手是一款运行在浏览器中的银行对账辅助工具。您把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银行对账单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和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总账明细账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两份电子表格交给它，它会自动完成三件事：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逐笔勾对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两轮自动匹配（先精确匹配，再按日期容差匹配），替代人工逐笔打勾；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数据质量把关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在上传和出结果两个环节自动检查数据完整性，缺失、格式错误会被当场拦下；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编制银行存款余额调节表（BRS）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未达账项自动归类为调节项，生成调节表。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3C7"/>
            <w:tcBorders>
              <w:left w:val="single" w:sz="24" w:space="0" w:color="FEF3C7"/>
            </w:tcBorders>
          </w:tcPr>
          <w:p>
            <w:pPr>
              <w:spacing w:after="192" w:before="192"/>
              <w:pBdr>
                <w:left w:val="single" w:sz="24" w:space="0" w:color="FEF3C7"/>
              </w:pBdr>
              <w:shd w:val="clear" w:color="auto" w:fill="FEF3C7"/>
            </w:pPr>
            <w:r>
              <w:rPr>
                <w:b/>
                <w:color w:val="2563EB"/>
              </w:rPr>
              <w:t>重要原则</w:t>
            </w:r>
            <w:r>
              <w:t>：本工具输出的是审计辅助底稿，不是审计结论。所有未达账项、金额不符与重复记录，都必须经您人工追查并复核后，才能写入底稿。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9FAFB"/>
            <w:tcBorders>
              <w:left w:val="single" w:sz="24" w:space="0" w:color="2563EB"/>
            </w:tcBorders>
          </w:tcPr>
          <w:p>
            <w:pPr>
              <w:spacing w:after="192" w:before="192"/>
              <w:pBdr>
                <w:left w:val="single" w:sz="24" w:space="0" w:color="2563EB"/>
              </w:pBdr>
              <w:shd w:val="clear" w:color="auto" w:fill="F9FAFB"/>
            </w:pPr>
            <w:r>
              <w:rPr>
                <w:b/>
              </w:rPr>
              <w:t>数据安全</w:t>
            </w:r>
            <w:r>
              <w:t>：全部计算在您这台电脑的内存中完成，文件不会上传到任何服务器或云端。</w:t>
            </w:r>
          </w:p>
        </w:tc>
      </w:tr>
    </w:tbl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二、启动工具</w:t>
      </w:r>
      <w:bookmarkEnd w:id="10"/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软件由项目负责人或</w:t>
      </w:r>
      <w:r>
        <w:rPr>
          <w:color w:val="2563EB"/>
        </w:rPr>
        <w:t xml:space="preserve"> IT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人员预先配置好，您只需两步：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color w:val="2563EB"/>
          <w:lang w:eastAsia="zh-CN"/>
        </w:rPr>
        <w:t>在</w:t>
      </w:r>
      <w:r>
        <w:rPr>
          <w:color w:val="2563EB"/>
        </w:rPr>
        <w:t xml:space="preserve"> PyCharm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中选中右上角运行配置「启动</w:t>
      </w:r>
      <w:r>
        <w:rPr>
          <w:color w:val="2563EB"/>
        </w:rPr>
        <w:t xml:space="preserve">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审计助手</w:t>
      </w:r>
      <w:r>
        <w:rPr>
          <w:color w:val="2563EB"/>
        </w:rPr>
        <w:t xml:space="preserve"> (Streamlit)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」，点击绿色启动按钮；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color w:val="2563EB"/>
          <w:lang w:eastAsia="zh-CN"/>
        </w:rPr>
        <w:t xml:space="preserve">稍候数秒，浏览器自动打开页面（地址为 </w:t>
      </w:r>
      <w:r>
        <w:rPr>
          <w:rFonts w:ascii="JetBrains Mono" w:hAnsi="JetBrains Mono"/>
          <w:color w:val="2563EB"/>
          <w:sz w:val="18"/>
        </w:rPr>
        <w:t>http://localhost:8501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）。若未自动打开，手动在浏览器输入该地址即可。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页面布局：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左侧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是「参数配置」栏（对账参数、审计重要性水平），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主区域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是从上到下的五个步骤，按顺序执行即可。关闭浏览器标签页不会丢失数据；关闭启动窗口（终端）则工具停止运行，未导出的结果需要重新计算。</w:t>
      </w:r>
    </w:p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三、使用前：准备数据</w:t>
      </w:r>
      <w:bookmarkEnd w:id="11"/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需要准备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两份文件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，格式为</w:t>
      </w:r>
      <w:r>
        <w:rPr>
          <w:color w:val="2563EB"/>
        </w:rPr>
        <w:t xml:space="preserve"> CSV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或</w:t>
      </w:r>
      <w:r>
        <w:rPr>
          <w:color w:val="2563EB"/>
        </w:rPr>
        <w:t xml:space="preserve"> Excel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（</w:t>
      </w:r>
      <w:r>
        <w:rPr>
          <w:color w:val="2563EB"/>
        </w:rPr>
        <w:t>.xlsx / .xls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银行对账单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网银</w:t>
            </w:r>
            <w:r>
              <w:t xml:space="preserve"> </w:t>
            </w:r>
            <w:r>
              <w:rPr>
                <w:color w:val="2563EB"/>
              </w:rPr>
              <w:t xml:space="preserve"> / </w:t>
            </w:r>
            <w:r>
              <w:t xml:space="preserve"> </w:t>
            </w:r>
            <w:r>
              <w:rPr>
                <w:color w:val="2563EB"/>
              </w:rPr>
              <w:t>银行柜台导出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与被审计账户、被审计期间一致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总账明细账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财务账套导出（银行存款日记账亦可）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与对账单同一账户、同一期间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必需的三列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（两个文件都要有）：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必需列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对账单可识别的列名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总账可识别的列名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Date</w:t>
            </w:r>
            <w:r>
              <w:t xml:space="preserve"> </w:t>
            </w:r>
            <w:r>
              <w:rPr>
                <w:color w:val="2563EB"/>
              </w:rPr>
              <w:t>、交易日期、日期、记账日期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Date</w:t>
            </w:r>
            <w:r>
              <w:t xml:space="preserve"> </w:t>
            </w:r>
            <w:r>
              <w:rPr>
                <w:color w:val="2563EB"/>
              </w:rPr>
              <w:t>、记账日期、日期、凭证日期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Amount</w:t>
            </w:r>
            <w:r>
              <w:t xml:space="preserve"> </w:t>
            </w:r>
            <w:r>
              <w:rPr>
                <w:color w:val="2563EB"/>
              </w:rPr>
              <w:t>、金额、交易金额、发生额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Amount</w:t>
            </w:r>
            <w:r>
              <w:t xml:space="preserve"> </w:t>
            </w:r>
            <w:r>
              <w:rPr>
                <w:color w:val="2563EB"/>
              </w:rPr>
              <w:t>、金额、发生额、借方金额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参考号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Reference</w:t>
            </w:r>
            <w:r>
              <w:t xml:space="preserve"> </w:t>
            </w:r>
            <w:r>
              <w:rPr>
                <w:color w:val="2563EB"/>
              </w:rPr>
              <w:t>、参考号、凭证号、流水号、支票号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Reference</w:t>
            </w:r>
            <w:r>
              <w:t xml:space="preserve"> </w:t>
            </w:r>
            <w:r>
              <w:rPr>
                <w:color w:val="2563EB"/>
              </w:rPr>
              <w:t>、参考号、凭证号、凭证编号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此外可识别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可选列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：余额、账户余额（对账单），摘要、备注、说明（两表）。列名匹配不区分大小写、空格和下划线；若您的表头不在上表中，请告知项目负责人在配置文件中补充别名，无需您做其他处理。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数据准备注意事项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期间一致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两个文件覆盖同一对账期间，期初口径一致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账户一致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一个银行账户一份文件；多个账户分别处理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金额口径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总账金额列应为 </w:t>
            </w:r>
            <w:r>
              <w:rPr>
                <w:b/>
              </w:rPr>
              <w:t>借贷相抵后的净发生额</w:t>
            </w:r>
            <w:r>
              <w:t xml:space="preserve"> （收入为正、支出为负，或已用正负号表达方向）；不要填「期末余额」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日期格式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支持</w:t>
            </w:r>
            <w:r>
              <w:t xml:space="preserve"> </w:t>
            </w:r>
            <w:r>
              <w:rPr>
                <w:color w:val="2563EB"/>
              </w:rPr>
              <w:t xml:space="preserve"> 2026-01-31</w:t>
            </w:r>
            <w:r>
              <w:t xml:space="preserve"> </w:t>
            </w:r>
            <w:r>
              <w:rPr>
                <w:color w:val="2563EB"/>
              </w:rPr>
              <w:t>、</w:t>
            </w:r>
            <w:r>
              <w:t xml:space="preserve"> </w:t>
            </w:r>
            <w:r>
              <w:rPr>
                <w:color w:val="2563EB"/>
              </w:rPr>
              <w:t>31/01/2026</w:t>
            </w:r>
            <w:r>
              <w:t xml:space="preserve"> </w:t>
            </w:r>
            <w:r>
              <w:rPr>
                <w:color w:val="2563EB"/>
              </w:rPr>
              <w:t>、</w:t>
            </w:r>
            <w:r>
              <w:t xml:space="preserve"> </w:t>
            </w:r>
            <w:r>
              <w:rPr>
                <w:color w:val="2563EB"/>
              </w:rPr>
              <w:t xml:space="preserve">20260131 </w:t>
            </w:r>
            <w:r>
              <w:t xml:space="preserve"> </w:t>
            </w:r>
            <w:r>
              <w:rPr>
                <w:color w:val="2563EB"/>
              </w:rPr>
              <w:t>等常见格式，程序自动识别；但</w:t>
            </w:r>
            <w:r>
              <w:t xml:space="preserve"> </w:t>
            </w:r>
            <w:r>
              <w:rPr>
                <w:b/>
              </w:rPr>
              <w:t>同一列内格式要统一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参考号质量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参考号是勾对的关键线索（支票号、流水号、凭证编号），建议两表口径尽量一致、不留空</w:t>
            </w:r>
          </w:p>
        </w:tc>
      </w:tr>
    </w:tbl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四、五步操作流程</w:t>
      </w:r>
      <w:bookmarkEnd w:id="12"/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整体流程为：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上传 → 输入校验 → 对账匹配 → 结果校验 → 导出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，五步在页面主区域自上而下依次执行，每一步的操作要点与判读标准如下。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第 ① 步　上传数据文件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在「银行对账单（</w:t>
      </w:r>
      <w:r>
        <w:rPr>
          <w:color w:val="2563EB"/>
        </w:rPr>
        <w:t>CSV / Excel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）」和「总账明细账（</w:t>
      </w:r>
      <w:r>
        <w:rPr>
          <w:color w:val="2563EB"/>
        </w:rPr>
        <w:t>CSV / Excel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）」两个上传框分别选择文件。上传成功后，页面会显示两个文件的行数、列数和前</w:t>
      </w:r>
      <w:r>
        <w:rPr>
          <w:color w:val="2563EB"/>
        </w:rPr>
        <w:t xml:space="preserve"> 5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行预览，请核对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行数是否与您掌握的记录数一致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9FAFB"/>
            <w:tcBorders>
              <w:left w:val="single" w:sz="24" w:space="0" w:color="2563EB"/>
            </w:tcBorders>
          </w:tcPr>
          <w:p>
            <w:pPr>
              <w:spacing w:after="192" w:before="192"/>
              <w:pBdr>
                <w:left w:val="single" w:sz="24" w:space="0" w:color="2563EB"/>
              </w:pBdr>
              <w:shd w:val="clear" w:color="auto" w:fill="F9FAFB"/>
            </w:pPr>
            <w:r>
              <w:t>第一次使用建议先点击「使用示例对账单」「使用示例总账」两个按钮，用内置示例数据把全流程走一遍，再换真实数据。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第 ② 步　输入数据质量校验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文件就位后自动执行两道检查：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结构校验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：三列是否齐备。不通过会明确提示缺哪一列，并列出文件的实际列名。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输入契约校验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：对每份文件各做</w:t>
      </w:r>
      <w:r>
        <w:rPr>
          <w:color w:val="2563EB"/>
        </w:rPr>
        <w:t xml:space="preserve"> 6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项检查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记录非空、日期无缺失、日期可解析、金额无缺失、金额为数值、参考号无缺失。结果以「通过</w:t>
      </w:r>
      <w:r>
        <w:rPr>
          <w:color w:val="2563EB"/>
        </w:rPr>
        <w:t xml:space="preserve"> X /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告警</w:t>
      </w:r>
      <w:r>
        <w:rPr>
          <w:color w:val="2563EB"/>
        </w:rPr>
        <w:t xml:space="preserve"> X /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失败</w:t>
      </w:r>
      <w:r>
        <w:rPr>
          <w:color w:val="2563EB"/>
        </w:rPr>
        <w:t xml:space="preserve"> X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」汇总，点开可看明细。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判读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：全部显示「通过」即可继续；出现「未通过」时，请回到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源文件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修复问题（补齐缺失值、把文本格式金额改为数值、统一日期格式）后重新上传。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3C7"/>
            <w:tcBorders>
              <w:left w:val="single" w:sz="24" w:space="0" w:color="FEF3C7"/>
            </w:tcBorders>
          </w:tcPr>
          <w:p>
            <w:pPr>
              <w:spacing w:after="192" w:before="192"/>
              <w:pBdr>
                <w:left w:val="single" w:sz="24" w:space="0" w:color="FEF3C7"/>
              </w:pBdr>
              <w:shd w:val="clear" w:color="auto" w:fill="FEF3C7"/>
            </w:pPr>
            <w:r>
              <w:rPr>
                <w:b/>
                <w:color w:val="2563EB"/>
              </w:rPr>
              <w:t>注意</w:t>
            </w:r>
            <w:r>
              <w:t>：不要跳过这一步强行继续</w:t>
            </w:r>
            <w:r>
              <w:t>——</w:t>
            </w:r>
            <w:r>
              <w:t>带着坏数据对账，结果不可信。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第 ③ 步　执行对账匹配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先在左侧「对账参数」确认三个参数（有默认值，通常不必改）：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日期容差（天）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两笔记录日期相差不超过该天数仍视为候选匹配；设</w:t>
            </w:r>
            <w:r>
              <w:t xml:space="preserve"> </w:t>
            </w:r>
            <w:r>
              <w:rPr>
                <w:color w:val="2563EB"/>
              </w:rPr>
              <w:t xml:space="preserve"> 0 </w:t>
            </w:r>
            <w:r>
              <w:t xml:space="preserve"> </w:t>
            </w:r>
            <w:r>
              <w:rPr>
                <w:color w:val="2563EB"/>
              </w:rPr>
              <w:t>表示只认同一天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金额容差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0.01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金额相差不超过该值视为一致（容忍尾差）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借贷方向策略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sign_norm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见下表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借贷方向策略怎么选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策略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适用情形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sign_norm</w:t>
            </w:r>
            <w:r>
              <w:t xml:space="preserve"> </w:t>
            </w:r>
            <w:r>
              <w:rPr>
                <w:color w:val="2563EB"/>
              </w:rPr>
              <w:t>（推荐）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两表金额用正负号表达收付方向，且方向可能相反（银行借记</w:t>
            </w:r>
            <w:r>
              <w:t xml:space="preserve"> </w:t>
            </w:r>
            <w:r>
              <w:rPr>
                <w:color w:val="2563EB"/>
              </w:rPr>
              <w:t xml:space="preserve"> vs </w:t>
            </w:r>
            <w:r>
              <w:t xml:space="preserve"> </w:t>
            </w:r>
            <w:r>
              <w:rPr>
                <w:color w:val="2563EB"/>
              </w:rPr>
              <w:t>企业贷记）</w:t>
            </w:r>
            <w:r>
              <w:t xml:space="preserve"> </w:t>
            </w:r>
            <w:r>
              <w:rPr>
                <w:color w:val="2563EB"/>
              </w:rPr>
              <w:t>——</w:t>
            </w:r>
            <w:r>
              <w:t xml:space="preserve"> </w:t>
            </w:r>
            <w:r>
              <w:rPr>
                <w:color w:val="2563EB"/>
              </w:rPr>
              <w:t>绝大多数情况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absolute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金额列全部为正数、方向由另一列（借贷方向列）表达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strict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严格要求两表金额同号同值，仅用于核对口径完全一致的场合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参数确认后往下看结果：顶部</w:t>
      </w:r>
      <w:r>
        <w:rPr>
          <w:color w:val="2563EB"/>
        </w:rPr>
        <w:t xml:space="preserve"> 5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张指标卡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对账单记录、总账记录、匹配成功、未达账项、匹配率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；下方</w:t>
      </w:r>
      <w:r>
        <w:rPr>
          <w:color w:val="2563EB"/>
        </w:rPr>
        <w:t xml:space="preserve"> 6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个标签页从左到右依次为「匹配」「仅银行有」「仅总账有」「金额</w:t>
      </w:r>
      <w:r>
        <w:rPr>
          <w:color w:val="2563EB"/>
        </w:rPr>
        <w:t>/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日期不符」「重复」「</w:t>
      </w:r>
      <w:r>
        <w:rPr>
          <w:color w:val="2563EB"/>
        </w:rPr>
        <w:t xml:space="preserve">BRS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调节表」，每页一张明细表。改参数后结果不会自动刷新，需要重新执行对账。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第 ④ 步　对账结果契约校验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本步用</w:t>
      </w:r>
      <w:r>
        <w:rPr>
          <w:color w:val="2563EB"/>
        </w:rPr>
        <w:t xml:space="preserve"> 8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项检查为对账结果做「体检」：结果表非空、对账状态取值合法、对账状态无缺失、差异金额无缺失、日期差非负、参考号无缺失，以及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仅银行有、仅总账有的笔数是否超过您在左侧「审计重要性水平」设定的容许笔数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最后显示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审计结论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，只有两种：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color w:val="2563EB"/>
          <w:lang w:eastAsia="zh-CN"/>
        </w:rPr>
        <w:t>「审计结论：对账结果通过全部契约校验。」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数据层面无异常，可进入复核；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color w:val="2563EB"/>
          <w:lang w:eastAsia="zh-CN"/>
        </w:rPr>
        <w:t>「审计结论：存在未通过项，需人工复核后再出具结论。」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点开上方明细看是哪项失败，常见原因是未达账项笔数超过阈值（这恰恰是要重点复核的信号）。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3C7"/>
            <w:tcBorders>
              <w:left w:val="single" w:sz="24" w:space="0" w:color="FEF3C7"/>
            </w:tcBorders>
          </w:tcPr>
          <w:p>
            <w:pPr>
              <w:spacing w:after="192" w:before="192"/>
              <w:pBdr>
                <w:left w:val="single" w:sz="24" w:space="0" w:color="FEF3C7"/>
              </w:pBdr>
              <w:shd w:val="clear" w:color="auto" w:fill="FEF3C7"/>
            </w:pPr>
            <w:r>
              <w:rPr>
                <w:b/>
                <w:color w:val="2563EB"/>
              </w:rPr>
              <w:t>注意</w:t>
            </w:r>
            <w:r>
              <w:t>：结论为「未通过」不等于账有问题，但</w:t>
            </w:r>
            <w:r>
              <w:rPr>
                <w:b/>
                <w:color w:val="2563EB"/>
              </w:rPr>
              <w:t>每一项失败都必须写明原因并留痕</w:t>
            </w:r>
            <w:r>
              <w:t>后才能继续。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第 ⑤ 步　导出结果</w:t>
      </w:r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可导出的文件：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按钮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归档建议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下载对账明细</w:t>
            </w:r>
            <w:r>
              <w:t xml:space="preserve"> </w:t>
            </w:r>
            <w:r>
              <w:rPr>
                <w:color w:val="2563EB"/>
              </w:rPr>
              <w:t xml:space="preserve"> reconciled.csv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全部记录逐笔状态（主结果）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必归档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下载</w:t>
            </w:r>
            <w:r>
              <w:t xml:space="preserve"> </w:t>
            </w:r>
            <w:r>
              <w:rPr>
                <w:color w:val="2563EB"/>
              </w:rPr>
              <w:t xml:space="preserve"> matched.csv / bank_only.csv / gl_only.csv / mismatch.csv / duplicates.csv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五类明细分表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按需归档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下载</w:t>
            </w:r>
            <w:r>
              <w:t xml:space="preserve"> </w:t>
            </w:r>
            <w:r>
              <w:rPr>
                <w:color w:val="2563EB"/>
              </w:rPr>
              <w:t xml:space="preserve"> brs.csv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银行存款余额调节表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必归档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生成</w:t>
            </w:r>
            <w:r>
              <w:t xml:space="preserve"> </w:t>
            </w:r>
            <w:r>
              <w:rPr>
                <w:color w:val="2563EB"/>
              </w:rPr>
              <w:t xml:space="preserve"> Excel → </w:t>
            </w:r>
            <w:r>
              <w:t xml:space="preserve"> </w:t>
            </w:r>
            <w:r>
              <w:rPr>
                <w:color w:val="2563EB"/>
              </w:rPr>
              <w:t>下载</w:t>
            </w:r>
            <w:r>
              <w:t xml:space="preserve"> </w:t>
            </w:r>
            <w:r>
              <w:rPr>
                <w:color w:val="2563EB"/>
              </w:rPr>
              <w:t xml:space="preserve"> </w:t>
            </w:r>
            <w:r>
              <w:t xml:space="preserve"> </w:t>
            </w:r>
            <w:r>
              <w:rPr>
                <w:color w:val="2563EB"/>
              </w:rPr>
              <w:t>审计助手</w:t>
            </w:r>
            <w:r>
              <w:t xml:space="preserve"> </w:t>
            </w:r>
            <w:r>
              <w:rPr>
                <w:color w:val="2563EB"/>
              </w:rPr>
              <w:t>_</w:t>
            </w:r>
            <w:r>
              <w:t xml:space="preserve"> </w:t>
            </w:r>
            <w:r>
              <w:rPr>
                <w:color w:val="2563EB"/>
              </w:rPr>
              <w:t>对账报告</w:t>
            </w:r>
            <w:r>
              <w:t xml:space="preserve"> </w:t>
            </w:r>
            <w:r>
              <w:rPr>
                <w:color w:val="2563EB"/>
              </w:rPr>
              <w:t>.xlsx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一个工作簿汇总全部结果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推荐用此件归档</w:t>
            </w:r>
          </w:p>
        </w:tc>
      </w:tr>
    </w:tbl>
    <w:p>
      <w:pPr/>
      <w:r>
        <w:rPr>
          <w:color w:val="2563EB"/>
        </w:rPr>
        <w:t xml:space="preserve">Excel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汇总工作簿包含工作表：</w:t>
      </w:r>
      <w:r>
        <w:rPr>
          <w:color w:val="2563EB"/>
        </w:rPr>
        <w:t>reconciled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matched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bank_only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gl_only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mismatch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duplicates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</w:t>
      </w:r>
      <w:r>
        <w:rPr>
          <w:color w:val="2563EB"/>
        </w:rPr>
        <w:t>BRS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、审计结论、契约校验。导出时请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同时记录左侧参数值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（或在导出文件命名中注明容差口径），保证底稿可复现。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五、结果解读与审计应对</w:t>
      </w:r>
      <w:bookmarkEnd w:id="13"/>
    </w:p>
    <w:p>
      <w:pPr/>
      <w:r>
        <w:rPr>
          <w:rFonts w:ascii="微软雅黑" w:eastAsia="微软雅黑" w:hAnsi="微软雅黑" w:cs="微软雅黑" w:hint="eastAsia"/>
          <w:color w:val="2563EB"/>
          <w:lang w:eastAsia="zh-CN"/>
        </w:rPr>
        <w:t>对账状态（</w:t>
      </w:r>
      <w:r>
        <w:rPr>
          <w:color w:val="2563EB"/>
        </w:rPr>
        <w:t>match_status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）共五类，是您复核的出发点：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审计应对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matched</w:t>
            </w:r>
            <w:r>
              <w:t xml:space="preserve"> </w:t>
            </w:r>
            <w:r>
              <w:rPr>
                <w:color w:val="2563EB"/>
              </w:rPr>
              <w:t>（匹配）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两表逐笔勾对成功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抽样复核即可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bank_only</w:t>
            </w:r>
            <w:r>
              <w:t xml:space="preserve"> </w:t>
            </w:r>
            <w:r>
              <w:rPr>
                <w:color w:val="2563EB"/>
              </w:rPr>
              <w:t>（仅银行有）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银行已记账、企业未记账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典型未达账项：核对期后是否入账，跨期大额需提请调整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gl_only</w:t>
            </w:r>
            <w:r>
              <w:t xml:space="preserve"> </w:t>
            </w:r>
            <w:r>
              <w:rPr>
                <w:color w:val="2563EB"/>
              </w:rPr>
              <w:t>（仅总账有）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企业已记账、银行未记账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企业已记、银行未达：核对是否在途、期后银行是否兑付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mismatch</w:t>
            </w:r>
            <w:r>
              <w:t xml:space="preserve"> </w:t>
            </w:r>
            <w:r>
              <w:rPr>
                <w:color w:val="2563EB"/>
              </w:rPr>
              <w:t>（金额</w:t>
            </w:r>
            <w:r>
              <w:t xml:space="preserve"> </w:t>
            </w:r>
            <w:r>
              <w:rPr>
                <w:color w:val="2563EB"/>
              </w:rPr>
              <w:t>/</w:t>
            </w:r>
            <w:r>
              <w:t xml:space="preserve"> </w:t>
            </w:r>
            <w:r>
              <w:rPr>
                <w:color w:val="2563EB"/>
              </w:rPr>
              <w:t>日期不符）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参考号相同但金额或日期对不上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高风险，建议 100% 逐笔追查</w:t>
            </w:r>
            <w:r>
              <w:t xml:space="preserve"> ：错账、截期、重复或舞弊线索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duplicate</w:t>
            </w:r>
            <w:r>
              <w:t xml:space="preserve"> </w:t>
            </w:r>
            <w:r>
              <w:rPr>
                <w:color w:val="2563EB"/>
              </w:rPr>
              <w:t>（重复）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同一表内重复记录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指向内控缺陷，查明是重复录入还是重复收付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匹配率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是效率参考指标（匹配笔数</w:t>
      </w:r>
      <w:r>
        <w:rPr>
          <w:color w:val="2563EB"/>
        </w:rPr>
        <w:t xml:space="preserve"> ÷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对账单笔数），用于衡量数据质量和勾对进展，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不直接构成审计结论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。匹配率低时优先怀疑数据口径（方向、格式、期间），而不是直接怀疑账务。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9FAFB"/>
            <w:tcBorders>
              <w:left w:val="single" w:sz="24" w:space="0" w:color="2563EB"/>
            </w:tcBorders>
          </w:tcPr>
          <w:p>
            <w:pPr>
              <w:spacing w:after="192" w:before="192"/>
              <w:pBdr>
                <w:left w:val="single" w:sz="24" w:space="0" w:color="2563EB"/>
              </w:pBdr>
              <w:shd w:val="clear" w:color="auto" w:fill="F9FAFB"/>
            </w:pPr>
            <w:r>
              <w:rPr>
                <w:b/>
              </w:rPr>
              <w:t>关于「未通过」失败项</w:t>
            </w:r>
            <w:r>
              <w:t>：输出校验中显示失败的项目（如「</w:t>
            </w:r>
            <w:r>
              <w:t xml:space="preserve">bank_only </w:t>
            </w:r>
            <w:r>
              <w:t>不超过</w:t>
            </w:r>
            <w:r>
              <w:t xml:space="preserve"> N </w:t>
            </w:r>
            <w:r>
              <w:t>笔」），含义是「超出您设定的容许笔数」。样例数据本身含有</w:t>
            </w:r>
            <w:r>
              <w:t xml:space="preserve"> 3 </w:t>
            </w:r>
            <w:r>
              <w:t>笔未达账项，因此用默认阈值跑示例必然出现这一项</w:t>
            </w:r>
            <w:r>
              <w:t>——</w:t>
            </w:r>
            <w:r>
              <w:t>这是演示拦截功能的设计，不是软件故障。</w:t>
            </w:r>
          </w:p>
        </w:tc>
      </w:tr>
    </w:tbl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六、银行存款余额调节表（BRS）怎么看</w:t>
      </w:r>
      <w:bookmarkEnd w:id="14"/>
    </w:p>
    <w:p>
      <w:pPr/>
      <w:r>
        <w:rPr>
          <w:color w:val="2563EB"/>
        </w:rPr>
        <w:t xml:space="preserve">BRS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标签页自动生成七行调节表：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银行对账单余额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对账单「余额」列的最后一行（无余额列则为</w:t>
            </w:r>
            <w:r>
              <w:t xml:space="preserve"> </w:t>
            </w:r>
            <w:r>
              <w:rPr>
                <w:color w:val="2563EB"/>
              </w:rPr>
              <w:t xml:space="preserve"> 0</w:t>
            </w:r>
            <w:r>
              <w:t xml:space="preserve"> </w:t>
            </w:r>
            <w:r>
              <w:rPr>
                <w:color w:val="2563EB"/>
              </w:rPr>
              <w:t>，此时需人工补期末余额口径）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加：在途支票（银行已记、企业未记，借方）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仅银行有记录中收款方向合计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减：在途存款（银行已记、企业未记，贷方）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仅银行有记录中付款方向合计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加：企业已记、银行未记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仅总账有记录合计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加</w:t>
            </w:r>
            <w:r>
              <w:t xml:space="preserve"> </w:t>
            </w:r>
            <w:r>
              <w:rPr>
                <w:color w:val="2563EB"/>
              </w:rPr>
              <w:t>/</w:t>
            </w:r>
            <w:r>
              <w:t xml:space="preserve"> </w:t>
            </w:r>
            <w:r>
              <w:rPr>
                <w:color w:val="2563EB"/>
              </w:rPr>
              <w:t>减：金额不符净差异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金额</w:t>
            </w:r>
            <w:r>
              <w:t xml:space="preserve"> </w:t>
            </w:r>
            <w:r>
              <w:rPr>
                <w:color w:val="2563EB"/>
              </w:rPr>
              <w:t>/</w:t>
            </w:r>
            <w:r>
              <w:t xml:space="preserve"> </w:t>
            </w:r>
            <w:r>
              <w:rPr>
                <w:color w:val="2563EB"/>
              </w:rPr>
              <w:t>日期不符记录的差异合计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调节后企业账面余额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总账金额列合计（净发生额口径）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调节后差异（应为</w:t>
            </w:r>
            <w:r>
              <w:t xml:space="preserve"> </w:t>
            </w:r>
            <w:r>
              <w:rPr>
                <w:color w:val="2563EB"/>
              </w:rPr>
              <w:t xml:space="preserve"> 0</w:t>
            </w:r>
            <w:r>
              <w:t xml:space="preserve"> </w:t>
            </w:r>
            <w:r>
              <w:rPr>
                <w:color w:val="2563EB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调节结果与总账余额之差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判读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：「调节后差异」为</w:t>
      </w:r>
      <w:r>
        <w:rPr>
          <w:color w:val="2563EB"/>
        </w:rPr>
        <w:t xml:space="preserve"> 0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说明银行侧调节与企业账面余额轧平；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不为 0</w:t>
      </w:r>
      <w:r>
        <w:rPr>
          <w:color w:val="2563EB"/>
        </w:rPr>
        <w:t xml:space="preserve">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时，按顺序排查</w:t>
      </w:r>
      <w:r>
        <w:rPr>
          <w:color w:val="2563EB"/>
        </w:rPr>
        <w:t>——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两个文件期间是否一致、总账金额是否误用了期末余额而非净发生额、是否存在日期容差外的跨期项目、是否有大额</w:t>
      </w:r>
      <w:r>
        <w:rPr>
          <w:color w:val="2563EB"/>
        </w:rPr>
        <w:t xml:space="preserve"> mismatch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未纳入。排查确认后的差异须在底稿中说明原因。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七、常见问题（FAQ）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提示「缺少必需列」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表头不在可识别别名内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把实际列名告知项目负责人补充别名；或先改表头再上传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日期检查失败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列内日期格式混杂，或被存成了文本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在源文件中统一为同一日期格式，另存后重新上传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金额检查失败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金额带千分位</w:t>
            </w:r>
            <w:r>
              <w:t xml:space="preserve"> </w:t>
            </w:r>
            <w:r>
              <w:rPr>
                <w:color w:val="2563EB"/>
              </w:rPr>
              <w:t>/</w:t>
            </w:r>
            <w:r>
              <w:t xml:space="preserve"> </w:t>
            </w:r>
            <w:r>
              <w:rPr>
                <w:color w:val="2563EB"/>
              </w:rPr>
              <w:t>货币符号，或为文本格式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源文件中转为数值格式；程序可自动剥离千分位与货币符号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匹配率很低，几乎全是单边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借贷方向口径不一致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左侧把借贷方向策略切换为</w:t>
            </w:r>
            <w:r>
              <w:t xml:space="preserve"> </w:t>
            </w:r>
            <w:r>
              <w:rPr>
                <w:color w:val="2563EB"/>
              </w:rPr>
              <w:t xml:space="preserve"> sign_norm </w:t>
            </w:r>
            <w:r>
              <w:t xml:space="preserve"> </w:t>
            </w:r>
            <w:r>
              <w:rPr>
                <w:color w:val="2563EB"/>
              </w:rPr>
              <w:t>或</w:t>
            </w:r>
            <w:r>
              <w:t xml:space="preserve"> </w:t>
            </w:r>
            <w:r>
              <w:rPr>
                <w:color w:val="2563EB"/>
              </w:rPr>
              <w:t xml:space="preserve"> absolute </w:t>
            </w:r>
            <w:r>
              <w:t xml:space="preserve"> </w:t>
            </w:r>
            <w:r>
              <w:rPr>
                <w:color w:val="2563EB"/>
              </w:rPr>
              <w:t>后重新对账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未达账项明显偏多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日期容差过小，或两表期间不一致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适当调大日期容差；核对两表起止日期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页面打不开</w:t>
            </w:r>
            <w:r>
              <w:t xml:space="preserve"> </w:t>
            </w:r>
            <w:r>
              <w:rPr>
                <w:color w:val="2563EB"/>
              </w:rPr>
              <w:t xml:space="preserve"> / </w:t>
            </w:r>
            <w:r>
              <w:t xml:space="preserve"> </w:t>
            </w:r>
            <w:r>
              <w:rPr>
                <w:color w:val="2563EB"/>
              </w:rPr>
              <w:t>端口报错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 xml:space="preserve">8501 </w:t>
            </w:r>
            <w:r>
              <w:t xml:space="preserve"> </w:t>
            </w:r>
            <w:r>
              <w:rPr>
                <w:color w:val="2563EB"/>
              </w:rPr>
              <w:t>端口被占用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请</w:t>
            </w:r>
            <w:r>
              <w:t xml:space="preserve"> </w:t>
            </w:r>
            <w:r>
              <w:rPr>
                <w:color w:val="2563EB"/>
              </w:rPr>
              <w:t xml:space="preserve"> IT </w:t>
            </w:r>
            <w:r>
              <w:t xml:space="preserve"> </w:t>
            </w:r>
            <w:r>
              <w:rPr>
                <w:color w:val="2563EB"/>
              </w:rPr>
              <w:t>用其他端口重启（如</w:t>
            </w:r>
            <w:r>
              <w:t xml:space="preserve"> </w:t>
            </w:r>
            <w:r>
              <w:rPr>
                <w:color w:val="2563EB"/>
              </w:rPr>
              <w:t xml:space="preserve"> 8502</w:t>
            </w:r>
            <w:r>
              <w:t xml:space="preserve"> </w:t>
            </w:r>
            <w:r>
              <w:rPr>
                <w:color w:val="2563EB"/>
              </w:rPr>
              <w:t>），地址相应变化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侧边栏出现黄色「降级内核」警告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校验组件未安装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不影响对账功能，校验由内置备用引擎完成；可继续使用并告知</w:t>
            </w:r>
            <w:r>
              <w:t xml:space="preserve"> </w:t>
            </w:r>
            <w:r>
              <w:rPr>
                <w:color w:val="2563EB"/>
              </w:rPr>
              <w:t xml:space="preserve"> IT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 xml:space="preserve">Excel </w:t>
            </w:r>
            <w:r>
              <w:t xml:space="preserve"> </w:t>
            </w:r>
            <w:r>
              <w:rPr>
                <w:color w:val="2563EB"/>
              </w:rPr>
              <w:t>上传报错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离线环境缺少</w:t>
            </w:r>
            <w:r>
              <w:t xml:space="preserve"> </w:t>
            </w:r>
            <w:r>
              <w:rPr>
                <w:color w:val="2563EB"/>
              </w:rPr>
              <w:t xml:space="preserve"> Excel </w:t>
            </w:r>
            <w:r>
              <w:t xml:space="preserve"> </w:t>
            </w:r>
            <w:r>
              <w:rPr>
                <w:color w:val="2563EB"/>
              </w:rPr>
              <w:t>解析组件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563EB"/>
              </w:rPr>
              <w:t>先联网运行一次，或把文件另存为</w:t>
            </w:r>
            <w:r>
              <w:t xml:space="preserve"> </w:t>
            </w:r>
            <w:r>
              <w:rPr>
                <w:color w:val="2563EB"/>
              </w:rPr>
              <w:t xml:space="preserve"> CSV </w:t>
            </w:r>
            <w:r>
              <w:t xml:space="preserve"> </w:t>
            </w:r>
            <w:r>
              <w:rPr>
                <w:color w:val="2563EB"/>
              </w:rPr>
              <w:t>再上传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八、注意事项与责任边界</w:t>
      </w:r>
      <w:bookmarkEnd w:id="16"/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数据保密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：文件仅在本机内存中处理，不上传网络；软件运行中会在系统临时目录留下临时数据库文件，项目结束后可由</w:t>
      </w:r>
      <w:r>
        <w:rPr>
          <w:color w:val="2563EB"/>
        </w:rPr>
        <w:t xml:space="preserve"> IT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清理，不必手工处理。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复核义务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</w:t>
      </w:r>
      <w:r>
        <w:rPr>
          <w:color w:val="2563EB"/>
        </w:rPr>
        <w:t xml:space="preserve">mismatch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与</w:t>
      </w:r>
      <w:r>
        <w:rPr>
          <w:color w:val="2563EB"/>
        </w:rPr>
        <w:t xml:space="preserve"> duplicate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建议</w:t>
      </w:r>
      <w:r>
        <w:rPr>
          <w:color w:val="2563EB"/>
        </w:rPr>
        <w:t xml:space="preserve"> 100%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人工追查；</w:t>
      </w:r>
      <w:r>
        <w:rPr>
          <w:color w:val="2563EB"/>
        </w:rPr>
        <w:t xml:space="preserve">bank_only / gl_only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中超过重要性水平的单笔必须核对期后入账情况。工具不会替您做职业判断。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留痕要求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：归档「审计助手</w:t>
      </w:r>
      <w:r>
        <w:rPr>
          <w:color w:val="2563EB"/>
        </w:rPr>
        <w:t>_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对账报告</w:t>
      </w:r>
      <w:r>
        <w:rPr>
          <w:color w:val="2563EB"/>
        </w:rPr>
        <w:t>.xlsx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」的同时，记录当日使用的对账参数（日期容差、金额容差、方向策略、重要性水平笔数），确保复核人可以复现您的结果。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程序边界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：本工具完成的是账表勾对，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不替代银行函证、期后收付款测试等其他必要审计程序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附录：速查卡</w:t>
      </w:r>
      <w:bookmarkEnd w:id="17"/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对账状态五类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</w:t>
      </w:r>
      <w:r>
        <w:rPr>
          <w:color w:val="2563EB"/>
        </w:rPr>
        <w:t xml:space="preserve">matched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匹配</w:t>
      </w:r>
      <w:r>
        <w:rPr>
          <w:color w:val="2563EB"/>
        </w:rPr>
        <w:t xml:space="preserve"> / bank_only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仅银行有（企业未记）</w:t>
      </w:r>
      <w:r>
        <w:rPr>
          <w:color w:val="2563EB"/>
        </w:rPr>
        <w:t xml:space="preserve">/ gl_only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仅总账有（银行未记）</w:t>
      </w:r>
      <w:r>
        <w:rPr>
          <w:color w:val="2563EB"/>
        </w:rPr>
        <w:t xml:space="preserve">/ mismatch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金额或日期不符</w:t>
      </w:r>
      <w:r>
        <w:rPr>
          <w:color w:val="2563EB"/>
        </w:rPr>
        <w:t xml:space="preserve"> / duplicate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重复记录。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五个步骤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：上传</w:t>
      </w:r>
      <w:r>
        <w:rPr>
          <w:color w:val="2563EB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输入校验</w:t>
      </w:r>
      <w:r>
        <w:rPr>
          <w:color w:val="2563EB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对账匹配</w:t>
      </w:r>
      <w:r>
        <w:rPr>
          <w:color w:val="2563EB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结果校验</w:t>
      </w:r>
      <w:r>
        <w:rPr>
          <w:color w:val="2563EB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导出。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三个对账参数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：日期容差（默认</w:t>
      </w:r>
      <w:r>
        <w:rPr>
          <w:color w:val="2563EB"/>
        </w:rPr>
        <w:t xml:space="preserve"> 3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天）、金额容差（默认</w:t>
      </w:r>
      <w:r>
        <w:rPr>
          <w:color w:val="2563EB"/>
        </w:rPr>
        <w:t xml:space="preserve"> 0.01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）、借贷方向策略（默认</w:t>
      </w:r>
      <w:r>
        <w:rPr>
          <w:color w:val="2563EB"/>
        </w:rPr>
        <w:t xml:space="preserve"> sign_norm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三个重要性阈值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：仅银行有笔数、仅总账有笔数、差异金额缺失行数（均默认</w:t>
      </w:r>
      <w:r>
        <w:rPr>
          <w:color w:val="2563EB"/>
        </w:rPr>
        <w:t xml:space="preserve"> 0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一句话流程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：备好两份同期间同账户的表，五步从上到下，绿色通过往下走，红色失败查到底，导出归档留参数。</w:t>
      </w:r>
    </w:p>
    <w:p>
      <w:pPr>
        <w:spacing w:before="360"/>
        <w:jc w:val="center"/>
      </w:pP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本手册依据</w:t>
      </w:r>
      <w:r>
        <w:rPr>
          <w:color w:val="2563EB"/>
          <w:sz w:val="18"/>
        </w:rPr>
        <w:t xml:space="preserve"> AuditHelper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实际界面与逻辑编写；界面如因版本升级变化，以软件实际显示为准。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