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وصف تدفقات البيانات - DFD المستوى 2 لنظام Xcyper</w:t>
      </w:r>
    </w:p>
    <w:p>
      <w:r>
        <w:br w:type="page"/>
      </w:r>
    </w:p>
    <w:p>
      <w:pPr>
        <w:pStyle w:val="Heading2"/>
      </w:pPr>
      <w:r>
        <w:t>وصف تدفقات البيانات: قسم التعليم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اسم التدفق</w:t>
            </w:r>
          </w:p>
        </w:tc>
        <w:tc>
          <w:tcPr>
            <w:tcW w:type="dxa" w:w="1728"/>
          </w:tcPr>
          <w:p>
            <w:r>
              <w:t>من</w:t>
            </w:r>
          </w:p>
        </w:tc>
        <w:tc>
          <w:tcPr>
            <w:tcW w:type="dxa" w:w="1728"/>
          </w:tcPr>
          <w:p>
            <w:r>
              <w:t>إلى</w:t>
            </w:r>
          </w:p>
        </w:tc>
        <w:tc>
          <w:tcPr>
            <w:tcW w:type="dxa" w:w="1728"/>
          </w:tcPr>
          <w:p>
            <w:r>
              <w:t>محتوى البيانات</w:t>
            </w:r>
          </w:p>
        </w:tc>
        <w:tc>
          <w:tcPr>
            <w:tcW w:type="dxa" w:w="1728"/>
          </w:tcPr>
          <w:p>
            <w:r>
              <w:t>الوصف</w:t>
            </w:r>
          </w:p>
        </w:tc>
      </w:tr>
      <w:tr>
        <w:tc>
          <w:tcPr>
            <w:tcW w:type="dxa" w:w="1728"/>
          </w:tcPr>
          <w:p>
            <w:r>
              <w:t>التحاق بالدورات</w:t>
            </w:r>
          </w:p>
        </w:tc>
        <w:tc>
          <w:tcPr>
            <w:tcW w:type="dxa" w:w="1728"/>
          </w:tcPr>
          <w:p>
            <w:r>
              <w:t>(2, 14)</w:t>
            </w:r>
          </w:p>
        </w:tc>
        <w:tc>
          <w:tcPr>
            <w:tcW w:type="dxa" w:w="1728"/>
          </w:tcPr>
          <w:p>
            <w:r>
              <w:t>(6, 12)</w:t>
            </w:r>
          </w:p>
        </w:tc>
        <w:tc>
          <w:tcPr>
            <w:tcW w:type="dxa" w:w="1728"/>
          </w:tcPr>
          <w:p>
            <w:r>
              <w:t>بيانات متعلقة بـ التحاق بالدورات</w:t>
            </w:r>
          </w:p>
        </w:tc>
        <w:tc>
          <w:tcPr>
            <w:tcW w:type="dxa" w:w="1728"/>
          </w:tcPr>
          <w:p>
            <w:r>
              <w:t>ينقل التحاق بالدورات من (2, 14) إلى (6, 12) ضمن عملية قسم التعليم.</w:t>
            </w:r>
          </w:p>
        </w:tc>
      </w:tr>
      <w:tr>
        <w:tc>
          <w:tcPr>
            <w:tcW w:type="dxa" w:w="1728"/>
          </w:tcPr>
          <w:p>
            <w:r>
              <w:t>إضافة / تعديل دورة</w:t>
            </w:r>
          </w:p>
        </w:tc>
        <w:tc>
          <w:tcPr>
            <w:tcW w:type="dxa" w:w="1728"/>
          </w:tcPr>
          <w:p>
            <w:r>
              <w:t>(6, 12)</w:t>
            </w:r>
          </w:p>
        </w:tc>
        <w:tc>
          <w:tcPr>
            <w:tcW w:type="dxa" w:w="1728"/>
          </w:tcPr>
          <w:p>
            <w:r>
              <w:t>(3, 12)</w:t>
            </w:r>
          </w:p>
        </w:tc>
        <w:tc>
          <w:tcPr>
            <w:tcW w:type="dxa" w:w="1728"/>
          </w:tcPr>
          <w:p>
            <w:r>
              <w:t>بيانات متعلقة بـ إضافة / تعديل دورة</w:t>
            </w:r>
          </w:p>
        </w:tc>
        <w:tc>
          <w:tcPr>
            <w:tcW w:type="dxa" w:w="1728"/>
          </w:tcPr>
          <w:p>
            <w:r>
              <w:t>ينقل إضافة / تعديل دورة من (6, 12) إلى (3, 12) ضمن عملية قسم التعليم.</w:t>
            </w:r>
          </w:p>
        </w:tc>
      </w:tr>
      <w:tr>
        <w:tc>
          <w:tcPr>
            <w:tcW w:type="dxa" w:w="1728"/>
          </w:tcPr>
          <w:p>
            <w:r>
              <w:t>عرض محتوى الدورات</w:t>
            </w:r>
          </w:p>
        </w:tc>
        <w:tc>
          <w:tcPr>
            <w:tcW w:type="dxa" w:w="1728"/>
          </w:tcPr>
          <w:p>
            <w:r>
              <w:t>(6, 12)</w:t>
            </w:r>
          </w:p>
        </w:tc>
        <w:tc>
          <w:tcPr>
            <w:tcW w:type="dxa" w:w="1728"/>
          </w:tcPr>
          <w:p>
            <w:r>
              <w:t>(2, 14)</w:t>
            </w:r>
          </w:p>
        </w:tc>
        <w:tc>
          <w:tcPr>
            <w:tcW w:type="dxa" w:w="1728"/>
          </w:tcPr>
          <w:p>
            <w:r>
              <w:t>بيانات متعلقة بـ عرض محتوى الدورات</w:t>
            </w:r>
          </w:p>
        </w:tc>
        <w:tc>
          <w:tcPr>
            <w:tcW w:type="dxa" w:w="1728"/>
          </w:tcPr>
          <w:p>
            <w:r>
              <w:t>ينقل عرض محتوى الدورات من (6, 12) إلى (2, 14) ضمن عملية قسم التعليم.</w:t>
            </w:r>
          </w:p>
        </w:tc>
      </w:tr>
      <w:tr>
        <w:tc>
          <w:tcPr>
            <w:tcW w:type="dxa" w:w="1728"/>
          </w:tcPr>
          <w:p>
            <w:r>
              <w:t>أداء اختبار</w:t>
            </w:r>
          </w:p>
        </w:tc>
        <w:tc>
          <w:tcPr>
            <w:tcW w:type="dxa" w:w="1728"/>
          </w:tcPr>
          <w:p>
            <w:r>
              <w:t>(2, 14)</w:t>
            </w:r>
          </w:p>
        </w:tc>
        <w:tc>
          <w:tcPr>
            <w:tcW w:type="dxa" w:w="1728"/>
          </w:tcPr>
          <w:p>
            <w:r>
              <w:t>(14, 12)</w:t>
            </w:r>
          </w:p>
        </w:tc>
        <w:tc>
          <w:tcPr>
            <w:tcW w:type="dxa" w:w="1728"/>
          </w:tcPr>
          <w:p>
            <w:r>
              <w:t>بيانات متعلقة بـ أداء اختبار</w:t>
            </w:r>
          </w:p>
        </w:tc>
        <w:tc>
          <w:tcPr>
            <w:tcW w:type="dxa" w:w="1728"/>
          </w:tcPr>
          <w:p>
            <w:r>
              <w:t>ينقل أداء اختبار من (2, 14) إلى (14, 12) ضمن عملية قسم التعليم.</w:t>
            </w:r>
          </w:p>
        </w:tc>
      </w:tr>
      <w:tr>
        <w:tc>
          <w:tcPr>
            <w:tcW w:type="dxa" w:w="1728"/>
          </w:tcPr>
          <w:p>
            <w:r>
              <w:t>تخزين نتائج الاختبار</w:t>
            </w:r>
          </w:p>
        </w:tc>
        <w:tc>
          <w:tcPr>
            <w:tcW w:type="dxa" w:w="1728"/>
          </w:tcPr>
          <w:p>
            <w:r>
              <w:t>(14, 12)</w:t>
            </w:r>
          </w:p>
        </w:tc>
        <w:tc>
          <w:tcPr>
            <w:tcW w:type="dxa" w:w="1728"/>
          </w:tcPr>
          <w:p>
            <w:r>
              <w:t>(17, 12)</w:t>
            </w:r>
          </w:p>
        </w:tc>
        <w:tc>
          <w:tcPr>
            <w:tcW w:type="dxa" w:w="1728"/>
          </w:tcPr>
          <w:p>
            <w:r>
              <w:t>بيانات متعلقة بـ تخزين نتائج الاختبار</w:t>
            </w:r>
          </w:p>
        </w:tc>
        <w:tc>
          <w:tcPr>
            <w:tcW w:type="dxa" w:w="1728"/>
          </w:tcPr>
          <w:p>
            <w:r>
              <w:t>ينقل تخزين نتائج الاختبار من (14, 12) إلى (17, 12) ضمن عملية قسم التعليم.</w:t>
            </w:r>
          </w:p>
        </w:tc>
      </w:tr>
      <w:tr>
        <w:tc>
          <w:tcPr>
            <w:tcW w:type="dxa" w:w="1728"/>
          </w:tcPr>
          <w:p>
            <w:r>
              <w:t>عرض النتيجة</w:t>
            </w:r>
          </w:p>
        </w:tc>
        <w:tc>
          <w:tcPr>
            <w:tcW w:type="dxa" w:w="1728"/>
          </w:tcPr>
          <w:p>
            <w:r>
              <w:t>(14, 12)</w:t>
            </w:r>
          </w:p>
        </w:tc>
        <w:tc>
          <w:tcPr>
            <w:tcW w:type="dxa" w:w="1728"/>
          </w:tcPr>
          <w:p>
            <w:r>
              <w:t>(2, 14)</w:t>
            </w:r>
          </w:p>
        </w:tc>
        <w:tc>
          <w:tcPr>
            <w:tcW w:type="dxa" w:w="1728"/>
          </w:tcPr>
          <w:p>
            <w:r>
              <w:t>بيانات متعلقة بـ عرض النتيجة</w:t>
            </w:r>
          </w:p>
        </w:tc>
        <w:tc>
          <w:tcPr>
            <w:tcW w:type="dxa" w:w="1728"/>
          </w:tcPr>
          <w:p>
            <w:r>
              <w:t>ينقل عرض النتيجة من (14, 12) إلى (2, 14) ضمن عملية قسم التعليم.</w:t>
            </w:r>
          </w:p>
        </w:tc>
      </w:tr>
      <w:tr>
        <w:tc>
          <w:tcPr>
            <w:tcW w:type="dxa" w:w="1728"/>
          </w:tcPr>
          <w:p>
            <w:r>
              <w:t>نجاح في الاختبار</w:t>
            </w:r>
          </w:p>
        </w:tc>
        <w:tc>
          <w:tcPr>
            <w:tcW w:type="dxa" w:w="1728"/>
          </w:tcPr>
          <w:p>
            <w:r>
              <w:t>(14, 12)</w:t>
            </w:r>
          </w:p>
        </w:tc>
        <w:tc>
          <w:tcPr>
            <w:tcW w:type="dxa" w:w="1728"/>
          </w:tcPr>
          <w:p>
            <w:r>
              <w:t>(10, 6)</w:t>
            </w:r>
          </w:p>
        </w:tc>
        <w:tc>
          <w:tcPr>
            <w:tcW w:type="dxa" w:w="1728"/>
          </w:tcPr>
          <w:p>
            <w:r>
              <w:t>بيانات متعلقة بـ نجاح في الاختبار</w:t>
            </w:r>
          </w:p>
        </w:tc>
        <w:tc>
          <w:tcPr>
            <w:tcW w:type="dxa" w:w="1728"/>
          </w:tcPr>
          <w:p>
            <w:r>
              <w:t>ينقل نجاح في الاختبار من (14, 12) إلى (10, 6) ضمن عملية قسم التعليم.</w:t>
            </w:r>
          </w:p>
        </w:tc>
      </w:tr>
      <w:tr>
        <w:tc>
          <w:tcPr>
            <w:tcW w:type="dxa" w:w="1728"/>
          </w:tcPr>
          <w:p>
            <w:r>
              <w:t>إنشاء شهادة</w:t>
            </w:r>
          </w:p>
        </w:tc>
        <w:tc>
          <w:tcPr>
            <w:tcW w:type="dxa" w:w="1728"/>
          </w:tcPr>
          <w:p>
            <w:r>
              <w:t>(10, 6)</w:t>
            </w:r>
          </w:p>
        </w:tc>
        <w:tc>
          <w:tcPr>
            <w:tcW w:type="dxa" w:w="1728"/>
          </w:tcPr>
          <w:p>
            <w:r>
              <w:t>(10, 4)</w:t>
            </w:r>
          </w:p>
        </w:tc>
        <w:tc>
          <w:tcPr>
            <w:tcW w:type="dxa" w:w="1728"/>
          </w:tcPr>
          <w:p>
            <w:r>
              <w:t>بيانات متعلقة بـ إنشاء شهادة</w:t>
            </w:r>
          </w:p>
        </w:tc>
        <w:tc>
          <w:tcPr>
            <w:tcW w:type="dxa" w:w="1728"/>
          </w:tcPr>
          <w:p>
            <w:r>
              <w:t>ينقل إنشاء شهادة من (10, 6) إلى (10, 4) ضمن عملية قسم التعليم.</w:t>
            </w:r>
          </w:p>
        </w:tc>
      </w:tr>
      <w:tr>
        <w:tc>
          <w:tcPr>
            <w:tcW w:type="dxa" w:w="1728"/>
          </w:tcPr>
          <w:p>
            <w:r>
              <w:t>تحميل الشهادة</w:t>
            </w:r>
          </w:p>
        </w:tc>
        <w:tc>
          <w:tcPr>
            <w:tcW w:type="dxa" w:w="1728"/>
          </w:tcPr>
          <w:p>
            <w:r>
              <w:t>(10, 6)</w:t>
            </w:r>
          </w:p>
        </w:tc>
        <w:tc>
          <w:tcPr>
            <w:tcW w:type="dxa" w:w="1728"/>
          </w:tcPr>
          <w:p>
            <w:r>
              <w:t>(2, 14)</w:t>
            </w:r>
          </w:p>
        </w:tc>
        <w:tc>
          <w:tcPr>
            <w:tcW w:type="dxa" w:w="1728"/>
          </w:tcPr>
          <w:p>
            <w:r>
              <w:t>بيانات متعلقة بـ تحميل الشهادة</w:t>
            </w:r>
          </w:p>
        </w:tc>
        <w:tc>
          <w:tcPr>
            <w:tcW w:type="dxa" w:w="1728"/>
          </w:tcPr>
          <w:p>
            <w:r>
              <w:t>ينقل تحميل الشهادة من (10, 6) إلى (2, 14) ضمن عملية قسم التعليم.</w:t>
            </w:r>
          </w:p>
        </w:tc>
      </w:tr>
      <w:tr>
        <w:tc>
          <w:tcPr>
            <w:tcW w:type="dxa" w:w="1728"/>
          </w:tcPr>
          <w:p>
            <w:r>
              <w:t>إنشاء دورات</w:t>
            </w:r>
          </w:p>
        </w:tc>
        <w:tc>
          <w:tcPr>
            <w:tcW w:type="dxa" w:w="1728"/>
          </w:tcPr>
          <w:p>
            <w:r>
              <w:t>(18, 14)</w:t>
            </w:r>
          </w:p>
        </w:tc>
        <w:tc>
          <w:tcPr>
            <w:tcW w:type="dxa" w:w="1728"/>
          </w:tcPr>
          <w:p>
            <w:r>
              <w:t>(6, 12)</w:t>
            </w:r>
          </w:p>
        </w:tc>
        <w:tc>
          <w:tcPr>
            <w:tcW w:type="dxa" w:w="1728"/>
          </w:tcPr>
          <w:p>
            <w:r>
              <w:t>بيانات متعلقة بـ إنشاء دورات</w:t>
            </w:r>
          </w:p>
        </w:tc>
        <w:tc>
          <w:tcPr>
            <w:tcW w:type="dxa" w:w="1728"/>
          </w:tcPr>
          <w:p>
            <w:r>
              <w:t>ينقل إنشاء دورات من (18, 14) إلى (6, 12) ضمن عملية قسم التعليم.</w:t>
            </w:r>
          </w:p>
        </w:tc>
      </w:tr>
      <w:tr>
        <w:tc>
          <w:tcPr>
            <w:tcW w:type="dxa" w:w="1728"/>
          </w:tcPr>
          <w:p>
            <w:r>
              <w:t>إدارة الاختبارات</w:t>
            </w:r>
          </w:p>
        </w:tc>
        <w:tc>
          <w:tcPr>
            <w:tcW w:type="dxa" w:w="1728"/>
          </w:tcPr>
          <w:p>
            <w:r>
              <w:t>(18, 14)</w:t>
            </w:r>
          </w:p>
        </w:tc>
        <w:tc>
          <w:tcPr>
            <w:tcW w:type="dxa" w:w="1728"/>
          </w:tcPr>
          <w:p>
            <w:r>
              <w:t>(14, 12)</w:t>
            </w:r>
          </w:p>
        </w:tc>
        <w:tc>
          <w:tcPr>
            <w:tcW w:type="dxa" w:w="1728"/>
          </w:tcPr>
          <w:p>
            <w:r>
              <w:t>بيانات متعلقة بـ إدارة الاختبارات</w:t>
            </w:r>
          </w:p>
        </w:tc>
        <w:tc>
          <w:tcPr>
            <w:tcW w:type="dxa" w:w="1728"/>
          </w:tcPr>
          <w:p>
            <w:r>
              <w:t>ينقل إدارة الاختبارات من (18, 14) إلى (14, 12) ضمن عملية قسم التعليم.</w:t>
            </w:r>
          </w:p>
        </w:tc>
      </w:tr>
    </w:tbl>
    <w:p>
      <w:r>
        <w:br w:type="page"/>
      </w:r>
    </w:p>
    <w:p>
      <w:pPr>
        <w:pStyle w:val="Heading2"/>
      </w:pPr>
      <w:r>
        <w:t>وصف تدفقات البيانات: قسم الأمن السيبراني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اسم التدفق</w:t>
            </w:r>
          </w:p>
        </w:tc>
        <w:tc>
          <w:tcPr>
            <w:tcW w:type="dxa" w:w="1728"/>
          </w:tcPr>
          <w:p>
            <w:r>
              <w:t>من</w:t>
            </w:r>
          </w:p>
        </w:tc>
        <w:tc>
          <w:tcPr>
            <w:tcW w:type="dxa" w:w="1728"/>
          </w:tcPr>
          <w:p>
            <w:r>
              <w:t>إلى</w:t>
            </w:r>
          </w:p>
        </w:tc>
        <w:tc>
          <w:tcPr>
            <w:tcW w:type="dxa" w:w="1728"/>
          </w:tcPr>
          <w:p>
            <w:r>
              <w:t>محتوى البيانات</w:t>
            </w:r>
          </w:p>
        </w:tc>
        <w:tc>
          <w:tcPr>
            <w:tcW w:type="dxa" w:w="1728"/>
          </w:tcPr>
          <w:p>
            <w:r>
              <w:t>الوصف</w:t>
            </w:r>
          </w:p>
        </w:tc>
      </w:tr>
      <w:tr>
        <w:tc>
          <w:tcPr>
            <w:tcW w:type="dxa" w:w="1728"/>
          </w:tcPr>
          <w:p>
            <w:r>
              <w:t>تبليغ عن ثغرة</w:t>
            </w:r>
          </w:p>
        </w:tc>
        <w:tc>
          <w:tcPr>
            <w:tcW w:type="dxa" w:w="1728"/>
          </w:tcPr>
          <w:p>
            <w:r>
              <w:t>(2, 14)</w:t>
            </w:r>
          </w:p>
        </w:tc>
        <w:tc>
          <w:tcPr>
            <w:tcW w:type="dxa" w:w="1728"/>
          </w:tcPr>
          <w:p>
            <w:r>
              <w:t>(6, 12)</w:t>
            </w:r>
          </w:p>
        </w:tc>
        <w:tc>
          <w:tcPr>
            <w:tcW w:type="dxa" w:w="1728"/>
          </w:tcPr>
          <w:p>
            <w:r>
              <w:t>بيانات متعلقة بـ تبليغ عن ثغرة</w:t>
            </w:r>
          </w:p>
        </w:tc>
        <w:tc>
          <w:tcPr>
            <w:tcW w:type="dxa" w:w="1728"/>
          </w:tcPr>
          <w:p>
            <w:r>
              <w:t>ينقل تبليغ عن ثغرة من (2, 14) إلى (6, 12) ضمن عملية قسم الأمن السيبراني.</w:t>
            </w:r>
          </w:p>
        </w:tc>
      </w:tr>
      <w:tr>
        <w:tc>
          <w:tcPr>
            <w:tcW w:type="dxa" w:w="1728"/>
          </w:tcPr>
          <w:p>
            <w:r>
              <w:t>تخزين تفاصيل الثغرة</w:t>
            </w:r>
          </w:p>
        </w:tc>
        <w:tc>
          <w:tcPr>
            <w:tcW w:type="dxa" w:w="1728"/>
          </w:tcPr>
          <w:p>
            <w:r>
              <w:t>(6, 12)</w:t>
            </w:r>
          </w:p>
        </w:tc>
        <w:tc>
          <w:tcPr>
            <w:tcW w:type="dxa" w:w="1728"/>
          </w:tcPr>
          <w:p>
            <w:r>
              <w:t>(3, 12)</w:t>
            </w:r>
          </w:p>
        </w:tc>
        <w:tc>
          <w:tcPr>
            <w:tcW w:type="dxa" w:w="1728"/>
          </w:tcPr>
          <w:p>
            <w:r>
              <w:t>بيانات متعلقة بـ تخزين تفاصيل الثغرة</w:t>
            </w:r>
          </w:p>
        </w:tc>
        <w:tc>
          <w:tcPr>
            <w:tcW w:type="dxa" w:w="1728"/>
          </w:tcPr>
          <w:p>
            <w:r>
              <w:t>ينقل تخزين تفاصيل الثغرة من (6, 12) إلى (3, 12) ضمن عملية قسم الأمن السيبراني.</w:t>
            </w:r>
          </w:p>
        </w:tc>
      </w:tr>
      <w:tr>
        <w:tc>
          <w:tcPr>
            <w:tcW w:type="dxa" w:w="1728"/>
          </w:tcPr>
          <w:p>
            <w:r>
              <w:t>إرسال الثغرة للتقييم</w:t>
            </w:r>
          </w:p>
        </w:tc>
        <w:tc>
          <w:tcPr>
            <w:tcW w:type="dxa" w:w="1728"/>
          </w:tcPr>
          <w:p>
            <w:r>
              <w:t>(6, 12)</w:t>
            </w:r>
          </w:p>
        </w:tc>
        <w:tc>
          <w:tcPr>
            <w:tcW w:type="dxa" w:w="1728"/>
          </w:tcPr>
          <w:p>
            <w:r>
              <w:t>(14, 12)</w:t>
            </w:r>
          </w:p>
        </w:tc>
        <w:tc>
          <w:tcPr>
            <w:tcW w:type="dxa" w:w="1728"/>
          </w:tcPr>
          <w:p>
            <w:r>
              <w:t>بيانات متعلقة بـ إرسال الثغرة للتقييم</w:t>
            </w:r>
          </w:p>
        </w:tc>
        <w:tc>
          <w:tcPr>
            <w:tcW w:type="dxa" w:w="1728"/>
          </w:tcPr>
          <w:p>
            <w:r>
              <w:t>ينقل إرسال الثغرة للتقييم من (6, 12) إلى (14, 12) ضمن عملية قسم الأمن السيبراني.</w:t>
            </w:r>
          </w:p>
        </w:tc>
      </w:tr>
      <w:tr>
        <w:tc>
          <w:tcPr>
            <w:tcW w:type="dxa" w:w="1728"/>
          </w:tcPr>
          <w:p>
            <w:r>
              <w:t>نتائج التقييم</w:t>
            </w:r>
          </w:p>
        </w:tc>
        <w:tc>
          <w:tcPr>
            <w:tcW w:type="dxa" w:w="1728"/>
          </w:tcPr>
          <w:p>
            <w:r>
              <w:t>(14, 12)</w:t>
            </w:r>
          </w:p>
        </w:tc>
        <w:tc>
          <w:tcPr>
            <w:tcW w:type="dxa" w:w="1728"/>
          </w:tcPr>
          <w:p>
            <w:r>
              <w:t>(17, 12)</w:t>
            </w:r>
          </w:p>
        </w:tc>
        <w:tc>
          <w:tcPr>
            <w:tcW w:type="dxa" w:w="1728"/>
          </w:tcPr>
          <w:p>
            <w:r>
              <w:t>بيانات متعلقة بـ نتائج التقييم</w:t>
            </w:r>
          </w:p>
        </w:tc>
        <w:tc>
          <w:tcPr>
            <w:tcW w:type="dxa" w:w="1728"/>
          </w:tcPr>
          <w:p>
            <w:r>
              <w:t>ينقل نتائج التقييم من (14, 12) إلى (17, 12) ضمن عملية قسم الأمن السيبراني.</w:t>
            </w:r>
          </w:p>
        </w:tc>
      </w:tr>
      <w:tr>
        <w:tc>
          <w:tcPr>
            <w:tcW w:type="dxa" w:w="1728"/>
          </w:tcPr>
          <w:p>
            <w:r>
              <w:t>قرار الحماية</w:t>
            </w:r>
          </w:p>
        </w:tc>
        <w:tc>
          <w:tcPr>
            <w:tcW w:type="dxa" w:w="1728"/>
          </w:tcPr>
          <w:p>
            <w:r>
              <w:t>(14, 12)</w:t>
            </w:r>
          </w:p>
        </w:tc>
        <w:tc>
          <w:tcPr>
            <w:tcW w:type="dxa" w:w="1728"/>
          </w:tcPr>
          <w:p>
            <w:r>
              <w:t>(10, 6)</w:t>
            </w:r>
          </w:p>
        </w:tc>
        <w:tc>
          <w:tcPr>
            <w:tcW w:type="dxa" w:w="1728"/>
          </w:tcPr>
          <w:p>
            <w:r>
              <w:t>بيانات متعلقة بـ قرار الحماية</w:t>
            </w:r>
          </w:p>
        </w:tc>
        <w:tc>
          <w:tcPr>
            <w:tcW w:type="dxa" w:w="1728"/>
          </w:tcPr>
          <w:p>
            <w:r>
              <w:t>ينقل قرار الحماية من (14, 12) إلى (10, 6) ضمن عملية قسم الأمن السيبراني.</w:t>
            </w:r>
          </w:p>
        </w:tc>
      </w:tr>
      <w:tr>
        <w:tc>
          <w:tcPr>
            <w:tcW w:type="dxa" w:w="1728"/>
          </w:tcPr>
          <w:p>
            <w:r>
              <w:t>تحديث سياسة الأمان</w:t>
            </w:r>
          </w:p>
        </w:tc>
        <w:tc>
          <w:tcPr>
            <w:tcW w:type="dxa" w:w="1728"/>
          </w:tcPr>
          <w:p>
            <w:r>
              <w:t>(10, 6)</w:t>
            </w:r>
          </w:p>
        </w:tc>
        <w:tc>
          <w:tcPr>
            <w:tcW w:type="dxa" w:w="1728"/>
          </w:tcPr>
          <w:p>
            <w:r>
              <w:t>(10, 4)</w:t>
            </w:r>
          </w:p>
        </w:tc>
        <w:tc>
          <w:tcPr>
            <w:tcW w:type="dxa" w:w="1728"/>
          </w:tcPr>
          <w:p>
            <w:r>
              <w:t>بيانات متعلقة بـ تحديث سياسة الأمان</w:t>
            </w:r>
          </w:p>
        </w:tc>
        <w:tc>
          <w:tcPr>
            <w:tcW w:type="dxa" w:w="1728"/>
          </w:tcPr>
          <w:p>
            <w:r>
              <w:t>ينقل تحديث سياسة الأمان من (10, 6) إلى (10, 4) ضمن عملية قسم الأمن السيبراني.</w:t>
            </w:r>
          </w:p>
        </w:tc>
      </w:tr>
      <w:tr>
        <w:tc>
          <w:tcPr>
            <w:tcW w:type="dxa" w:w="1728"/>
          </w:tcPr>
          <w:p>
            <w:r>
              <w:t>إجراءات التصحيح</w:t>
            </w:r>
          </w:p>
        </w:tc>
        <w:tc>
          <w:tcPr>
            <w:tcW w:type="dxa" w:w="1728"/>
          </w:tcPr>
          <w:p>
            <w:r>
              <w:t>(10, 6)</w:t>
            </w:r>
          </w:p>
        </w:tc>
        <w:tc>
          <w:tcPr>
            <w:tcW w:type="dxa" w:w="1728"/>
          </w:tcPr>
          <w:p>
            <w:r>
              <w:t>(2, 14)</w:t>
            </w:r>
          </w:p>
        </w:tc>
        <w:tc>
          <w:tcPr>
            <w:tcW w:type="dxa" w:w="1728"/>
          </w:tcPr>
          <w:p>
            <w:r>
              <w:t>بيانات متعلقة بـ إجراءات التصحيح</w:t>
            </w:r>
          </w:p>
        </w:tc>
        <w:tc>
          <w:tcPr>
            <w:tcW w:type="dxa" w:w="1728"/>
          </w:tcPr>
          <w:p>
            <w:r>
              <w:t>ينقل إجراءات التصحيح من (10, 6) إلى (2, 14) ضمن عملية قسم الأمن السيبراني.</w:t>
            </w:r>
          </w:p>
        </w:tc>
      </w:tr>
      <w:tr>
        <w:tc>
          <w:tcPr>
            <w:tcW w:type="dxa" w:w="1728"/>
          </w:tcPr>
          <w:p>
            <w:r>
              <w:t>طلب تقييم</w:t>
            </w:r>
          </w:p>
        </w:tc>
        <w:tc>
          <w:tcPr>
            <w:tcW w:type="dxa" w:w="1728"/>
          </w:tcPr>
          <w:p>
            <w:r>
              <w:t>(18, 14)</w:t>
            </w:r>
          </w:p>
        </w:tc>
        <w:tc>
          <w:tcPr>
            <w:tcW w:type="dxa" w:w="1728"/>
          </w:tcPr>
          <w:p>
            <w:r>
              <w:t>(14, 12)</w:t>
            </w:r>
          </w:p>
        </w:tc>
        <w:tc>
          <w:tcPr>
            <w:tcW w:type="dxa" w:w="1728"/>
          </w:tcPr>
          <w:p>
            <w:r>
              <w:t>بيانات متعلقة بـ طلب تقييم</w:t>
            </w:r>
          </w:p>
        </w:tc>
        <w:tc>
          <w:tcPr>
            <w:tcW w:type="dxa" w:w="1728"/>
          </w:tcPr>
          <w:p>
            <w:r>
              <w:t>ينقل طلب تقييم من (18, 14) إلى (14, 12) ضمن عملية قسم الأمن السيبراني.</w:t>
            </w:r>
          </w:p>
        </w:tc>
      </w:tr>
    </w:tbl>
    <w:p>
      <w:r>
        <w:br w:type="page"/>
      </w:r>
    </w:p>
    <w:p>
      <w:pPr>
        <w:pStyle w:val="Heading2"/>
      </w:pPr>
      <w:r>
        <w:t>وصف تدفقات البيانات: قسم المشاريع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اسم التدفق</w:t>
            </w:r>
          </w:p>
        </w:tc>
        <w:tc>
          <w:tcPr>
            <w:tcW w:type="dxa" w:w="1728"/>
          </w:tcPr>
          <w:p>
            <w:r>
              <w:t>من</w:t>
            </w:r>
          </w:p>
        </w:tc>
        <w:tc>
          <w:tcPr>
            <w:tcW w:type="dxa" w:w="1728"/>
          </w:tcPr>
          <w:p>
            <w:r>
              <w:t>إلى</w:t>
            </w:r>
          </w:p>
        </w:tc>
        <w:tc>
          <w:tcPr>
            <w:tcW w:type="dxa" w:w="1728"/>
          </w:tcPr>
          <w:p>
            <w:r>
              <w:t>محتوى البيانات</w:t>
            </w:r>
          </w:p>
        </w:tc>
        <w:tc>
          <w:tcPr>
            <w:tcW w:type="dxa" w:w="1728"/>
          </w:tcPr>
          <w:p>
            <w:r>
              <w:t>الوصف</w:t>
            </w:r>
          </w:p>
        </w:tc>
      </w:tr>
      <w:tr>
        <w:tc>
          <w:tcPr>
            <w:tcW w:type="dxa" w:w="1728"/>
          </w:tcPr>
          <w:p>
            <w:r>
              <w:t>طلب مشروع جديد</w:t>
            </w:r>
          </w:p>
        </w:tc>
        <w:tc>
          <w:tcPr>
            <w:tcW w:type="dxa" w:w="1728"/>
          </w:tcPr>
          <w:p>
            <w:r>
              <w:t>(2, 14)</w:t>
            </w:r>
          </w:p>
        </w:tc>
        <w:tc>
          <w:tcPr>
            <w:tcW w:type="dxa" w:w="1728"/>
          </w:tcPr>
          <w:p>
            <w:r>
              <w:t>(6, 12)</w:t>
            </w:r>
          </w:p>
        </w:tc>
        <w:tc>
          <w:tcPr>
            <w:tcW w:type="dxa" w:w="1728"/>
          </w:tcPr>
          <w:p>
            <w:r>
              <w:t>بيانات متعلقة بـ طلب مشروع جديد</w:t>
            </w:r>
          </w:p>
        </w:tc>
        <w:tc>
          <w:tcPr>
            <w:tcW w:type="dxa" w:w="1728"/>
          </w:tcPr>
          <w:p>
            <w:r>
              <w:t>ينقل طلب مشروع جديد من (2, 14) إلى (6, 12) ضمن عملية قسم المشاريع.</w:t>
            </w:r>
          </w:p>
        </w:tc>
      </w:tr>
      <w:tr>
        <w:tc>
          <w:tcPr>
            <w:tcW w:type="dxa" w:w="1728"/>
          </w:tcPr>
          <w:p>
            <w:r>
              <w:t>تسجيل تفاصيل المشروع</w:t>
            </w:r>
          </w:p>
        </w:tc>
        <w:tc>
          <w:tcPr>
            <w:tcW w:type="dxa" w:w="1728"/>
          </w:tcPr>
          <w:p>
            <w:r>
              <w:t>(6, 12)</w:t>
            </w:r>
          </w:p>
        </w:tc>
        <w:tc>
          <w:tcPr>
            <w:tcW w:type="dxa" w:w="1728"/>
          </w:tcPr>
          <w:p>
            <w:r>
              <w:t>(3, 12)</w:t>
            </w:r>
          </w:p>
        </w:tc>
        <w:tc>
          <w:tcPr>
            <w:tcW w:type="dxa" w:w="1728"/>
          </w:tcPr>
          <w:p>
            <w:r>
              <w:t>بيانات متعلقة بـ تسجيل تفاصيل المشروع</w:t>
            </w:r>
          </w:p>
        </w:tc>
        <w:tc>
          <w:tcPr>
            <w:tcW w:type="dxa" w:w="1728"/>
          </w:tcPr>
          <w:p>
            <w:r>
              <w:t>ينقل تسجيل تفاصيل المشروع من (6, 12) إلى (3, 12) ضمن عملية قسم المشاريع.</w:t>
            </w:r>
          </w:p>
        </w:tc>
      </w:tr>
      <w:tr>
        <w:tc>
          <w:tcPr>
            <w:tcW w:type="dxa" w:w="1728"/>
          </w:tcPr>
          <w:p>
            <w:r>
              <w:t>إرسال خطة المشروع</w:t>
            </w:r>
          </w:p>
        </w:tc>
        <w:tc>
          <w:tcPr>
            <w:tcW w:type="dxa" w:w="1728"/>
          </w:tcPr>
          <w:p>
            <w:r>
              <w:t>(6, 12)</w:t>
            </w:r>
          </w:p>
        </w:tc>
        <w:tc>
          <w:tcPr>
            <w:tcW w:type="dxa" w:w="1728"/>
          </w:tcPr>
          <w:p>
            <w:r>
              <w:t>(14, 12)</w:t>
            </w:r>
          </w:p>
        </w:tc>
        <w:tc>
          <w:tcPr>
            <w:tcW w:type="dxa" w:w="1728"/>
          </w:tcPr>
          <w:p>
            <w:r>
              <w:t>بيانات متعلقة بـ إرسال خطة المشروع</w:t>
            </w:r>
          </w:p>
        </w:tc>
        <w:tc>
          <w:tcPr>
            <w:tcW w:type="dxa" w:w="1728"/>
          </w:tcPr>
          <w:p>
            <w:r>
              <w:t>ينقل إرسال خطة المشروع من (6, 12) إلى (14, 12) ضمن عملية قسم المشاريع.</w:t>
            </w:r>
          </w:p>
        </w:tc>
      </w:tr>
      <w:tr>
        <w:tc>
          <w:tcPr>
            <w:tcW w:type="dxa" w:w="1728"/>
          </w:tcPr>
          <w:p>
            <w:r>
              <w:t>تسجيل تقدم المشروع</w:t>
            </w:r>
          </w:p>
        </w:tc>
        <w:tc>
          <w:tcPr>
            <w:tcW w:type="dxa" w:w="1728"/>
          </w:tcPr>
          <w:p>
            <w:r>
              <w:t>(14, 12)</w:t>
            </w:r>
          </w:p>
        </w:tc>
        <w:tc>
          <w:tcPr>
            <w:tcW w:type="dxa" w:w="1728"/>
          </w:tcPr>
          <w:p>
            <w:r>
              <w:t>(17, 12)</w:t>
            </w:r>
          </w:p>
        </w:tc>
        <w:tc>
          <w:tcPr>
            <w:tcW w:type="dxa" w:w="1728"/>
          </w:tcPr>
          <w:p>
            <w:r>
              <w:t>بيانات متعلقة بـ تسجيل تقدم المشروع</w:t>
            </w:r>
          </w:p>
        </w:tc>
        <w:tc>
          <w:tcPr>
            <w:tcW w:type="dxa" w:w="1728"/>
          </w:tcPr>
          <w:p>
            <w:r>
              <w:t>ينقل تسجيل تقدم المشروع من (14, 12) إلى (17, 12) ضمن عملية قسم المشاريع.</w:t>
            </w:r>
          </w:p>
        </w:tc>
      </w:tr>
      <w:tr>
        <w:tc>
          <w:tcPr>
            <w:tcW w:type="dxa" w:w="1728"/>
          </w:tcPr>
          <w:p>
            <w:r>
              <w:t>بيانات المتابعة</w:t>
            </w:r>
          </w:p>
        </w:tc>
        <w:tc>
          <w:tcPr>
            <w:tcW w:type="dxa" w:w="1728"/>
          </w:tcPr>
          <w:p>
            <w:r>
              <w:t>(14, 12)</w:t>
            </w:r>
          </w:p>
        </w:tc>
        <w:tc>
          <w:tcPr>
            <w:tcW w:type="dxa" w:w="1728"/>
          </w:tcPr>
          <w:p>
            <w:r>
              <w:t>(10, 6)</w:t>
            </w:r>
          </w:p>
        </w:tc>
        <w:tc>
          <w:tcPr>
            <w:tcW w:type="dxa" w:w="1728"/>
          </w:tcPr>
          <w:p>
            <w:r>
              <w:t>بيانات متعلقة بـ بيانات المتابعة</w:t>
            </w:r>
          </w:p>
        </w:tc>
        <w:tc>
          <w:tcPr>
            <w:tcW w:type="dxa" w:w="1728"/>
          </w:tcPr>
          <w:p>
            <w:r>
              <w:t>ينقل بيانات المتابعة من (14, 12) إلى (10, 6) ضمن عملية قسم المشاريع.</w:t>
            </w:r>
          </w:p>
        </w:tc>
      </w:tr>
      <w:tr>
        <w:tc>
          <w:tcPr>
            <w:tcW w:type="dxa" w:w="1728"/>
          </w:tcPr>
          <w:p>
            <w:r>
              <w:t>توليد تقارير الأداء</w:t>
            </w:r>
          </w:p>
        </w:tc>
        <w:tc>
          <w:tcPr>
            <w:tcW w:type="dxa" w:w="1728"/>
          </w:tcPr>
          <w:p>
            <w:r>
              <w:t>(10, 6)</w:t>
            </w:r>
          </w:p>
        </w:tc>
        <w:tc>
          <w:tcPr>
            <w:tcW w:type="dxa" w:w="1728"/>
          </w:tcPr>
          <w:p>
            <w:r>
              <w:t>(10, 4)</w:t>
            </w:r>
          </w:p>
        </w:tc>
        <w:tc>
          <w:tcPr>
            <w:tcW w:type="dxa" w:w="1728"/>
          </w:tcPr>
          <w:p>
            <w:r>
              <w:t>بيانات متعلقة بـ توليد تقارير الأداء</w:t>
            </w:r>
          </w:p>
        </w:tc>
        <w:tc>
          <w:tcPr>
            <w:tcW w:type="dxa" w:w="1728"/>
          </w:tcPr>
          <w:p>
            <w:r>
              <w:t>ينقل توليد تقارير الأداء من (10, 6) إلى (10, 4) ضمن عملية قسم المشاريع.</w:t>
            </w:r>
          </w:p>
        </w:tc>
      </w:tr>
      <w:tr>
        <w:tc>
          <w:tcPr>
            <w:tcW w:type="dxa" w:w="1728"/>
          </w:tcPr>
          <w:p>
            <w:r>
              <w:t>تسليم التقرير</w:t>
            </w:r>
          </w:p>
        </w:tc>
        <w:tc>
          <w:tcPr>
            <w:tcW w:type="dxa" w:w="1728"/>
          </w:tcPr>
          <w:p>
            <w:r>
              <w:t>(10, 6)</w:t>
            </w:r>
          </w:p>
        </w:tc>
        <w:tc>
          <w:tcPr>
            <w:tcW w:type="dxa" w:w="1728"/>
          </w:tcPr>
          <w:p>
            <w:r>
              <w:t>(2, 14)</w:t>
            </w:r>
          </w:p>
        </w:tc>
        <w:tc>
          <w:tcPr>
            <w:tcW w:type="dxa" w:w="1728"/>
          </w:tcPr>
          <w:p>
            <w:r>
              <w:t>بيانات متعلقة بـ تسليم التقرير</w:t>
            </w:r>
          </w:p>
        </w:tc>
        <w:tc>
          <w:tcPr>
            <w:tcW w:type="dxa" w:w="1728"/>
          </w:tcPr>
          <w:p>
            <w:r>
              <w:t>ينقل تسليم التقرير من (10, 6) إلى (2, 14) ضمن عملية قسم المشاريع.</w:t>
            </w:r>
          </w:p>
        </w:tc>
      </w:tr>
      <w:tr>
        <w:tc>
          <w:tcPr>
            <w:tcW w:type="dxa" w:w="1728"/>
          </w:tcPr>
          <w:p>
            <w:r>
              <w:t>طلب تحديثات</w:t>
            </w:r>
          </w:p>
        </w:tc>
        <w:tc>
          <w:tcPr>
            <w:tcW w:type="dxa" w:w="1728"/>
          </w:tcPr>
          <w:p>
            <w:r>
              <w:t>(18, 14)</w:t>
            </w:r>
          </w:p>
        </w:tc>
        <w:tc>
          <w:tcPr>
            <w:tcW w:type="dxa" w:w="1728"/>
          </w:tcPr>
          <w:p>
            <w:r>
              <w:t>(14, 12)</w:t>
            </w:r>
          </w:p>
        </w:tc>
        <w:tc>
          <w:tcPr>
            <w:tcW w:type="dxa" w:w="1728"/>
          </w:tcPr>
          <w:p>
            <w:r>
              <w:t>بيانات متعلقة بـ طلب تحديثات</w:t>
            </w:r>
          </w:p>
        </w:tc>
        <w:tc>
          <w:tcPr>
            <w:tcW w:type="dxa" w:w="1728"/>
          </w:tcPr>
          <w:p>
            <w:r>
              <w:t>ينقل طلب تحديثات من (18, 14) إلى (14, 12) ضمن عملية قسم المشاريع.</w:t>
            </w:r>
          </w:p>
        </w:tc>
      </w:tr>
    </w:tbl>
    <w:p>
      <w:r>
        <w:br w:type="page"/>
      </w:r>
    </w:p>
    <w:p>
      <w:pPr>
        <w:pStyle w:val="Heading2"/>
      </w:pPr>
      <w:r>
        <w:t>وصف تدفقات البيانات: قسم المستخدمين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اسم التدفق</w:t>
            </w:r>
          </w:p>
        </w:tc>
        <w:tc>
          <w:tcPr>
            <w:tcW w:type="dxa" w:w="1728"/>
          </w:tcPr>
          <w:p>
            <w:r>
              <w:t>من</w:t>
            </w:r>
          </w:p>
        </w:tc>
        <w:tc>
          <w:tcPr>
            <w:tcW w:type="dxa" w:w="1728"/>
          </w:tcPr>
          <w:p>
            <w:r>
              <w:t>إلى</w:t>
            </w:r>
          </w:p>
        </w:tc>
        <w:tc>
          <w:tcPr>
            <w:tcW w:type="dxa" w:w="1728"/>
          </w:tcPr>
          <w:p>
            <w:r>
              <w:t>محتوى البيانات</w:t>
            </w:r>
          </w:p>
        </w:tc>
        <w:tc>
          <w:tcPr>
            <w:tcW w:type="dxa" w:w="1728"/>
          </w:tcPr>
          <w:p>
            <w:r>
              <w:t>الوصف</w:t>
            </w:r>
          </w:p>
        </w:tc>
      </w:tr>
      <w:tr>
        <w:tc>
          <w:tcPr>
            <w:tcW w:type="dxa" w:w="1728"/>
          </w:tcPr>
          <w:p>
            <w:r>
              <w:t>طلب تسجيل جديد</w:t>
            </w:r>
          </w:p>
        </w:tc>
        <w:tc>
          <w:tcPr>
            <w:tcW w:type="dxa" w:w="1728"/>
          </w:tcPr>
          <w:p>
            <w:r>
              <w:t>(2, 14)</w:t>
            </w:r>
          </w:p>
        </w:tc>
        <w:tc>
          <w:tcPr>
            <w:tcW w:type="dxa" w:w="1728"/>
          </w:tcPr>
          <w:p>
            <w:r>
              <w:t>(6, 12)</w:t>
            </w:r>
          </w:p>
        </w:tc>
        <w:tc>
          <w:tcPr>
            <w:tcW w:type="dxa" w:w="1728"/>
          </w:tcPr>
          <w:p>
            <w:r>
              <w:t>بيانات متعلقة بـ طلب تسجيل جديد</w:t>
            </w:r>
          </w:p>
        </w:tc>
        <w:tc>
          <w:tcPr>
            <w:tcW w:type="dxa" w:w="1728"/>
          </w:tcPr>
          <w:p>
            <w:r>
              <w:t>ينقل طلب تسجيل جديد من (2, 14) إلى (6, 12) ضمن عملية قسم المستخدمين.</w:t>
            </w:r>
          </w:p>
        </w:tc>
      </w:tr>
      <w:tr>
        <w:tc>
          <w:tcPr>
            <w:tcW w:type="dxa" w:w="1728"/>
          </w:tcPr>
          <w:p>
            <w:r>
              <w:t>تخزين معلومات المستخدم</w:t>
            </w:r>
          </w:p>
        </w:tc>
        <w:tc>
          <w:tcPr>
            <w:tcW w:type="dxa" w:w="1728"/>
          </w:tcPr>
          <w:p>
            <w:r>
              <w:t>(6, 12)</w:t>
            </w:r>
          </w:p>
        </w:tc>
        <w:tc>
          <w:tcPr>
            <w:tcW w:type="dxa" w:w="1728"/>
          </w:tcPr>
          <w:p>
            <w:r>
              <w:t>(3, 12)</w:t>
            </w:r>
          </w:p>
        </w:tc>
        <w:tc>
          <w:tcPr>
            <w:tcW w:type="dxa" w:w="1728"/>
          </w:tcPr>
          <w:p>
            <w:r>
              <w:t>بيانات متعلقة بـ تخزين معلومات المستخدم</w:t>
            </w:r>
          </w:p>
        </w:tc>
        <w:tc>
          <w:tcPr>
            <w:tcW w:type="dxa" w:w="1728"/>
          </w:tcPr>
          <w:p>
            <w:r>
              <w:t>ينقل تخزين معلومات المستخدم من (6, 12) إلى (3, 12) ضمن عملية قسم المستخدمين.</w:t>
            </w:r>
          </w:p>
        </w:tc>
      </w:tr>
      <w:tr>
        <w:tc>
          <w:tcPr>
            <w:tcW w:type="dxa" w:w="1728"/>
          </w:tcPr>
          <w:p>
            <w:r>
              <w:t>تعديل معلومات</w:t>
            </w:r>
          </w:p>
        </w:tc>
        <w:tc>
          <w:tcPr>
            <w:tcW w:type="dxa" w:w="1728"/>
          </w:tcPr>
          <w:p>
            <w:r>
              <w:t>(14, 12)</w:t>
            </w:r>
          </w:p>
        </w:tc>
        <w:tc>
          <w:tcPr>
            <w:tcW w:type="dxa" w:w="1728"/>
          </w:tcPr>
          <w:p>
            <w:r>
              <w:t>(3, 12)</w:t>
            </w:r>
          </w:p>
        </w:tc>
        <w:tc>
          <w:tcPr>
            <w:tcW w:type="dxa" w:w="1728"/>
          </w:tcPr>
          <w:p>
            <w:r>
              <w:t>بيانات متعلقة بـ تعديل معلومات</w:t>
            </w:r>
          </w:p>
        </w:tc>
        <w:tc>
          <w:tcPr>
            <w:tcW w:type="dxa" w:w="1728"/>
          </w:tcPr>
          <w:p>
            <w:r>
              <w:t>ينقل تعديل معلومات من (14, 12) إلى (3, 12) ضمن عملية قسم المستخدمين.</w:t>
            </w:r>
          </w:p>
        </w:tc>
      </w:tr>
      <w:tr>
        <w:tc>
          <w:tcPr>
            <w:tcW w:type="dxa" w:w="1728"/>
          </w:tcPr>
          <w:p>
            <w:r>
              <w:t>تسجيل نشاط المستخدم</w:t>
            </w:r>
          </w:p>
        </w:tc>
        <w:tc>
          <w:tcPr>
            <w:tcW w:type="dxa" w:w="1728"/>
          </w:tcPr>
          <w:p>
            <w:r>
              <w:t>(14, 12)</w:t>
            </w:r>
          </w:p>
        </w:tc>
        <w:tc>
          <w:tcPr>
            <w:tcW w:type="dxa" w:w="1728"/>
          </w:tcPr>
          <w:p>
            <w:r>
              <w:t>(17, 12)</w:t>
            </w:r>
          </w:p>
        </w:tc>
        <w:tc>
          <w:tcPr>
            <w:tcW w:type="dxa" w:w="1728"/>
          </w:tcPr>
          <w:p>
            <w:r>
              <w:t>بيانات متعلقة بـ تسجيل نشاط المستخدم</w:t>
            </w:r>
          </w:p>
        </w:tc>
        <w:tc>
          <w:tcPr>
            <w:tcW w:type="dxa" w:w="1728"/>
          </w:tcPr>
          <w:p>
            <w:r>
              <w:t>ينقل تسجيل نشاط المستخدم من (14, 12) إلى (17, 12) ضمن عملية قسم المستخدمين.</w:t>
            </w:r>
          </w:p>
        </w:tc>
      </w:tr>
      <w:tr>
        <w:tc>
          <w:tcPr>
            <w:tcW w:type="dxa" w:w="1728"/>
          </w:tcPr>
          <w:p>
            <w:r>
              <w:t>تحديث الصلاحيات</w:t>
            </w:r>
          </w:p>
        </w:tc>
        <w:tc>
          <w:tcPr>
            <w:tcW w:type="dxa" w:w="1728"/>
          </w:tcPr>
          <w:p>
            <w:r>
              <w:t>(18, 14)</w:t>
            </w:r>
          </w:p>
        </w:tc>
        <w:tc>
          <w:tcPr>
            <w:tcW w:type="dxa" w:w="1728"/>
          </w:tcPr>
          <w:p>
            <w:r>
              <w:t>(10, 6)</w:t>
            </w:r>
          </w:p>
        </w:tc>
        <w:tc>
          <w:tcPr>
            <w:tcW w:type="dxa" w:w="1728"/>
          </w:tcPr>
          <w:p>
            <w:r>
              <w:t>بيانات متعلقة بـ تحديث الصلاحيات</w:t>
            </w:r>
          </w:p>
        </w:tc>
        <w:tc>
          <w:tcPr>
            <w:tcW w:type="dxa" w:w="1728"/>
          </w:tcPr>
          <w:p>
            <w:r>
              <w:t>ينقل تحديث الصلاحيات من (18, 14) إلى (10, 6) ضمن عملية قسم المستخدمين.</w:t>
            </w:r>
          </w:p>
        </w:tc>
      </w:tr>
      <w:tr>
        <w:tc>
          <w:tcPr>
            <w:tcW w:type="dxa" w:w="1728"/>
          </w:tcPr>
          <w:p>
            <w:r>
              <w:t>تخزين إعدادات الصلاحيات</w:t>
            </w:r>
          </w:p>
        </w:tc>
        <w:tc>
          <w:tcPr>
            <w:tcW w:type="dxa" w:w="1728"/>
          </w:tcPr>
          <w:p>
            <w:r>
              <w:t>(10, 6)</w:t>
            </w:r>
          </w:p>
        </w:tc>
        <w:tc>
          <w:tcPr>
            <w:tcW w:type="dxa" w:w="1728"/>
          </w:tcPr>
          <w:p>
            <w:r>
              <w:t>(10, 4)</w:t>
            </w:r>
          </w:p>
        </w:tc>
        <w:tc>
          <w:tcPr>
            <w:tcW w:type="dxa" w:w="1728"/>
          </w:tcPr>
          <w:p>
            <w:r>
              <w:t>بيانات متعلقة بـ تخزين إعدادات الصلاحيات</w:t>
            </w:r>
          </w:p>
        </w:tc>
        <w:tc>
          <w:tcPr>
            <w:tcW w:type="dxa" w:w="1728"/>
          </w:tcPr>
          <w:p>
            <w:r>
              <w:t>ينقل تخزين إعدادات الصلاحيات من (10, 6) إلى (10, 4) ضمن عملية قسم المستخدمين.</w:t>
            </w:r>
          </w:p>
        </w:tc>
      </w:tr>
      <w:tr>
        <w:tc>
          <w:tcPr>
            <w:tcW w:type="dxa" w:w="1728"/>
          </w:tcPr>
          <w:p>
            <w:r>
              <w:t>تطبيق الصلاحيات</w:t>
            </w:r>
          </w:p>
        </w:tc>
        <w:tc>
          <w:tcPr>
            <w:tcW w:type="dxa" w:w="1728"/>
          </w:tcPr>
          <w:p>
            <w:r>
              <w:t>(10, 6)</w:t>
            </w:r>
          </w:p>
        </w:tc>
        <w:tc>
          <w:tcPr>
            <w:tcW w:type="dxa" w:w="1728"/>
          </w:tcPr>
          <w:p>
            <w:r>
              <w:t>(3, 12)</w:t>
            </w:r>
          </w:p>
        </w:tc>
        <w:tc>
          <w:tcPr>
            <w:tcW w:type="dxa" w:w="1728"/>
          </w:tcPr>
          <w:p>
            <w:r>
              <w:t>بيانات متعلقة بـ تطبيق الصلاحيات</w:t>
            </w:r>
          </w:p>
        </w:tc>
        <w:tc>
          <w:tcPr>
            <w:tcW w:type="dxa" w:w="1728"/>
          </w:tcPr>
          <w:p>
            <w:r>
              <w:t>ينقل تطبيق الصلاحيات من (10, 6) إلى (3, 12) ضمن عملية قسم المستخدمين.</w:t>
            </w:r>
          </w:p>
        </w:tc>
      </w:tr>
      <w:tr>
        <w:tc>
          <w:tcPr>
            <w:tcW w:type="dxa" w:w="1728"/>
          </w:tcPr>
          <w:p>
            <w:r>
              <w:t>جلب بيانات المستخدم</w:t>
            </w:r>
          </w:p>
        </w:tc>
        <w:tc>
          <w:tcPr>
            <w:tcW w:type="dxa" w:w="1728"/>
          </w:tcPr>
          <w:p>
            <w:r>
              <w:t>(3, 12)</w:t>
            </w:r>
          </w:p>
        </w:tc>
        <w:tc>
          <w:tcPr>
            <w:tcW w:type="dxa" w:w="1728"/>
          </w:tcPr>
          <w:p>
            <w:r>
              <w:t>(14, 12)</w:t>
            </w:r>
          </w:p>
        </w:tc>
        <w:tc>
          <w:tcPr>
            <w:tcW w:type="dxa" w:w="1728"/>
          </w:tcPr>
          <w:p>
            <w:r>
              <w:t>بيانات متعلقة بـ جلب بيانات المستخدم</w:t>
            </w:r>
          </w:p>
        </w:tc>
        <w:tc>
          <w:tcPr>
            <w:tcW w:type="dxa" w:w="1728"/>
          </w:tcPr>
          <w:p>
            <w:r>
              <w:t>ينقل جلب بيانات المستخدم من (3, 12) إلى (14, 12) ضمن عملية قسم المستخدمين.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