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هيكلة البيانات - نظام Xcyper</w:t>
      </w:r>
    </w:p>
    <w:p>
      <w:pPr>
        <w:pStyle w:val="Heading2"/>
      </w:pPr>
      <w:r>
        <w:t>1. الكيانات الرئيسية</w:t>
      </w:r>
    </w:p>
    <w:p>
      <w:r>
        <w:br/>
        <w:t>نظام Xcyper يحتوي على عدد من الكيانات التي تمثل عناصر العمل المختلفة، وأهمها: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الكيان</w:t>
            </w:r>
          </w:p>
        </w:tc>
        <w:tc>
          <w:tcPr>
            <w:tcW w:type="dxa" w:w="4320"/>
          </w:tcPr>
          <w:p>
            <w:r>
              <w:t>الوظيفة</w:t>
            </w:r>
          </w:p>
        </w:tc>
      </w:tr>
      <w:tr>
        <w:tc>
          <w:tcPr>
            <w:tcW w:type="dxa" w:w="4320"/>
          </w:tcPr>
          <w:p>
            <w:r>
              <w:t>المستخدمون (Users)</w:t>
            </w:r>
          </w:p>
        </w:tc>
        <w:tc>
          <w:tcPr>
            <w:tcW w:type="dxa" w:w="4320"/>
          </w:tcPr>
          <w:p>
            <w:r>
              <w:t>تخزين معلومات الدخول والأدوار والبيانات الشخصية</w:t>
            </w:r>
          </w:p>
        </w:tc>
      </w:tr>
      <w:tr>
        <w:tc>
          <w:tcPr>
            <w:tcW w:type="dxa" w:w="4320"/>
          </w:tcPr>
          <w:p>
            <w:r>
              <w:t>الدورات التعليمية (Courses)</w:t>
            </w:r>
          </w:p>
        </w:tc>
        <w:tc>
          <w:tcPr>
            <w:tcW w:type="dxa" w:w="4320"/>
          </w:tcPr>
          <w:p>
            <w:r>
              <w:t>تمثيل الدورات التي يتم عرضها في قسم التعليم</w:t>
            </w:r>
          </w:p>
        </w:tc>
      </w:tr>
      <w:tr>
        <w:tc>
          <w:tcPr>
            <w:tcW w:type="dxa" w:w="4320"/>
          </w:tcPr>
          <w:p>
            <w:r>
              <w:t>المشاريع (Projects)</w:t>
            </w:r>
          </w:p>
        </w:tc>
        <w:tc>
          <w:tcPr>
            <w:tcW w:type="dxa" w:w="4320"/>
          </w:tcPr>
          <w:p>
            <w:r>
              <w:t>تتبع حالة المشاريع الجارية والمكتملة مع العملاء</w:t>
            </w:r>
          </w:p>
        </w:tc>
      </w:tr>
      <w:tr>
        <w:tc>
          <w:tcPr>
            <w:tcW w:type="dxa" w:w="4320"/>
          </w:tcPr>
          <w:p>
            <w:r>
              <w:t>التقارير الأمنية (SecurityReports)</w:t>
            </w:r>
          </w:p>
        </w:tc>
        <w:tc>
          <w:tcPr>
            <w:tcW w:type="dxa" w:w="4320"/>
          </w:tcPr>
          <w:p>
            <w:r>
              <w:t>تسجيل نتائج فحص الثغرات والحلول المقترحة</w:t>
            </w:r>
          </w:p>
        </w:tc>
      </w:tr>
      <w:tr>
        <w:tc>
          <w:tcPr>
            <w:tcW w:type="dxa" w:w="4320"/>
          </w:tcPr>
          <w:p>
            <w:r>
              <w:t>العملاء (Clients)</w:t>
            </w:r>
          </w:p>
        </w:tc>
        <w:tc>
          <w:tcPr>
            <w:tcW w:type="dxa" w:w="4320"/>
          </w:tcPr>
          <w:p>
            <w:r>
              <w:t>بيانات عملاء الشركة لمشاريعهم وخدماتهم</w:t>
            </w:r>
          </w:p>
        </w:tc>
      </w:tr>
      <w:tr>
        <w:tc>
          <w:tcPr>
            <w:tcW w:type="dxa" w:w="4320"/>
          </w:tcPr>
          <w:p>
            <w:r>
              <w:t>المدربون (Instructors)</w:t>
            </w:r>
          </w:p>
        </w:tc>
        <w:tc>
          <w:tcPr>
            <w:tcW w:type="dxa" w:w="4320"/>
          </w:tcPr>
          <w:p>
            <w:r>
              <w:t>بيانات المدربين المرتبطين بالدورات</w:t>
            </w:r>
          </w:p>
        </w:tc>
      </w:tr>
      <w:tr>
        <w:tc>
          <w:tcPr>
            <w:tcW w:type="dxa" w:w="4320"/>
          </w:tcPr>
          <w:p>
            <w:r>
              <w:t>الاختبارات والشهادات</w:t>
            </w:r>
          </w:p>
        </w:tc>
        <w:tc>
          <w:tcPr>
            <w:tcW w:type="dxa" w:w="4320"/>
          </w:tcPr>
          <w:p>
            <w:r>
              <w:t>تتبع أداء المتدربين ونتائجهم</w:t>
            </w:r>
          </w:p>
        </w:tc>
      </w:tr>
      <w:tr>
        <w:tc>
          <w:tcPr>
            <w:tcW w:type="dxa" w:w="4320"/>
          </w:tcPr>
          <w:p>
            <w:r>
              <w:t>تذاكر الدعم (Support Tickets)</w:t>
            </w:r>
          </w:p>
        </w:tc>
        <w:tc>
          <w:tcPr>
            <w:tcW w:type="dxa" w:w="4320"/>
          </w:tcPr>
          <w:p>
            <w:r>
              <w:t>تقديم الدعم الفني وتتبع المشكلات</w:t>
            </w:r>
          </w:p>
        </w:tc>
      </w:tr>
    </w:tbl>
    <w:p>
      <w:pPr>
        <w:pStyle w:val="Heading2"/>
      </w:pPr>
      <w:r>
        <w:t>2. العلاقات بين الكيانات</w:t>
      </w:r>
    </w:p>
    <w:p>
      <w:r>
        <w:br/>
        <w:t>- كل مستخدم قد يكون:</w:t>
        <w:br/>
        <w:t xml:space="preserve">  - طالبًا في دورة واحدة أو أكثر</w:t>
        <w:br/>
        <w:t xml:space="preserve">  - مدربًا لدورات</w:t>
        <w:br/>
        <w:t xml:space="preserve">  - مديرًا للموقع أو النظام</w:t>
        <w:br/>
        <w:br/>
        <w:t>- كل دورة تعليمية:</w:t>
        <w:br/>
        <w:t xml:space="preserve">  - لها مدرب واحد على الأقل</w:t>
        <w:br/>
        <w:t xml:space="preserve">  - تحتوي على اختبارات وشهادات</w:t>
        <w:br/>
        <w:t xml:space="preserve">  - ترتبط بمجموعة من المستخدمين</w:t>
        <w:br/>
        <w:br/>
        <w:t>- كل مشروع:</w:t>
        <w:br/>
        <w:t xml:space="preserve">  - ينتمي إلى عميل واحد</w:t>
        <w:br/>
        <w:t xml:space="preserve">  - قد يحتوي على تقارير متعددة، وثائق، وملفات تقدم</w:t>
        <w:br/>
        <w:br/>
        <w:t>- كل تقرير أمني:</w:t>
        <w:br/>
        <w:t xml:space="preserve">  - يربط بين موقع إلكتروني ونتائج الفحص</w:t>
        <w:br/>
        <w:t xml:space="preserve">  - يحتوي على ثغرات مكتشفة، توصيات، ومستوى الخطورة</w:t>
        <w:br/>
      </w:r>
    </w:p>
    <w:p>
      <w:pPr>
        <w:pStyle w:val="Heading2"/>
      </w:pPr>
      <w:r>
        <w:t>3. الهيكلة الفنية للبيانات</w:t>
      </w:r>
    </w:p>
    <w:p>
      <w:r>
        <w:br/>
        <w:t>- INT: للمُعرفات (ID) وأرقام الهوية</w:t>
        <w:br/>
        <w:t>- VARCHAR: للأسماء، العناوين، الأدوار، الرسائل النصية القصيرة</w:t>
        <w:br/>
        <w:t>- TEXT: للوصف الطويل مثل تقارير الثغرات</w:t>
        <w:br/>
        <w:t>- DATE / DATETIME: لتواريخ الاختبارات، بداية الدورة، الموعد النهائي للمشاريع</w:t>
        <w:br/>
        <w:t>- BOOLEAN: للحالات الثنائية (نشط/غير نشط، مكتمل/غير مكتمل)</w:t>
        <w:br/>
      </w:r>
    </w:p>
    <w:p>
      <w:pPr>
        <w:pStyle w:val="Heading2"/>
      </w:pPr>
      <w:r>
        <w:t>4. أمثلة على الجداول</w:t>
      </w:r>
    </w:p>
    <w:p>
      <w:pPr>
        <w:pStyle w:val="Heading3"/>
      </w:pPr>
      <w:r>
        <w:t>جدول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المستخدم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اسم المستخدم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الدور (طالب/مدرب/مدير)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البريد الإلكتروني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كلمة المرور (مشفرة)</w:t>
            </w:r>
          </w:p>
        </w:tc>
      </w:tr>
    </w:tbl>
    <w:p>
      <w:pPr>
        <w:pStyle w:val="Heading3"/>
      </w:pPr>
      <w:r>
        <w:t>جدول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الحقل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CourseID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الدورة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عنوان الدورة</w:t>
            </w:r>
          </w:p>
        </w:tc>
      </w:tr>
      <w:tr>
        <w:tc>
          <w:tcPr>
            <w:tcW w:type="dxa" w:w="2880"/>
          </w:tcPr>
          <w:p>
            <w:r>
              <w:t>InstructorID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معرف المدرب المرتبط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وصف الدورة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البدء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