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presentó MockUP.html (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MockUP-Screenshots</w:t>
        </w:r>
      </w:hyperlink>
      <w:r w:rsidDel="00000000" w:rsidR="00000000" w:rsidRPr="00000000">
        <w:rPr>
          <w:rtl w:val="0"/>
        </w:rPr>
        <w:t xml:space="preserve">) y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wireframe.png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Owner and Admin feedback: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has not responded about the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escenario_2-costs.png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 did not want to see expenses in sectors due to high prices on bank transactions to gather the information and data absent.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 asked because we have a full user and permissions system if we could automate their sheets shift system (fichas).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 for check in and check out great idea, further develop it, because employees can access the app as well have like an agenda.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Owner quiere automatizar el rellenado de fichas que tenien que hacer el personal en cada turno, hay dos turnos am y pm y cada turno tiene un trabajador. Sheets (Fichas) attached: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362700" cy="443865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35941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35306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86500" cy="4391025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33782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34671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4391025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35560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52832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rimson Pr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rimson Pro" w:cs="Crimson Pro" w:eastAsia="Crimson Pro" w:hAnsi="Crimson Pro"/>
        <w:sz w:val="24"/>
        <w:szCs w:val="24"/>
        <w:lang w:val="en_GB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Rule="auto"/>
    </w:pPr>
    <w:rPr>
      <w:rFonts w:ascii="EB Garamond ExtraBold" w:cs="EB Garamond ExtraBold" w:eastAsia="EB Garamond ExtraBold" w:hAnsi="EB Garamond Extra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20" w:lineRule="auto"/>
    </w:pPr>
    <w:rPr>
      <w:rFonts w:ascii="EB Garamond" w:cs="EB Garamond" w:eastAsia="EB Garamond" w:hAnsi="EB Garamond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20" w:lineRule="auto"/>
    </w:pPr>
    <w:rPr>
      <w:rFonts w:ascii="EB Garamond SemiBold" w:cs="EB Garamond SemiBold" w:eastAsia="EB Garamond SemiBold" w:hAnsi="EB Garamond SemiBol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0" w:lineRule="auto"/>
      <w:jc w:val="center"/>
    </w:pPr>
    <w:rPr>
      <w:color w:val="40d492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3" Type="http://schemas.openxmlformats.org/officeDocument/2006/relationships/image" Target="media/image9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8.jpg"/><Relationship Id="rId14" Type="http://schemas.openxmlformats.org/officeDocument/2006/relationships/image" Target="media/image1.jpg"/><Relationship Id="rId17" Type="http://schemas.openxmlformats.org/officeDocument/2006/relationships/image" Target="media/image4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472Pa2CErYBwSQ2l0GRRywJCBRA1AXjW9ce3-DKtlA/edit?usp=drive_link" TargetMode="External"/><Relationship Id="rId7" Type="http://schemas.openxmlformats.org/officeDocument/2006/relationships/hyperlink" Target="https://drive.google.com/file/d/1N93V1I5Zpbt717QJ7VjeeGwLDQqNdIot/view?usp=drive_link" TargetMode="External"/><Relationship Id="rId8" Type="http://schemas.openxmlformats.org/officeDocument/2006/relationships/hyperlink" Target="https://drive.google.com/file/d/1GLcbfU0x-AZ6xHCxWzClGkVkXi2JKJII/view?usp=drive_link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rimsonPro-italic.ttf"/><Relationship Id="rId10" Type="http://schemas.openxmlformats.org/officeDocument/2006/relationships/font" Target="fonts/CrimsonPro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CrimsonPro-boldItalic.ttf"/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9" Type="http://schemas.openxmlformats.org/officeDocument/2006/relationships/font" Target="fonts/CrimsonPro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