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4971" w:type="pct"/>
        <w:tblCellSpacing w:w="15" w:type="dxa"/>
        <w:tblInd w:w="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1"/>
        <w:gridCol w:w="6285"/>
        <w:gridCol w:w="184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964" w:type="pct"/>
            <w:gridSpan w:val="3"/>
            <w:vAlign w:val="center"/>
          </w:tcPr>
          <w:p>
            <w:pPr>
              <w:spacing w:before="120" w:after="120" w:line="360" w:lineRule="auto"/>
              <w:rPr>
                <w:rFonts w:ascii="Verdana" w:hAnsi="Verdana" w:cs="Arial"/>
              </w:rPr>
            </w:pPr>
            <w:r>
              <w:rPr>
                <w:rFonts w:hint="eastAsia" w:ascii="Verdana" w:hAnsi="Verdana" w:cs="Arial"/>
              </w:rPr>
              <w:t>5</w:t>
            </w:r>
            <w:r>
              <w:drawing>
                <wp:inline distT="0" distB="0" distL="0" distR="0">
                  <wp:extent cx="1267460" cy="873760"/>
                  <wp:effectExtent l="0" t="0" r="8890" b="2540"/>
                  <wp:docPr id="2" name="图片 2" descr="cid:image003.png@01D0986B.C8BCE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id:image003.png@01D0986B.C8BCE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360" w:lineRule="auto"/>
              <w:rPr>
                <w:rFonts w:ascii="Verdana" w:hAnsi="Verdana" w:cs="Arial"/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26" w:type="pct"/>
          <w:wAfter w:w="889" w:type="pct"/>
          <w:trHeight w:val="2160" w:hRule="atLeast"/>
          <w:tblCellSpacing w:w="0" w:type="dxa"/>
          <w:jc w:val="center"/>
        </w:trPr>
        <w:tc>
          <w:tcPr>
            <w:tcW w:w="32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1"/>
              <w:topLinePunct/>
              <w:spacing w:before="120" w:line="360" w:lineRule="auto"/>
              <w:ind w:firstLine="800"/>
              <w:rPr>
                <w:rFonts w:ascii="Verdana" w:hAnsi="Verdana"/>
                <w:sz w:val="40"/>
                <w:szCs w:val="40"/>
                <w:lang w:eastAsia="zh-CN"/>
              </w:rPr>
            </w:pPr>
          </w:p>
          <w:p>
            <w:pPr>
              <w:pStyle w:val="11"/>
              <w:topLinePunct/>
              <w:spacing w:before="120" w:line="276" w:lineRule="auto"/>
              <w:rPr>
                <w:rFonts w:ascii="Verdana" w:hAnsi="Verdana" w:eastAsia="宋体"/>
                <w:sz w:val="40"/>
                <w:szCs w:val="40"/>
                <w:lang w:eastAsia="zh-CN"/>
              </w:rPr>
            </w:pPr>
            <w:r>
              <w:rPr>
                <w:rFonts w:hint="eastAsia" w:ascii="Verdana" w:hAnsi="Verdana" w:eastAsia="宋体"/>
                <w:sz w:val="40"/>
                <w:szCs w:val="40"/>
                <w:lang w:eastAsia="zh-CN"/>
              </w:rPr>
              <w:t>中国联通业务需求说明书</w:t>
            </w:r>
          </w:p>
          <w:p>
            <w:pPr>
              <w:pStyle w:val="11"/>
              <w:topLinePunct/>
              <w:spacing w:before="120" w:line="276" w:lineRule="auto"/>
              <w:rPr>
                <w:rFonts w:ascii="Verdana" w:hAnsi="Verdana" w:cs="Arial"/>
                <w:lang w:eastAsia="zh-CN"/>
              </w:rPr>
            </w:pPr>
          </w:p>
        </w:tc>
      </w:tr>
    </w:tbl>
    <w:p/>
    <w:p/>
    <w:p/>
    <w:p/>
    <w:p/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  <w:r>
        <w:rPr>
          <w:rFonts w:hint="eastAsia" w:ascii="宋体常规" w:hAnsi="宋体常规" w:cs="Book Antiqua"/>
          <w:b/>
          <w:bCs/>
          <w:sz w:val="24"/>
        </w:rPr>
        <w:t>提出人：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霍峰</w:t>
      </w:r>
      <w:r>
        <w:rPr>
          <w:rFonts w:hint="eastAsia" w:ascii="宋体常规" w:hAnsi="宋体常规" w:cs="Book Antiqua"/>
          <w:b/>
          <w:bCs/>
          <w:sz w:val="24"/>
        </w:rPr>
        <w:t>（联系电话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 xml:space="preserve">  15620005472 </w:t>
      </w:r>
      <w:r>
        <w:rPr>
          <w:rFonts w:hint="eastAsia" w:ascii="宋体常规" w:hAnsi="宋体常规" w:cs="Book Antiqua"/>
          <w:b/>
          <w:bCs/>
          <w:sz w:val="24"/>
        </w:rPr>
        <w:t>邮箱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 xml:space="preserve"> tj-huofeng@chinaunicom.cn   </w:t>
      </w:r>
      <w:r>
        <w:rPr>
          <w:rFonts w:hint="eastAsia" w:ascii="宋体常规" w:hAnsi="宋体常规" w:cs="Book Antiqua"/>
          <w:b/>
          <w:bCs/>
          <w:sz w:val="24"/>
        </w:rPr>
        <w:t>）</w:t>
      </w: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  <w:r>
        <w:rPr>
          <w:rFonts w:hint="eastAsia" w:ascii="宋体常规" w:hAnsi="宋体常规" w:cs="Book Antiqua"/>
          <w:b/>
          <w:bCs/>
          <w:sz w:val="24"/>
        </w:rPr>
        <w:t>提出人所在单位：</w:t>
      </w: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  <w:sz w:val="24"/>
        </w:rPr>
      </w:pP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2023</w:t>
      </w:r>
      <w:r>
        <w:rPr>
          <w:rFonts w:hint="eastAsia" w:ascii="宋体常规" w:hAnsi="宋体常规" w:cs="Book Antiqua"/>
          <w:b/>
          <w:bCs/>
          <w:sz w:val="24"/>
        </w:rPr>
        <w:t>年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9</w:t>
      </w:r>
      <w:r>
        <w:rPr>
          <w:rFonts w:hint="eastAsia" w:ascii="宋体常规" w:hAnsi="宋体常规" w:cs="Book Antiqua"/>
          <w:b/>
          <w:bCs/>
          <w:sz w:val="24"/>
        </w:rPr>
        <w:t>月</w:t>
      </w:r>
      <w:r>
        <w:rPr>
          <w:rFonts w:hint="eastAsia" w:ascii="宋体常规" w:hAnsi="宋体常规" w:cs="Book Antiqua"/>
          <w:b/>
          <w:bCs/>
          <w:sz w:val="24"/>
          <w:lang w:val="en-US" w:eastAsia="zh-CN"/>
        </w:rPr>
        <w:t>6</w:t>
      </w:r>
      <w:r>
        <w:rPr>
          <w:rFonts w:hint="eastAsia" w:ascii="宋体常规" w:hAnsi="宋体常规" w:cs="Book Antiqua"/>
          <w:b/>
          <w:bCs/>
          <w:sz w:val="24"/>
        </w:rPr>
        <w:t>日</w:t>
      </w: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</w:rPr>
      </w:pP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</w:rPr>
      </w:pPr>
    </w:p>
    <w:p>
      <w:pPr>
        <w:pStyle w:val="3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宋体常规" w:hAnsi="宋体常规" w:cs="Book Antiqua"/>
          <w:b/>
          <w:bCs/>
        </w:rPr>
      </w:pPr>
    </w:p>
    <w:p>
      <w:pPr>
        <w:pStyle w:val="12"/>
        <w:spacing w:before="120" w:after="120" w:line="360" w:lineRule="auto"/>
        <w:rPr>
          <w:rFonts w:ascii="宋体常规" w:hAnsi="宋体常规"/>
          <w:sz w:val="24"/>
          <w:szCs w:val="24"/>
        </w:rPr>
      </w:pPr>
      <w:bookmarkStart w:id="0" w:name="_Toc342399587"/>
      <w:r>
        <w:rPr>
          <w:rFonts w:hint="eastAsia" w:ascii="宋体常规" w:hAnsi="宋体常规"/>
          <w:sz w:val="24"/>
          <w:szCs w:val="24"/>
        </w:rPr>
        <w:t>文档修订历史</w:t>
      </w:r>
      <w:bookmarkEnd w:id="0"/>
    </w:p>
    <w:tbl>
      <w:tblPr>
        <w:tblStyle w:val="7"/>
        <w:tblW w:w="86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276"/>
        <w:gridCol w:w="1134"/>
        <w:gridCol w:w="1134"/>
        <w:gridCol w:w="992"/>
        <w:gridCol w:w="1134"/>
        <w:gridCol w:w="1276"/>
        <w:gridCol w:w="9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修订章节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修订人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修订日期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审核负责人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Cs w:val="21"/>
              </w:rPr>
            </w:pPr>
          </w:p>
        </w:tc>
      </w:tr>
    </w:tbl>
    <w:p/>
    <w:p/>
    <w:p/>
    <w:p/>
    <w:p/>
    <w:p/>
    <w:p/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需求名称</w:t>
      </w:r>
      <w:bookmarkStart w:id="1" w:name="_Toc330374766"/>
    </w:p>
    <w:p>
      <w:pPr>
        <w:pStyle w:val="3"/>
        <w:bidi w:val="0"/>
        <w:rPr>
          <w:rFonts w:hint="default" w:ascii="黑体" w:hAnsi="黑体" w:eastAsia="黑体"/>
          <w:b/>
          <w:szCs w:val="24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>一键诊断光猫问题占比取数需求</w:t>
      </w:r>
    </w:p>
    <w:bookmarkEnd w:id="10"/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2" w:name="_Toc342399589"/>
      <w:r>
        <w:rPr>
          <w:rFonts w:hint="eastAsia" w:ascii="黑体" w:hAnsi="黑体" w:eastAsia="黑体"/>
          <w:b/>
          <w:sz w:val="24"/>
          <w:szCs w:val="24"/>
        </w:rPr>
        <w:t>适用范围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全国+31省</w:t>
      </w:r>
    </w:p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hint="default" w:ascii="黑体" w:hAns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/>
          <w:sz w:val="24"/>
          <w:szCs w:val="24"/>
          <w:lang w:val="en-US" w:eastAsia="zh-CN"/>
        </w:rPr>
        <w:t xml:space="preserve">     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3" w:name="_Toc342399590"/>
      <w:r>
        <w:rPr>
          <w:rFonts w:hint="eastAsia" w:ascii="黑体" w:hAnsi="黑体" w:eastAsia="黑体"/>
          <w:b/>
          <w:sz w:val="24"/>
          <w:szCs w:val="24"/>
        </w:rPr>
        <w:t>需求背景</w:t>
      </w:r>
      <w:bookmarkEnd w:id="1"/>
      <w:bookmarkEnd w:id="3"/>
    </w:p>
    <w:p>
      <w:pPr>
        <w:pStyle w:val="3"/>
        <w:bidi w:val="0"/>
        <w:rPr>
          <w:rFonts w:hint="default" w:ascii="黑体" w:hAnsi="黑体" w:eastAsia="黑体"/>
          <w:b w:val="0"/>
          <w:bCs/>
          <w:szCs w:val="24"/>
          <w:lang w:val="en-US" w:eastAsia="zh-CN"/>
        </w:rPr>
      </w:pPr>
      <w:r>
        <w:rPr>
          <w:rFonts w:hint="eastAsia"/>
          <w:lang w:val="en-US" w:eastAsia="zh-CN"/>
        </w:rPr>
        <w:t>服务标准监测问题分析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4" w:name="_Toc342399612"/>
      <w:bookmarkStart w:id="5" w:name="_Toc330374777"/>
      <w:r>
        <w:rPr>
          <w:rFonts w:hint="eastAsia" w:ascii="黑体" w:hAnsi="黑体" w:eastAsia="黑体"/>
          <w:b/>
          <w:sz w:val="24"/>
          <w:szCs w:val="24"/>
        </w:rPr>
        <w:t>应用支撑现状</w:t>
      </w:r>
      <w:bookmarkEnd w:id="4"/>
      <w:bookmarkEnd w:id="5"/>
    </w:p>
    <w:p>
      <w:pPr>
        <w:pStyle w:val="3"/>
        <w:bidi w:val="0"/>
        <w:rPr>
          <w:rFonts w:hint="default" w:ascii="黑体" w:hAnsi="黑体" w:eastAsia="黑体"/>
          <w:b/>
          <w:szCs w:val="24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6" w:name="_Toc330374767"/>
      <w:bookmarkStart w:id="7" w:name="_Toc342399592"/>
      <w:r>
        <w:rPr>
          <w:rFonts w:hint="eastAsia" w:ascii="黑体" w:hAnsi="黑体" w:eastAsia="黑体"/>
          <w:b/>
          <w:sz w:val="24"/>
          <w:szCs w:val="24"/>
        </w:rPr>
        <w:t>需求预期目标</w:t>
      </w:r>
      <w:bookmarkEnd w:id="6"/>
      <w:bookmarkEnd w:id="7"/>
    </w:p>
    <w:p>
      <w:pPr>
        <w:pStyle w:val="13"/>
        <w:numPr>
          <w:ilvl w:val="0"/>
          <w:numId w:val="2"/>
        </w:numPr>
        <w:snapToGrid w:val="0"/>
        <w:spacing w:line="360" w:lineRule="auto"/>
        <w:ind w:left="630" w:leftChars="0" w:firstLineChars="0"/>
        <w:rPr>
          <w:rFonts w:hint="eastAsia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输出6/7/8三个月  一键诊断光猫问题占比。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需求描述</w:t>
      </w:r>
    </w:p>
    <w:p>
      <w:pPr>
        <w:pStyle w:val="13"/>
        <w:numPr>
          <w:numId w:val="0"/>
        </w:numPr>
        <w:snapToGrid w:val="0"/>
        <w:spacing w:line="360" w:lineRule="auto"/>
        <w:ind w:leftChars="0"/>
        <w:rPr>
          <w:rFonts w:hint="default" w:ascii="黑体" w:hAns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/>
          <w:sz w:val="24"/>
          <w:szCs w:val="24"/>
          <w:lang w:val="en-US" w:eastAsia="zh-CN"/>
        </w:rPr>
        <w:t>（1）故障工单类型名称范围：</w:t>
      </w:r>
    </w:p>
    <w:tbl>
      <w:tblPr>
        <w:tblW w:w="124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投诉工单（2021版）&gt;&gt;宽带&gt;&gt;【网络使用】宽带网络&gt;&gt;上网卡顿/掉线/延时/信号弱/不稳定/网页无法打开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投诉工单（2021版）&gt;&gt;宽带&gt;&gt;【网络使用】宽带网络&gt;&gt;家庭WIFI信号弱/ 无法使用WIFI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投诉工单（2021版）&gt;&gt;宽带&gt;&gt;【网络使用】宽带网络&gt;&gt;宽带限速、一拖N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Style w:val="16"/>
                <w:bdr w:val="none" w:color="auto" w:sz="0" w:space="0"/>
                <w:lang w:val="en-US" w:eastAsia="zh-CN" w:bidi="ar"/>
              </w:rPr>
              <w:t>投诉工单（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2021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版）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宽带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【网络使用】宽带网络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网络速率与光猫路由不匹配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投诉工单（2021版）&gt;&gt;宽带&gt;&gt;【网络使用】宽带网络&gt;&gt;网速慢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投诉工单（2021版）&gt;&gt;融合&gt;&gt;【网络使用】宽带网络&gt;&gt;上网卡顿/掉线/延时/信号弱/不稳定/网页无法打开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投诉工单（2021版）&gt;&gt;融合&gt;&gt;【网络使用】宽带网络&gt;&gt;家庭WIFI信号弱/ 无法使用WIFI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投诉工单（2021版）&gt;&gt;融合&gt;&gt;【网络使用】宽带网络&gt;&gt;宽带限速、一拖N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投诉工单（2021版）&gt;&gt;融合&gt;&gt;【网络使用】宽带网络&gt;&gt;网络速率与光猫路由不匹配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投诉工单（2021版）&gt;&gt;融合&gt;&gt;【网络使用】宽带网络&gt;&gt;网速慢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Style w:val="16"/>
                <w:bdr w:val="none" w:color="auto" w:sz="0" w:space="0"/>
                <w:lang w:val="en-US" w:eastAsia="zh-CN" w:bidi="ar"/>
              </w:rPr>
              <w:t>投诉工单（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2021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版）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宽带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【网络使用】宽带网络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宽带无法上网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投诉工单（2021版）&gt;&gt;宽带&gt;&gt;【网络使用】宽带网络&gt;&gt;突发故障--宽带网络故障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334D6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投诉工单（2021版）&gt;&gt;融合&gt;&gt;【网络使用】宽带网络&gt;&gt;宽带无法上网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B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4D6E"/>
                <w:sz w:val="24"/>
                <w:szCs w:val="24"/>
                <w:u w:val="none"/>
              </w:rPr>
            </w:pPr>
            <w:r>
              <w:rPr>
                <w:rStyle w:val="16"/>
                <w:bdr w:val="none" w:color="auto" w:sz="0" w:space="0"/>
                <w:lang w:val="en-US" w:eastAsia="zh-CN" w:bidi="ar"/>
              </w:rPr>
              <w:t>投诉工单（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2021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版）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融合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【网络使用】宽带网络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突发故障</w:t>
            </w:r>
            <w:r>
              <w:rPr>
                <w:rStyle w:val="17"/>
                <w:rFonts w:eastAsia="宋体"/>
                <w:bdr w:val="none" w:color="auto" w:sz="0" w:space="0"/>
                <w:lang w:val="en-US" w:eastAsia="zh-CN" w:bidi="ar"/>
              </w:rPr>
              <w:t>--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宽带网络故障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故障工单（2021版）&gt;&gt;融合&gt;&gt;【网络使用】宽带网络&gt;&gt;宽带无法上网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故障工单（2021版）&gt;&gt;融合&gt;&gt;【网络使用】宽带网络&gt;&gt;上网卡顿/掉线/延时/信号弱/不稳定/网页无法打开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故障工单（2021版）&gt;&gt;融合&gt;&gt;【网络使用】宽带网络&gt;&gt;网速慢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故障工单（2021版）&gt;&gt;融合&gt;&gt;【网络使用】宽带网络&gt;&gt;家庭WIFI信号弱/ 无法使用WIFI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故障工单（2021版）&gt;&gt;融合&gt;&gt;【网络使用】宽带网络&gt;&gt;突发故障--宽带网络故障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故障工单（2021版）&gt;&gt;宽带&gt;&gt;【网络使用】宽带网络&gt;&gt;宽带无法上网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故障工单（2021版）&gt;&gt;宽带&gt;&gt;【网络使用】宽带网络&gt;&gt;上网卡顿/掉线/延时/信号弱/不稳定/网页无法打开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故障工单（2021版）&gt;&gt;宽带&gt;&gt;【网络使用】宽带网络&gt;&gt;网速慢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故障工单（2021版）&gt;&gt;宽带&gt;&gt;【网络使用】宽带网络&gt;&gt;家庭WIFI信号弱/ 无法使用WIFI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故障工单（2021版）&gt;&gt;宽带&gt;&gt;【网络使用】宽带网络&gt;&gt;突发故障--宽带网络故障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故障工单（2021版）&gt;&gt;全语音门户自助报障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故障工单（2021版）&gt;&gt;全语音门户自助报障los红灯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故障工单（2021版）&gt;&gt;全语音门户自助报障&gt;&gt;宽带障碍los灯亮红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故障工单（2021版）&gt;&gt;全语音门户自助报障&gt;&gt;宽带障碍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故障工单（2021版）&gt;&gt;IVR自助报障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故障工单（2021版）&gt;&gt;IVR自助报障&gt;&gt;宽带障碍los灯亮红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故障工单（2021版）&gt;&gt;IVR自助报障&gt;&gt;宽带障碍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故障工单&gt;&gt;北京报障&gt;&gt;普通公众报障（北京专用）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故障工单（2021版）&gt;&gt;全语音门户自助报障&gt;&gt;全语音门户自助报障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故障工单（2021版）&gt;&gt;IVR自助报障&gt;&gt;IVR自助报障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故障工单（2021版）&gt;&gt;全语音门户自助报障los红灯&gt;&gt;全语音门户自助报障los红灯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故障工单&gt;&gt;宽带报障&gt;&gt;无法上网，LOS灯长亮</w:t>
            </w:r>
          </w:p>
        </w:tc>
      </w:tr>
    </w:tbl>
    <w:p>
      <w:pPr>
        <w:pStyle w:val="13"/>
        <w:numPr>
          <w:ilvl w:val="0"/>
          <w:numId w:val="3"/>
        </w:numPr>
        <w:snapToGrid w:val="0"/>
        <w:spacing w:line="360" w:lineRule="auto"/>
        <w:ind w:leftChars="600"/>
        <w:rPr>
          <w:rFonts w:hint="eastAsia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通过一键诊断诊断过的工单</w:t>
      </w:r>
    </w:p>
    <w:p>
      <w:pPr>
        <w:numPr>
          <w:ilvl w:val="0"/>
          <w:numId w:val="0"/>
        </w:numPr>
        <w:snapToGrid w:val="0"/>
        <w:spacing w:line="360" w:lineRule="auto"/>
        <w:rPr>
          <w:rFonts w:hint="default" w:cs="Arial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诊断结果中包含“光猫是否正常: 光猫断电/离线”和包含“光猫是否正常: 光猫状态异常”占比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ab/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附件</w:t>
      </w:r>
    </w:p>
    <w:p>
      <w:pPr>
        <w:pStyle w:val="13"/>
        <w:numPr>
          <w:numId w:val="0"/>
        </w:numPr>
        <w:snapToGrid w:val="0"/>
        <w:spacing w:line="360" w:lineRule="auto"/>
        <w:ind w:leftChars="0"/>
        <w:rPr>
          <w:rFonts w:hint="default" w:ascii="黑体" w:hAnsi="黑体" w:eastAsia="黑体"/>
          <w:b w:val="0"/>
          <w:bCs/>
          <w:sz w:val="24"/>
          <w:szCs w:val="24"/>
          <w:lang w:val="en-US"/>
        </w:rPr>
      </w:pPr>
      <w:r>
        <w:rPr>
          <w:rFonts w:hint="eastAsia" w:ascii="黑体" w:hAnsi="黑体" w:eastAsia="黑体"/>
          <w:b w:val="0"/>
          <w:bCs/>
          <w:sz w:val="24"/>
          <w:szCs w:val="24"/>
          <w:lang w:val="en-US" w:eastAsia="zh-CN"/>
        </w:rPr>
        <w:t>表样</w:t>
      </w:r>
    </w:p>
    <w:tbl>
      <w:tblPr>
        <w:tblW w:w="95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2250"/>
        <w:gridCol w:w="2610"/>
        <w:gridCol w:w="2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省分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月份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“光猫是否正常: 光猫断电/离线”数量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“光猫是否正常: 光猫状态异常”数量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一键诊断故障工单总量</w:t>
            </w:r>
          </w:p>
        </w:tc>
      </w:tr>
    </w:tbl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hint="eastAsia" w:ascii="黑体" w:hAnsi="黑体" w:eastAsia="黑体"/>
          <w:b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ascii="黑体" w:hAnsi="黑体" w:eastAsia="黑体"/>
          <w:b/>
          <w:sz w:val="24"/>
          <w:szCs w:val="24"/>
        </w:rPr>
      </w:pPr>
    </w:p>
    <w:p>
      <w:pPr>
        <w:pStyle w:val="13"/>
        <w:numPr>
          <w:ilvl w:val="0"/>
          <w:numId w:val="0"/>
        </w:numPr>
        <w:snapToGrid w:val="0"/>
        <w:spacing w:line="360" w:lineRule="auto"/>
        <w:ind w:leftChars="0"/>
        <w:rPr>
          <w:rFonts w:ascii="黑体" w:hAnsi="黑体" w:eastAsia="黑体"/>
          <w:b/>
          <w:sz w:val="24"/>
          <w:szCs w:val="24"/>
        </w:rPr>
      </w:pP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涉及系统主要改造内容</w:t>
      </w:r>
    </w:p>
    <w:p>
      <w:pPr>
        <w:pStyle w:val="13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hAnsi="黑体" w:eastAsia="黑体"/>
          <w:b/>
          <w:sz w:val="24"/>
          <w:szCs w:val="24"/>
        </w:rPr>
      </w:pPr>
      <w:bookmarkStart w:id="8" w:name="_Toc342399611"/>
      <w:bookmarkStart w:id="9" w:name="_Toc330374776"/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预计上线</w:t>
      </w:r>
      <w:r>
        <w:rPr>
          <w:rFonts w:hint="eastAsia" w:ascii="黑体" w:hAnsi="黑体" w:eastAsia="黑体"/>
          <w:b/>
          <w:sz w:val="24"/>
          <w:szCs w:val="24"/>
        </w:rPr>
        <w:t>时间</w:t>
      </w:r>
      <w:bookmarkEnd w:id="8"/>
      <w:bookmarkEnd w:id="9"/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9月7日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宋体常规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EAA9B"/>
    <w:multiLevelType w:val="singleLevel"/>
    <w:tmpl w:val="8B6EAA9B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abstractNum w:abstractNumId="1">
    <w:nsid w:val="A48484C3"/>
    <w:multiLevelType w:val="singleLevel"/>
    <w:tmpl w:val="A48484C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D1646C8"/>
    <w:multiLevelType w:val="multilevel"/>
    <w:tmpl w:val="6D1646C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yOWMyZGRhODYyMTgzN2U0MDdiY2U5ODkxMTI1MjcifQ=="/>
  </w:docVars>
  <w:rsids>
    <w:rsidRoot w:val="00EC7735"/>
    <w:rsid w:val="00010D04"/>
    <w:rsid w:val="00017248"/>
    <w:rsid w:val="00196D5C"/>
    <w:rsid w:val="001D7B51"/>
    <w:rsid w:val="00226107"/>
    <w:rsid w:val="002E6E2A"/>
    <w:rsid w:val="004406B6"/>
    <w:rsid w:val="0060262A"/>
    <w:rsid w:val="007066A8"/>
    <w:rsid w:val="00925AD2"/>
    <w:rsid w:val="00971951"/>
    <w:rsid w:val="00996A99"/>
    <w:rsid w:val="009B55DD"/>
    <w:rsid w:val="009E19E9"/>
    <w:rsid w:val="00AA713F"/>
    <w:rsid w:val="00B451CC"/>
    <w:rsid w:val="00C261B5"/>
    <w:rsid w:val="00CF6760"/>
    <w:rsid w:val="00DB3E9A"/>
    <w:rsid w:val="00E75247"/>
    <w:rsid w:val="00EC7735"/>
    <w:rsid w:val="00EE3889"/>
    <w:rsid w:val="00F26404"/>
    <w:rsid w:val="01823A06"/>
    <w:rsid w:val="02454DC9"/>
    <w:rsid w:val="02EF77E1"/>
    <w:rsid w:val="0334190E"/>
    <w:rsid w:val="03A37A25"/>
    <w:rsid w:val="041C6F4E"/>
    <w:rsid w:val="051E71A0"/>
    <w:rsid w:val="05D42D34"/>
    <w:rsid w:val="07B3398F"/>
    <w:rsid w:val="0BB56CC5"/>
    <w:rsid w:val="0D896A37"/>
    <w:rsid w:val="0E1F7F88"/>
    <w:rsid w:val="0F093245"/>
    <w:rsid w:val="0F762008"/>
    <w:rsid w:val="107F2121"/>
    <w:rsid w:val="10857457"/>
    <w:rsid w:val="12293DDF"/>
    <w:rsid w:val="12F7602D"/>
    <w:rsid w:val="13916914"/>
    <w:rsid w:val="15003A82"/>
    <w:rsid w:val="15655A64"/>
    <w:rsid w:val="16AC0394"/>
    <w:rsid w:val="16F84053"/>
    <w:rsid w:val="17E36116"/>
    <w:rsid w:val="1B9F1C4A"/>
    <w:rsid w:val="1FD43B98"/>
    <w:rsid w:val="210C7319"/>
    <w:rsid w:val="263D5BA6"/>
    <w:rsid w:val="276518A0"/>
    <w:rsid w:val="2B9F5108"/>
    <w:rsid w:val="2BBE1F8F"/>
    <w:rsid w:val="2D3E689D"/>
    <w:rsid w:val="2ECE4FDA"/>
    <w:rsid w:val="2F2C2080"/>
    <w:rsid w:val="318A0D6E"/>
    <w:rsid w:val="32956286"/>
    <w:rsid w:val="33DC383A"/>
    <w:rsid w:val="362D5E70"/>
    <w:rsid w:val="39430BF9"/>
    <w:rsid w:val="39A20C9B"/>
    <w:rsid w:val="3BA46E66"/>
    <w:rsid w:val="3C5F5A95"/>
    <w:rsid w:val="424049C9"/>
    <w:rsid w:val="45EE381A"/>
    <w:rsid w:val="48D91812"/>
    <w:rsid w:val="49C76797"/>
    <w:rsid w:val="4A926314"/>
    <w:rsid w:val="4C6373E0"/>
    <w:rsid w:val="4CFA5B4A"/>
    <w:rsid w:val="4E062786"/>
    <w:rsid w:val="4FF81778"/>
    <w:rsid w:val="52052480"/>
    <w:rsid w:val="527E49FD"/>
    <w:rsid w:val="52E96F8E"/>
    <w:rsid w:val="53DA2CCB"/>
    <w:rsid w:val="5436599E"/>
    <w:rsid w:val="588261A9"/>
    <w:rsid w:val="59A5419F"/>
    <w:rsid w:val="5A8C16F3"/>
    <w:rsid w:val="5AAF3322"/>
    <w:rsid w:val="5E1A6CE7"/>
    <w:rsid w:val="5F8259BC"/>
    <w:rsid w:val="60582521"/>
    <w:rsid w:val="618356A5"/>
    <w:rsid w:val="629711BA"/>
    <w:rsid w:val="63652386"/>
    <w:rsid w:val="642A4CDE"/>
    <w:rsid w:val="64BE3690"/>
    <w:rsid w:val="650205DF"/>
    <w:rsid w:val="66DB77D2"/>
    <w:rsid w:val="676663B4"/>
    <w:rsid w:val="68FF04A8"/>
    <w:rsid w:val="6B01526D"/>
    <w:rsid w:val="6C4F07D8"/>
    <w:rsid w:val="6C5938CE"/>
    <w:rsid w:val="6EA939B8"/>
    <w:rsid w:val="739D746D"/>
    <w:rsid w:val="75DD76E2"/>
    <w:rsid w:val="77110C60"/>
    <w:rsid w:val="7782732D"/>
    <w:rsid w:val="787A669E"/>
    <w:rsid w:val="7953722F"/>
    <w:rsid w:val="796849BB"/>
    <w:rsid w:val="796D57A2"/>
    <w:rsid w:val="79BB4445"/>
    <w:rsid w:val="7C4B0CD1"/>
    <w:rsid w:val="7E4B67C3"/>
    <w:rsid w:val="7F4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qFormat/>
    <w:uiPriority w:val="0"/>
    <w:pPr>
      <w:widowControl/>
      <w:spacing w:before="240" w:after="120" w:line="300" w:lineRule="auto"/>
      <w:jc w:val="left"/>
    </w:pPr>
    <w:rPr>
      <w:rFonts w:ascii="Tahoma" w:hAnsi="Tahoma" w:eastAsia="宋体" w:cs="Tahoma"/>
      <w:kern w:val="0"/>
      <w:szCs w:val="24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1">
    <w:name w:val="*Cover Page Info"/>
    <w:basedOn w:val="1"/>
    <w:qFormat/>
    <w:uiPriority w:val="0"/>
    <w:pPr>
      <w:widowControl/>
      <w:spacing w:after="120" w:line="280" w:lineRule="exact"/>
      <w:jc w:val="center"/>
    </w:pPr>
    <w:rPr>
      <w:rFonts w:ascii="Arial" w:hAnsi="Arial" w:eastAsia="华文楷体" w:cs="Times New Roman"/>
      <w:b/>
      <w:caps/>
      <w:kern w:val="0"/>
      <w:sz w:val="36"/>
      <w:szCs w:val="20"/>
      <w:lang w:eastAsia="en-US"/>
    </w:rPr>
  </w:style>
  <w:style w:type="paragraph" w:customStyle="1" w:styleId="12">
    <w:name w:val="Style Heading 1 + 黑体 14 pt"/>
    <w:basedOn w:val="2"/>
    <w:qFormat/>
    <w:uiPriority w:val="0"/>
    <w:rPr>
      <w:rFonts w:ascii="黑体" w:hAnsi="黑体" w:eastAsia="黑体" w:cs="Times New Roman"/>
      <w:sz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正文文本 字符"/>
    <w:basedOn w:val="8"/>
    <w:link w:val="3"/>
    <w:qFormat/>
    <w:uiPriority w:val="0"/>
    <w:rPr>
      <w:rFonts w:ascii="Tahoma" w:hAnsi="Tahoma" w:eastAsia="宋体" w:cs="Tahoma"/>
      <w:kern w:val="0"/>
      <w:szCs w:val="24"/>
    </w:rPr>
  </w:style>
  <w:style w:type="character" w:customStyle="1" w:styleId="15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font21"/>
    <w:basedOn w:val="8"/>
    <w:uiPriority w:val="0"/>
    <w:rPr>
      <w:rFonts w:hint="eastAsia" w:ascii="宋体" w:hAnsi="宋体" w:eastAsia="宋体" w:cs="宋体"/>
      <w:color w:val="334D6E"/>
      <w:sz w:val="24"/>
      <w:szCs w:val="24"/>
      <w:u w:val="none"/>
    </w:rPr>
  </w:style>
  <w:style w:type="character" w:customStyle="1" w:styleId="17">
    <w:name w:val="font11"/>
    <w:basedOn w:val="8"/>
    <w:uiPriority w:val="0"/>
    <w:rPr>
      <w:rFonts w:hint="default" w:ascii="Calibri" w:hAnsi="Calibri" w:cs="Calibri"/>
      <w:color w:val="334D6E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cid:image003.png@01D0986B.C8BCE69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427</Words>
  <Characters>566</Characters>
  <Lines>13</Lines>
  <Paragraphs>3</Paragraphs>
  <TotalTime>4</TotalTime>
  <ScaleCrop>false</ScaleCrop>
  <LinksUpToDate>false</LinksUpToDate>
  <CharactersWithSpaces>581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2021-03-16T07:35:00Z</dcterms:created>
  <dc:creator> </dc:creator>
  <cp:lastModifiedBy>霍峰</cp:lastModifiedBy>
  <dcterms:modified xsi:type="dcterms:W3CDTF">2023-09-06T10:15:09Z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26D9720969514C30B9DB5DB46A6B62EA</vt:lpwstr>
  </property>
</Properties>
</file>