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CB693">
      <w:pPr>
        <w:jc w:val="left"/>
        <w:rPr>
          <w:rFonts w:ascii="Times New Roman" w:hAnsi="Times New Roman" w:cs="Times New Roman"/>
          <w:b/>
          <w:bCs/>
          <w:sz w:val="24"/>
        </w:rPr>
      </w:pPr>
      <w:r>
        <w:rPr>
          <w:rStyle w:val="10"/>
          <w:rFonts w:ascii="Times New Roman" w:hAnsi="Times New Roman" w:eastAsia="Segoe UI" w:cs="Times New Roman"/>
          <w:i w:val="0"/>
          <w:iCs/>
          <w:color w:val="0F1115"/>
          <w:sz w:val="32"/>
          <w:szCs w:val="32"/>
          <w:shd w:val="clear" w:color="auto" w:fill="FFFFFF"/>
        </w:rPr>
        <w:t>Implementation and Evaluation of an Adaptive Density-Based Outlier Detection Algorithm Using Mutual Nearest Neighbors</w:t>
      </w:r>
    </w:p>
    <w:p w14:paraId="68B4F6FF">
      <w:pPr>
        <w:jc w:val="left"/>
        <w:rPr>
          <w:rFonts w:ascii="Times New Roman" w:hAnsi="Times New Roman" w:cs="Times New Roman"/>
          <w:b/>
          <w:bCs/>
          <w:sz w:val="24"/>
        </w:rPr>
      </w:pPr>
    </w:p>
    <w:p w14:paraId="01748D6D">
      <w:pPr>
        <w:jc w:val="left"/>
        <w:rPr>
          <w:rFonts w:ascii="Times New Roman" w:hAnsi="Times New Roman" w:cs="Times New Roman"/>
          <w:sz w:val="24"/>
        </w:rPr>
      </w:pPr>
      <w:r>
        <w:rPr>
          <w:rFonts w:ascii="Times New Roman" w:hAnsi="Times New Roman" w:cs="Times New Roman"/>
          <w:b/>
          <w:bCs/>
          <w:sz w:val="24"/>
        </w:rPr>
        <w:t xml:space="preserve">Type of this project: </w:t>
      </w:r>
      <w:r>
        <w:rPr>
          <w:rFonts w:ascii="Times New Roman" w:hAnsi="Times New Roman" w:cs="Times New Roman"/>
          <w:sz w:val="24"/>
        </w:rPr>
        <w:t>Implementation</w:t>
      </w:r>
    </w:p>
    <w:p w14:paraId="6F623A94">
      <w:pPr>
        <w:jc w:val="left"/>
        <w:rPr>
          <w:rFonts w:ascii="Times New Roman" w:hAnsi="Times New Roman" w:cs="Times New Roman"/>
          <w:sz w:val="24"/>
        </w:rPr>
      </w:pPr>
    </w:p>
    <w:p w14:paraId="266E3183">
      <w:pPr>
        <w:jc w:val="left"/>
        <w:rPr>
          <w:rFonts w:ascii="Times New Roman" w:hAnsi="Times New Roman" w:cs="Times New Roman"/>
          <w:b/>
          <w:bCs/>
          <w:sz w:val="24"/>
        </w:rPr>
      </w:pPr>
      <w:r>
        <w:rPr>
          <w:rFonts w:ascii="Times New Roman" w:hAnsi="Times New Roman" w:cs="Times New Roman"/>
          <w:b/>
          <w:bCs/>
          <w:sz w:val="24"/>
        </w:rPr>
        <w:t>Group No.3</w:t>
      </w:r>
    </w:p>
    <w:p w14:paraId="6C6E2343">
      <w:pPr>
        <w:jc w:val="left"/>
        <w:rPr>
          <w:rFonts w:ascii="Times New Roman" w:hAnsi="Times New Roman" w:cs="Times New Roman"/>
          <w:b/>
          <w:bCs/>
          <w:sz w:val="24"/>
        </w:rPr>
      </w:pPr>
    </w:p>
    <w:p w14:paraId="584BB5C7">
      <w:pPr>
        <w:pStyle w:val="2"/>
        <w:jc w:val="left"/>
        <w:rPr>
          <w:rFonts w:ascii="Times New Roman" w:hAnsi="Times New Roman" w:cs="Times New Roman"/>
        </w:rPr>
      </w:pPr>
      <w:r>
        <w:rPr>
          <w:rFonts w:ascii="Times New Roman" w:hAnsi="Times New Roman" w:cs="Times New Roman"/>
        </w:rPr>
        <w:t>Information of members：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F2D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B89779F">
            <w:pPr>
              <w:jc w:val="left"/>
              <w:rPr>
                <w:rFonts w:ascii="Times New Roman" w:hAnsi="Times New Roman" w:cs="Times New Roman"/>
                <w:b/>
                <w:bCs/>
                <w:sz w:val="24"/>
              </w:rPr>
            </w:pPr>
            <w:r>
              <w:rPr>
                <w:rFonts w:ascii="Times New Roman" w:hAnsi="Times New Roman" w:cs="Times New Roman"/>
                <w:sz w:val="24"/>
              </w:rPr>
              <w:t>Name</w:t>
            </w:r>
          </w:p>
        </w:tc>
        <w:tc>
          <w:tcPr>
            <w:tcW w:w="4261" w:type="dxa"/>
          </w:tcPr>
          <w:p w14:paraId="13BEF0EC">
            <w:pPr>
              <w:jc w:val="left"/>
              <w:rPr>
                <w:rFonts w:ascii="Times New Roman" w:hAnsi="Times New Roman" w:cs="Times New Roman"/>
                <w:b/>
                <w:bCs/>
                <w:sz w:val="24"/>
              </w:rPr>
            </w:pPr>
            <w:r>
              <w:rPr>
                <w:rFonts w:ascii="Times New Roman" w:hAnsi="Times New Roman" w:cs="Times New Roman"/>
                <w:sz w:val="24"/>
              </w:rPr>
              <w:t>Student ID</w:t>
            </w:r>
          </w:p>
        </w:tc>
      </w:tr>
      <w:tr w14:paraId="455C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5E68965">
            <w:pPr>
              <w:jc w:val="left"/>
              <w:rPr>
                <w:rFonts w:ascii="Times New Roman" w:hAnsi="Times New Roman" w:cs="Times New Roman"/>
                <w:sz w:val="24"/>
              </w:rPr>
            </w:pPr>
            <w:r>
              <w:rPr>
                <w:rFonts w:ascii="Times New Roman" w:hAnsi="Times New Roman" w:cs="Times New Roman"/>
                <w:sz w:val="24"/>
              </w:rPr>
              <w:t>Xu Dongliu</w:t>
            </w:r>
          </w:p>
        </w:tc>
        <w:tc>
          <w:tcPr>
            <w:tcW w:w="4261" w:type="dxa"/>
          </w:tcPr>
          <w:p w14:paraId="1831B0E6">
            <w:pPr>
              <w:jc w:val="left"/>
              <w:rPr>
                <w:rFonts w:ascii="Times New Roman" w:hAnsi="Times New Roman" w:cs="Times New Roman"/>
                <w:sz w:val="24"/>
              </w:rPr>
            </w:pPr>
            <w:r>
              <w:rPr>
                <w:rFonts w:ascii="Times New Roman" w:hAnsi="Times New Roman" w:cs="Times New Roman"/>
                <w:sz w:val="24"/>
              </w:rPr>
              <w:t>21208710</w:t>
            </w:r>
          </w:p>
        </w:tc>
      </w:tr>
      <w:tr w14:paraId="5B56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C2F14ED">
            <w:pPr>
              <w:jc w:val="left"/>
              <w:rPr>
                <w:rFonts w:ascii="Times New Roman" w:hAnsi="Times New Roman" w:cs="Times New Roman"/>
                <w:sz w:val="24"/>
              </w:rPr>
            </w:pPr>
            <w:r>
              <w:rPr>
                <w:rFonts w:ascii="Times New Roman" w:hAnsi="Times New Roman" w:cs="Times New Roman"/>
                <w:sz w:val="24"/>
              </w:rPr>
              <w:t>Xue Shaohua</w:t>
            </w:r>
          </w:p>
        </w:tc>
        <w:tc>
          <w:tcPr>
            <w:tcW w:w="4261" w:type="dxa"/>
          </w:tcPr>
          <w:p w14:paraId="3542B63E">
            <w:pPr>
              <w:jc w:val="left"/>
              <w:rPr>
                <w:rFonts w:ascii="Times New Roman" w:hAnsi="Times New Roman" w:cs="Times New Roman"/>
                <w:sz w:val="24"/>
              </w:rPr>
            </w:pPr>
            <w:r>
              <w:rPr>
                <w:rFonts w:ascii="Times New Roman" w:hAnsi="Times New Roman" w:cs="Times New Roman"/>
                <w:sz w:val="24"/>
              </w:rPr>
              <w:t>21186118</w:t>
            </w:r>
          </w:p>
        </w:tc>
      </w:tr>
      <w:tr w14:paraId="2BBEB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753BA6D">
            <w:pPr>
              <w:jc w:val="left"/>
              <w:rPr>
                <w:rFonts w:ascii="Times New Roman" w:hAnsi="Times New Roman" w:cs="Times New Roman"/>
                <w:sz w:val="24"/>
              </w:rPr>
            </w:pPr>
            <w:r>
              <w:rPr>
                <w:rFonts w:ascii="Times New Roman" w:hAnsi="Times New Roman" w:cs="Times New Roman"/>
                <w:sz w:val="24"/>
              </w:rPr>
              <w:t>Shi Yichen</w:t>
            </w:r>
          </w:p>
        </w:tc>
        <w:tc>
          <w:tcPr>
            <w:tcW w:w="4261" w:type="dxa"/>
          </w:tcPr>
          <w:p w14:paraId="0223A006">
            <w:pPr>
              <w:jc w:val="left"/>
              <w:rPr>
                <w:rFonts w:ascii="Times New Roman" w:hAnsi="Times New Roman" w:cs="Times New Roman"/>
                <w:sz w:val="24"/>
              </w:rPr>
            </w:pPr>
            <w:r>
              <w:rPr>
                <w:rFonts w:ascii="Times New Roman" w:hAnsi="Times New Roman" w:cs="Times New Roman"/>
                <w:sz w:val="24"/>
              </w:rPr>
              <w:t>21265914</w:t>
            </w:r>
          </w:p>
        </w:tc>
      </w:tr>
      <w:tr w14:paraId="1F948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D9AA294">
            <w:pPr>
              <w:jc w:val="left"/>
              <w:rPr>
                <w:rFonts w:ascii="Times New Roman" w:hAnsi="Times New Roman" w:cs="Times New Roman"/>
                <w:sz w:val="24"/>
              </w:rPr>
            </w:pPr>
            <w:r>
              <w:rPr>
                <w:rFonts w:ascii="Times New Roman" w:hAnsi="Times New Roman" w:cs="Times New Roman"/>
                <w:sz w:val="24"/>
              </w:rPr>
              <w:t>Sun Dekai</w:t>
            </w:r>
          </w:p>
        </w:tc>
        <w:tc>
          <w:tcPr>
            <w:tcW w:w="4261" w:type="dxa"/>
          </w:tcPr>
          <w:p w14:paraId="405BDF5B">
            <w:pPr>
              <w:jc w:val="left"/>
              <w:rPr>
                <w:rFonts w:ascii="Times New Roman" w:hAnsi="Times New Roman" w:cs="Times New Roman"/>
                <w:sz w:val="24"/>
              </w:rPr>
            </w:pPr>
            <w:r>
              <w:rPr>
                <w:rFonts w:ascii="Times New Roman" w:hAnsi="Times New Roman" w:cs="Times New Roman"/>
                <w:sz w:val="24"/>
              </w:rPr>
              <w:t>21240639</w:t>
            </w:r>
          </w:p>
        </w:tc>
      </w:tr>
      <w:tr w14:paraId="65239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0ECB5DB">
            <w:pPr>
              <w:jc w:val="left"/>
              <w:rPr>
                <w:rFonts w:ascii="Times New Roman" w:hAnsi="Times New Roman" w:cs="Times New Roman"/>
                <w:sz w:val="24"/>
              </w:rPr>
            </w:pPr>
            <w:r>
              <w:rPr>
                <w:rFonts w:ascii="Times New Roman" w:hAnsi="Times New Roman" w:cs="Times New Roman"/>
                <w:sz w:val="24"/>
              </w:rPr>
              <w:t>Yun Hanxu</w:t>
            </w:r>
          </w:p>
        </w:tc>
        <w:tc>
          <w:tcPr>
            <w:tcW w:w="4261" w:type="dxa"/>
          </w:tcPr>
          <w:p w14:paraId="3409558C">
            <w:pPr>
              <w:jc w:val="left"/>
              <w:rPr>
                <w:rFonts w:ascii="Times New Roman" w:hAnsi="Times New Roman" w:cs="Times New Roman"/>
                <w:sz w:val="24"/>
              </w:rPr>
            </w:pPr>
            <w:r>
              <w:rPr>
                <w:rFonts w:ascii="Times New Roman" w:hAnsi="Times New Roman" w:cs="Times New Roman"/>
                <w:sz w:val="24"/>
              </w:rPr>
              <w:t>21286712</w:t>
            </w:r>
          </w:p>
        </w:tc>
      </w:tr>
    </w:tbl>
    <w:p w14:paraId="2277CE4F">
      <w:pPr>
        <w:jc w:val="left"/>
        <w:rPr>
          <w:rFonts w:ascii="Times New Roman" w:hAnsi="Times New Roman" w:cs="Times New Roman"/>
          <w:b/>
          <w:bCs/>
          <w:sz w:val="24"/>
        </w:rPr>
      </w:pPr>
    </w:p>
    <w:p w14:paraId="69327BBF">
      <w:pPr>
        <w:pStyle w:val="2"/>
        <w:jc w:val="left"/>
        <w:rPr>
          <w:rFonts w:ascii="Times New Roman" w:hAnsi="Times New Roman" w:cs="Times New Roman"/>
        </w:rPr>
      </w:pPr>
      <w:r>
        <w:rPr>
          <w:rFonts w:ascii="Times New Roman" w:hAnsi="Times New Roman" w:cs="Times New Roman"/>
        </w:rPr>
        <w:t>Declaration Statement：</w:t>
      </w:r>
    </w:p>
    <w:p w14:paraId="50C2406D">
      <w:pPr>
        <w:ind w:firstLine="480" w:firstLineChars="200"/>
        <w:jc w:val="left"/>
        <w:rPr>
          <w:rFonts w:ascii="Times New Roman" w:hAnsi="Times New Roman" w:cs="Times New Roman"/>
          <w:sz w:val="24"/>
        </w:rPr>
      </w:pPr>
      <w:r>
        <w:rPr>
          <w:rFonts w:ascii="Times New Roman" w:hAnsi="Times New Roman" w:cs="Times New Roman"/>
          <w:sz w:val="24"/>
        </w:rPr>
        <w:t>This project, including all associated research, implementation, and documentation, is conducted exclusively within the scope and requirements of the course Data Mining and Knowledge Discovery. It is expressly understood that this work is not part of any other academic course, thesis, research project, or external endeavor. The content developed for this project will not be submitted, in whole or in part, for credit or use in any other context without prior formal authorization from the instructor of this course.</w:t>
      </w:r>
    </w:p>
    <w:p w14:paraId="472E80F8">
      <w:pPr>
        <w:jc w:val="left"/>
        <w:rPr>
          <w:rFonts w:ascii="Times New Roman" w:hAnsi="Times New Roman" w:cs="Times New Roman"/>
          <w:sz w:val="24"/>
        </w:rPr>
      </w:pPr>
    </w:p>
    <w:p w14:paraId="5E168F18">
      <w:pPr>
        <w:pStyle w:val="2"/>
        <w:numPr>
          <w:ilvl w:val="0"/>
          <w:numId w:val="1"/>
        </w:numPr>
        <w:tabs>
          <w:tab w:val="left" w:pos="720"/>
        </w:tabs>
        <w:ind w:left="720"/>
        <w:jc w:val="left"/>
        <w:rPr>
          <w:rFonts w:ascii="Times New Roman" w:hAnsi="Times New Roman" w:cs="Times New Roman"/>
        </w:rPr>
      </w:pPr>
      <w:r>
        <w:rPr>
          <w:rFonts w:ascii="Times New Roman" w:hAnsi="Times New Roman" w:cs="Times New Roman"/>
        </w:rPr>
        <w:t>Introduction (Yun, Shi)</w:t>
      </w:r>
    </w:p>
    <w:p w14:paraId="227C863B">
      <w:pPr>
        <w:pStyle w:val="5"/>
        <w:widowControl/>
        <w:ind w:firstLine="480" w:firstLineChars="200"/>
        <w:jc w:val="left"/>
        <w:rPr>
          <w:rFonts w:ascii="Times New Roman" w:hAnsi="Times New Roman" w:cs="Times New Roman"/>
        </w:rPr>
      </w:pPr>
      <w:r>
        <w:rPr>
          <w:rFonts w:ascii="Times New Roman" w:hAnsi="Times New Roman" w:cs="Times New Roman"/>
        </w:rPr>
        <w:t>Outlier detection plays a dual role in data analysis: it optimizes the performance of downstream tasks through "data cleansing" and facilitates early warning of risks in scenarios such as financial fraud, network intrusion, and medical diagnosis by identifying "rare valuable events" [1]. Among various techniques, proximity-based methods like kNN [3] and LOF [2] have garnered significant attention due to their independence from data distribution assumptions and high interpretability [1].</w:t>
      </w:r>
    </w:p>
    <w:p w14:paraId="1E36383D">
      <w:pPr>
        <w:pStyle w:val="5"/>
        <w:widowControl/>
        <w:ind w:firstLine="480" w:firstLineChars="200"/>
        <w:jc w:val="left"/>
        <w:rPr>
          <w:rFonts w:ascii="Times New Roman" w:hAnsi="Times New Roman" w:cs="Times New Roman"/>
        </w:rPr>
      </w:pPr>
      <w:r>
        <w:rPr>
          <w:rFonts w:ascii="Times New Roman" w:hAnsi="Times New Roman" w:cs="Times New Roman"/>
        </w:rPr>
        <w:t>Nevertheless, these mainstream methods face two core challenges [1]. Firstly, rigid parameter dependence. They typically rely on predefined static parameters (e.g., the k value in kNN [3], the neighborhood radius in LOF [2]), failing to adapt to dynamic variations in intrinsic data densities. For instance, kNN's use of a uniform k value for all points often leads to misjudgment in data with complex density structures, while LOF still suffers from biased local density estimation and irregular decision boundaries near regions with significant density variations due to its static neighborhood definition [1]. Secondly, performance limitations. Many methods struggle with high-dimensional and large-scale data. Some algorithms (e.g., KPCA, deep learning-based MO-GAAL) are prone to out-of-memory errors or timeouts due to high computational complexity, and generally exhibit insufficient generalization capability to unknown data [1].</w:t>
      </w:r>
    </w:p>
    <w:p w14:paraId="2118357C">
      <w:pPr>
        <w:pStyle w:val="5"/>
        <w:widowControl/>
        <w:ind w:firstLine="480" w:firstLineChars="200"/>
        <w:jc w:val="left"/>
        <w:rPr>
          <w:rFonts w:ascii="Times New Roman" w:hAnsi="Times New Roman" w:cs="Times New Roman"/>
        </w:rPr>
      </w:pPr>
      <w:r>
        <w:rPr>
          <w:rFonts w:ascii="Times New Roman" w:hAnsi="Times New Roman" w:cs="Times New Roman"/>
        </w:rPr>
        <w:t>To address these challenges, this project focuses on the implementation and evaluation of a novel unsupervised outlier detection algorithm called Adaptive Density Outlier Detection (ADOD), as proposed in [1]. ADOD innovates in two key aspects: adaptive neighborhood boundaries and density consistency scoring. Instead of fixed parameters, ADOD uses perplexity to dynamically calculate the local scale (σ_i) for each data point via binary search on Gaussian probabilities. This scale informs an adaptive neighborhood radius (r_i) based on the inverse error function and a cumulative probability threshold (e.g., 0.999, aligning with the three-sigma rule), ensuring boundaries adjust to varying densities. Subsequently, ADOD constructs a mutual nearest neighbors graph to estimate local densities and computes outlier scores by combining the reciprocal of a point's density with weighted density differences from its neighbors, emphasizing deviations from surroundings [1].</w:t>
      </w:r>
    </w:p>
    <w:p w14:paraId="38C887CD">
      <w:pPr>
        <w:pStyle w:val="5"/>
        <w:widowControl/>
        <w:ind w:firstLine="480" w:firstLineChars="200"/>
        <w:jc w:val="left"/>
        <w:rPr>
          <w:rFonts w:ascii="Times New Roman" w:hAnsi="Times New Roman" w:cs="Times New Roman"/>
        </w:rPr>
      </w:pPr>
      <w:r>
        <w:rPr>
          <w:rFonts w:ascii="Times New Roman" w:hAnsi="Times New Roman" w:cs="Times New Roman"/>
        </w:rPr>
        <w:t>Our implementation of ADOD is realized in Python, leveraging libraries such as NumPy, SciPy, and scikit-learn for efficient computation. The core function, adod_outlier_detection, handles parameter initialization, nearest neighbor searches (with optional sparse approximations for scalability), adaptive scale computation, graph construction, density estimation, and score calculation. We also include a variant for unknown data (adod_for_unknown_data) to support incremental detection. For evaluation, we adopt a baseline kNN implementation [3] and assess performance on both synthetic and real-world datasets. The synthetic dataset, generated via gen_three_blob_data.py, comprises 500 points from three Gaussian blobs (σ = [0.6, 1.2, 0.3]) with 15% uniformly distributed outliers, allowing visualization of decision boundaries through heatmaps of scores. Real datasets include processed versions of Pendigits (handwritten digits, 16 features, ~10% anomalies) and Speech (400 features, ~1.7% anomalies), standardized and saved as NumPy arrays, alongside additional benchmarks like Campaign, Magic Gamma, and Backdoor from .npz files.</w:t>
      </w:r>
    </w:p>
    <w:p w14:paraId="000E8E55">
      <w:pPr>
        <w:pStyle w:val="5"/>
        <w:widowControl/>
        <w:ind w:firstLine="480" w:firstLineChars="200"/>
        <w:jc w:val="left"/>
        <w:rPr>
          <w:rFonts w:ascii="Times New Roman" w:hAnsi="Times New Roman" w:cs="Times New Roman"/>
        </w:rPr>
      </w:pPr>
      <w:r>
        <w:rPr>
          <w:rFonts w:ascii="Times New Roman" w:hAnsi="Times New Roman" w:cs="Times New Roman"/>
        </w:rPr>
        <w:t>Key metrics for evaluation are ROC-AUC, which measures the algorithm's ability to distinguish normal and anomalous points across varying thresholds (ranging from 0 to 1, with higher values indicating better separation), and Precision at N (P@N), which evaluates the accuracy of identifying the top N points as normal (where N is the number of true normals, also ranging from 0 to 1, with higher values denoting superior precision) [1]. Experiments demonstrate ADOD's superiority over kNN, achieving higher average ROC-AUC and P@N across datasets—for example, on the ThreeBlob data, ADOD reduces errors and yields smoother boundaries compared to kNN [1]. This project not only replicates the ADOD algorithm but also extends its evaluation to additional datasets, providing practical insights into its adaptability and efficiency.</w:t>
      </w:r>
    </w:p>
    <w:p w14:paraId="4976F199">
      <w:pPr>
        <w:ind w:firstLine="480" w:firstLineChars="200"/>
        <w:jc w:val="left"/>
        <w:rPr>
          <w:rFonts w:ascii="Times New Roman" w:hAnsi="Times New Roman" w:cs="Times New Roman"/>
          <w:sz w:val="24"/>
        </w:rPr>
      </w:pPr>
      <w:r>
        <w:rPr>
          <w:rFonts w:ascii="Times New Roman" w:hAnsi="Times New Roman" w:cs="Times New Roman"/>
          <w:sz w:val="24"/>
        </w:rPr>
        <w:t>In the following sections, we review related work on proximity-based outlier detection, detail the ADOD algorithm and our implementation, present experimental designs and results, and conclude with discussions on limitations and future directions. Through this implementation-focused project, we contribute to advancing outlier detection techniques, particularly for datasets with density variations, and highlight their potential for real-time applications in data mining [1].</w:t>
      </w:r>
    </w:p>
    <w:p w14:paraId="731F668D">
      <w:pPr>
        <w:pStyle w:val="2"/>
        <w:numPr>
          <w:ilvl w:val="0"/>
          <w:numId w:val="1"/>
        </w:numPr>
        <w:tabs>
          <w:tab w:val="left" w:pos="720"/>
        </w:tabs>
        <w:ind w:left="720"/>
        <w:jc w:val="left"/>
        <w:rPr>
          <w:rFonts w:ascii="Times New Roman" w:hAnsi="Times New Roman" w:cs="Times New Roman"/>
        </w:rPr>
      </w:pPr>
      <w:r>
        <w:rPr>
          <w:rFonts w:ascii="Times New Roman" w:hAnsi="Times New Roman" w:cs="Times New Roman"/>
        </w:rPr>
        <w:t>Related Work (Yun, Shi)</w:t>
      </w:r>
    </w:p>
    <w:p w14:paraId="16AE3340">
      <w:pPr>
        <w:ind w:firstLine="360"/>
        <w:jc w:val="left"/>
        <w:rPr>
          <w:rFonts w:ascii="Times New Roman" w:hAnsi="Times New Roman" w:cs="Times New Roman"/>
        </w:rPr>
      </w:pPr>
      <w:r>
        <w:rPr>
          <w:rFonts w:ascii="Times New Roman" w:hAnsi="Times New Roman" w:cs="Times New Roman"/>
        </w:rPr>
        <w:t>Probabilistic-based methods evaluate and find outliers through creating statistical data distribution models. There are algorithms like COPOD (Copula-Based Outlier Detection, Li et al., 2020), using Copula function to model the dependency relationships between variables, and calculating anomaly scores based on the joint tail distribution probabilities. This kind of algorithm has a statistical method and intuitive threshold setting, while it is sensitive to distribution shape, cannot fully understand the relationship between known and unknown data, thus having difficulties dealing with high-dimension and complicated real-world datasets.</w:t>
      </w:r>
    </w:p>
    <w:p w14:paraId="33F0D3D3">
      <w:pPr>
        <w:ind w:firstLine="360"/>
        <w:jc w:val="left"/>
        <w:rPr>
          <w:rFonts w:ascii="Times New Roman" w:hAnsi="Times New Roman" w:cs="Times New Roman"/>
        </w:rPr>
      </w:pPr>
      <w:r>
        <w:rPr>
          <w:rFonts w:ascii="Times New Roman" w:hAnsi="Times New Roman" w:cs="Times New Roman"/>
        </w:rPr>
        <w:t>Linear model-based methods use projecting data to a new space and linear transformation to find outliers. Some classical algorithms are PCA (principal Component Analysis, Shyu et al., 2003), identifying projected points that are far away from analyzed principal components; and OCSVM (One-Class Support Vector Machine, Schölkopf et al., 2001), projecting data points to a high-dimension hyperplane to separate normal points and outliers. This kind of algorithm is easy and practical to employ; however, they obviously cannot deal with non-linear data.</w:t>
      </w:r>
    </w:p>
    <w:p w14:paraId="38FB1A9F">
      <w:pPr>
        <w:ind w:firstLine="360"/>
        <w:jc w:val="left"/>
        <w:rPr>
          <w:rFonts w:ascii="Times New Roman" w:hAnsi="Times New Roman" w:cs="Times New Roman"/>
        </w:rPr>
      </w:pPr>
      <w:r>
        <w:rPr>
          <w:rFonts w:ascii="Times New Roman" w:hAnsi="Times New Roman" w:cs="Times New Roman"/>
        </w:rPr>
        <w:t>Ensemble-based methods enhance robustness and accuracy of detecting outliers by synthesizing multiple simple or basic detectors. The most representative one is Isolation Forest (Liu et al., 2008), it divides data points into different zones randomly and measure anomaly level by calculating path lengths needed to be isolated. It is highly efficient and is easy to expand. However, this kind of algorithm usually assumes that every submodel is relatively independent, thus insensitive to local density details, which is the aim of ADOD and LSCP (Local Selective Combination of Parallel Outlier Detectors, Zhao et al., 2018).</w:t>
      </w:r>
    </w:p>
    <w:p w14:paraId="14391EDB">
      <w:pPr>
        <w:ind w:firstLine="360"/>
        <w:jc w:val="left"/>
        <w:rPr>
          <w:rFonts w:ascii="Times New Roman" w:hAnsi="Times New Roman" w:cs="Times New Roman"/>
        </w:rPr>
      </w:pPr>
      <w:r>
        <w:rPr>
          <w:rFonts w:ascii="Times New Roman" w:hAnsi="Times New Roman" w:cs="Times New Roman"/>
        </w:rPr>
        <w:t>Neural network-based methods utilizes deep learning models to learn the complicated non-linear relationship between data points and figure out outliers. MO-GAAL (Multiple-Objective Generative Adversarial Active Learning, Liu et al., 2020) uses multiple generators to generate potential outliers through iterative learning with generative adversarial network (GAN). However, using deep learning models can have risks of mode collapse and high computational cost, the cost of adjusting parameters are high, and is not easy to reproduce the experiment.</w:t>
      </w:r>
    </w:p>
    <w:p w14:paraId="6E6169E8">
      <w:pPr>
        <w:ind w:firstLine="360"/>
        <w:jc w:val="left"/>
        <w:rPr>
          <w:rFonts w:ascii="Times New Roman" w:hAnsi="Times New Roman" w:cs="Times New Roman"/>
        </w:rPr>
      </w:pPr>
      <w:r>
        <w:rPr>
          <w:rFonts w:ascii="Times New Roman" w:hAnsi="Times New Roman" w:cs="Times New Roman"/>
        </w:rPr>
        <w:t>Proximity-based methods detect outliers by estimating the distance or density relationship between a certain data point and its neighbors. kNN and its varieties identify outliers by analyzing the k-th nearest distances. While LOF (Local Outlier Factor, Breunig et al., 2000) introduces local reachability density to detect local sparse outliers effectively. However, no matter kNN or LOF, both of them are unstable when encountering significant density changes due to fixed parameters.</w:t>
      </w:r>
    </w:p>
    <w:p w14:paraId="2A28EBE2">
      <w:pPr>
        <w:ind w:firstLine="360"/>
        <w:jc w:val="left"/>
        <w:rPr>
          <w:rFonts w:ascii="Times New Roman" w:hAnsi="Times New Roman" w:cs="Times New Roman"/>
        </w:rPr>
      </w:pPr>
      <w:r>
        <w:rPr>
          <w:rFonts w:ascii="Times New Roman" w:hAnsi="Times New Roman" w:cs="Times New Roman"/>
        </w:rPr>
        <w:t>The targeted ADOD algorithm is a proximity-based method. Instead of fixed parameters, ADOD introduces perplexity to dynamically change the local density threshold of each data point. Moreover, a bidirectional confirmation of neighbors also improves the robustness of this algorithm.</w:t>
      </w:r>
    </w:p>
    <w:p w14:paraId="7EEE07A7">
      <w:pPr>
        <w:ind w:firstLine="360"/>
        <w:jc w:val="left"/>
        <w:rPr>
          <w:rFonts w:ascii="Times New Roman" w:hAnsi="Times New Roman" w:cs="Times New Roman"/>
        </w:rPr>
      </w:pPr>
      <w:r>
        <w:rPr>
          <w:rFonts w:ascii="Times New Roman" w:hAnsi="Times New Roman" w:cs="Times New Roman"/>
        </w:rPr>
        <w:t>Different types of outlier detection methods have their own advantages and limitations. As a new method in recent years, ADOD focuses on dealing with dynamic local density threshold for detecting outliers, further enhancing the robustness and adaptation in complicated data where local density changes significantly based on the inherent advantages of the proximity-based methods.</w:t>
      </w:r>
    </w:p>
    <w:p w14:paraId="0CA8879C">
      <w:pPr>
        <w:pStyle w:val="2"/>
        <w:numPr>
          <w:ilvl w:val="0"/>
          <w:numId w:val="1"/>
        </w:numPr>
        <w:tabs>
          <w:tab w:val="left" w:pos="720"/>
        </w:tabs>
        <w:ind w:left="720"/>
        <w:jc w:val="left"/>
        <w:rPr>
          <w:rFonts w:ascii="Times New Roman" w:hAnsi="Times New Roman" w:cs="Times New Roman"/>
        </w:rPr>
      </w:pPr>
      <w:r>
        <w:rPr>
          <w:rFonts w:ascii="Times New Roman" w:hAnsi="Times New Roman" w:cs="Times New Roman"/>
        </w:rPr>
        <w:t>Experienment Design (Xu)</w:t>
      </w:r>
    </w:p>
    <w:p w14:paraId="38671B8D">
      <w:pPr>
        <w:pStyle w:val="14"/>
        <w:numPr>
          <w:ilvl w:val="1"/>
          <w:numId w:val="1"/>
        </w:numPr>
        <w:ind w:left="360" w:hanging="360" w:firstLineChars="0"/>
        <w:jc w:val="left"/>
        <w:rPr>
          <w:rFonts w:ascii="Times New Roman" w:hAnsi="Times New Roman" w:cs="Times New Roman"/>
          <w:b/>
          <w:bCs/>
        </w:rPr>
      </w:pPr>
      <w:r>
        <w:rPr>
          <w:rFonts w:ascii="Times New Roman" w:hAnsi="Times New Roman" w:cs="Times New Roman"/>
          <w:b/>
          <w:bCs/>
        </w:rPr>
        <w:t>Model Input and Output</w:t>
      </w:r>
    </w:p>
    <w:p w14:paraId="6698CCAF">
      <w:pPr>
        <w:ind w:firstLine="480" w:firstLineChars="200"/>
        <w:jc w:val="left"/>
        <w:rPr>
          <w:rFonts w:ascii="Times New Roman" w:hAnsi="Times New Roman" w:cs="Times New Roman"/>
          <w:sz w:val="24"/>
        </w:rPr>
      </w:pPr>
      <w:r>
        <w:rPr>
          <w:rFonts w:ascii="Times New Roman" w:hAnsi="Times New Roman" w:cs="Times New Roman"/>
          <w:sz w:val="24"/>
        </w:rPr>
        <w:t>The model takes as input a dataset consisting of samples, each represented by a feature vector in, where is the number of features. Formally, the input is a matrix, each line is a data point.</w:t>
      </w:r>
    </w:p>
    <w:p w14:paraId="0EF134F6">
      <w:pPr>
        <w:ind w:firstLine="480" w:firstLineChars="200"/>
        <w:jc w:val="left"/>
        <w:rPr>
          <w:rFonts w:ascii="Times New Roman" w:hAnsi="Times New Roman" w:cs="Times New Roman"/>
          <w:sz w:val="24"/>
        </w:rPr>
      </w:pPr>
      <w:r>
        <w:rPr>
          <w:rFonts w:ascii="Times New Roman" w:hAnsi="Times New Roman" w:cs="Times New Roman"/>
          <w:sz w:val="24"/>
        </w:rPr>
        <w:t>The model outputs an anomaly score for each input sample, resulting in a score vector, A lower score indicates that the sample is more likely to be normal.</w:t>
      </w:r>
    </w:p>
    <w:p w14:paraId="56897D9C">
      <w:pPr>
        <w:jc w:val="left"/>
        <w:rPr>
          <w:rFonts w:ascii="Times New Roman" w:hAnsi="Times New Roman" w:cs="Times New Roman"/>
          <w:sz w:val="24"/>
        </w:rPr>
      </w:pPr>
    </w:p>
    <w:p w14:paraId="73A4A502">
      <w:pPr>
        <w:pStyle w:val="14"/>
        <w:numPr>
          <w:ilvl w:val="1"/>
          <w:numId w:val="1"/>
        </w:numPr>
        <w:ind w:left="360" w:hanging="360" w:firstLineChars="0"/>
        <w:jc w:val="left"/>
        <w:rPr>
          <w:rFonts w:ascii="Times New Roman" w:hAnsi="Times New Roman" w:cs="Times New Roman"/>
          <w:b/>
          <w:bCs/>
        </w:rPr>
      </w:pPr>
      <w:r>
        <w:rPr>
          <w:rFonts w:ascii="Times New Roman" w:hAnsi="Times New Roman" w:cs="Times New Roman"/>
          <w:b/>
          <w:bCs/>
        </w:rPr>
        <w:t>Dataset</w:t>
      </w:r>
    </w:p>
    <w:p w14:paraId="0E5B27AE">
      <w:pPr>
        <w:ind w:firstLine="480" w:firstLineChars="200"/>
        <w:jc w:val="left"/>
        <w:rPr>
          <w:rFonts w:ascii="Times New Roman" w:hAnsi="Times New Roman" w:cs="Times New Roman"/>
          <w:sz w:val="24"/>
        </w:rPr>
      </w:pPr>
      <w:r>
        <w:rPr>
          <w:rFonts w:ascii="Times New Roman" w:hAnsi="Times New Roman" w:cs="Times New Roman"/>
          <w:sz w:val="24"/>
        </w:rPr>
        <w:t>The datasets used in this study are divided into synthetic datasets and real-world datasets, each serving a distinct purpose in model evaluation.</w:t>
      </w:r>
    </w:p>
    <w:p w14:paraId="5A0DEBB1">
      <w:pPr>
        <w:ind w:firstLine="480" w:firstLineChars="200"/>
        <w:jc w:val="left"/>
        <w:rPr>
          <w:rFonts w:ascii="Times New Roman" w:hAnsi="Times New Roman" w:cs="Times New Roman"/>
          <w:sz w:val="24"/>
        </w:rPr>
      </w:pPr>
      <w:r>
        <w:rPr>
          <w:rFonts w:ascii="Times New Roman" w:hAnsi="Times New Roman" w:cs="Times New Roman"/>
          <w:sz w:val="24"/>
        </w:rPr>
        <w:t>Synthetic datasets are employed because their low-dimensional structure allows for intuitive visual inspection of the anomalies identified by each model. By examining how different models flag outliers in controlled, visually interpretable settings, we can gain direct insight into their underlying behaviors and characteristics—such as sensitivity to cluster shape, density variations, or noise.</w:t>
      </w:r>
    </w:p>
    <w:p w14:paraId="6317C8F4">
      <w:pPr>
        <w:ind w:firstLine="480" w:firstLineChars="200"/>
        <w:jc w:val="left"/>
        <w:rPr>
          <w:rFonts w:ascii="Times New Roman" w:hAnsi="Times New Roman" w:cs="Times New Roman"/>
          <w:sz w:val="24"/>
        </w:rPr>
      </w:pPr>
      <w:r>
        <w:rPr>
          <w:rFonts w:ascii="Times New Roman" w:hAnsi="Times New Roman" w:cs="Times New Roman"/>
          <w:sz w:val="24"/>
        </w:rPr>
        <w:t>In contrast, real-world datasets are used to objectively assess model performance under realistic and complex conditions, where feature interactions, high dimensionality, and unknown data distributions better reflect practical anomaly detection challenges.</w:t>
      </w:r>
    </w:p>
    <w:p w14:paraId="228528CF">
      <w:pPr>
        <w:ind w:firstLine="480" w:firstLineChars="200"/>
        <w:jc w:val="left"/>
        <w:rPr>
          <w:rFonts w:ascii="Times New Roman" w:hAnsi="Times New Roman" w:cs="Times New Roman"/>
          <w:sz w:val="24"/>
        </w:rPr>
      </w:pPr>
      <w:r>
        <w:rPr>
          <w:rFonts w:ascii="Times New Roman" w:hAnsi="Times New Roman" w:cs="Times New Roman"/>
          <w:sz w:val="24"/>
        </w:rPr>
        <w:t>The synthetic data is generated using the script gen_three_blob_data.py. It begins by specifying three centroids in a 2D space. Around each centroid, normal data points are sampled from a Gaussian distribution to form dense clusters. Additional random noise points—serving as anomalies—are then uniformly scattered across the space. The final dataset consists of 500 two-dimensional samples, with an anomaly ratio of 15% (i.e., 75 anomalies and 425 normal points). Which looks like below:</w:t>
      </w:r>
    </w:p>
    <w:p w14:paraId="697B63D0">
      <w:pPr>
        <w:ind w:firstLine="480" w:firstLineChars="200"/>
        <w:jc w:val="left"/>
        <w:rPr>
          <w:rFonts w:ascii="Times New Roman" w:hAnsi="Times New Roman" w:cs="Times New Roman"/>
          <w:sz w:val="24"/>
        </w:rPr>
      </w:pPr>
      <w:r>
        <w:rPr>
          <w:rFonts w:ascii="Times New Roman" w:hAnsi="Times New Roman" w:cs="Times New Roman"/>
          <w:sz w:val="24"/>
        </w:rPr>
        <w:drawing>
          <wp:anchor distT="0" distB="0" distL="114300" distR="114300" simplePos="0" relativeHeight="251659264" behindDoc="0" locked="0" layoutInCell="1" allowOverlap="1">
            <wp:simplePos x="0" y="0"/>
            <wp:positionH relativeFrom="column">
              <wp:posOffset>0</wp:posOffset>
            </wp:positionH>
            <wp:positionV relativeFrom="paragraph">
              <wp:posOffset>197485</wp:posOffset>
            </wp:positionV>
            <wp:extent cx="5274310" cy="3956050"/>
            <wp:effectExtent l="0" t="0" r="2540" b="6350"/>
            <wp:wrapTopAndBottom/>
            <wp:docPr id="1175990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90386" name="图片 1"/>
                    <pic:cNvPicPr>
                      <a:picLocks noChangeAspect="1"/>
                    </pic:cNvPicPr>
                  </pic:nvPicPr>
                  <pic:blipFill>
                    <a:blip r:embed="rId4"/>
                    <a:stretch>
                      <a:fillRect/>
                    </a:stretch>
                  </pic:blipFill>
                  <pic:spPr>
                    <a:xfrm>
                      <a:off x="0" y="0"/>
                      <a:ext cx="5274310" cy="3956050"/>
                    </a:xfrm>
                    <a:prstGeom prst="rect">
                      <a:avLst/>
                    </a:prstGeom>
                  </pic:spPr>
                </pic:pic>
              </a:graphicData>
            </a:graphic>
          </wp:anchor>
        </w:drawing>
      </w:r>
    </w:p>
    <w:p w14:paraId="3DB121DE">
      <w:pPr>
        <w:ind w:firstLine="480" w:firstLineChars="200"/>
        <w:jc w:val="left"/>
        <w:rPr>
          <w:rFonts w:ascii="Times New Roman" w:hAnsi="Times New Roman" w:cs="Times New Roman"/>
          <w:sz w:val="24"/>
        </w:rPr>
      </w:pPr>
      <w:r>
        <w:rPr>
          <w:rFonts w:ascii="Times New Roman" w:hAnsi="Times New Roman" w:cs="Times New Roman"/>
          <w:sz w:val="24"/>
        </w:rPr>
        <w:t>Two real-world datasets are sourced from the ADBench repository (https://github.com/Minqi824/ADBench/tree/main/adbench/datasets):</w:t>
      </w:r>
    </w:p>
    <w:p w14:paraId="4F6D0C6D">
      <w:pPr>
        <w:ind w:firstLine="480" w:firstLineChars="200"/>
        <w:jc w:val="left"/>
        <w:rPr>
          <w:rFonts w:ascii="Times New Roman" w:hAnsi="Times New Roman" w:cs="Times New Roman"/>
          <w:sz w:val="24"/>
        </w:rPr>
      </w:pPr>
      <w:r>
        <w:rPr>
          <w:rFonts w:ascii="Times New Roman" w:hAnsi="Times New Roman" w:cs="Times New Roman"/>
          <w:sz w:val="24"/>
        </w:rPr>
        <w:t>magic_gamma: A physics-related dataset containing measurements from gamma-ray telescope experiments. It comprises 19,020 samples with an anomaly rate of 25.16%.</w:t>
      </w:r>
    </w:p>
    <w:p w14:paraId="25829614">
      <w:pPr>
        <w:ind w:firstLine="480" w:firstLineChars="200"/>
        <w:jc w:val="left"/>
        <w:rPr>
          <w:rFonts w:ascii="Times New Roman" w:hAnsi="Times New Roman" w:cs="Times New Roman"/>
          <w:sz w:val="24"/>
        </w:rPr>
      </w:pPr>
      <w:r>
        <w:rPr>
          <w:rFonts w:ascii="Times New Roman" w:hAnsi="Times New Roman" w:cs="Times New Roman"/>
          <w:sz w:val="24"/>
        </w:rPr>
        <w:t>campaign: An economics-related dataset derived from marketing campaign records. It contains 41,188 samples, with an anomaly rate of 11.27%.</w:t>
      </w:r>
    </w:p>
    <w:p w14:paraId="1DC446FF">
      <w:pPr>
        <w:ind w:firstLine="480" w:firstLineChars="200"/>
        <w:jc w:val="left"/>
        <w:rPr>
          <w:rFonts w:ascii="Times New Roman" w:hAnsi="Times New Roman" w:cs="Times New Roman"/>
          <w:sz w:val="24"/>
        </w:rPr>
      </w:pPr>
      <w:r>
        <w:rPr>
          <w:rFonts w:ascii="Times New Roman" w:hAnsi="Times New Roman" w:cs="Times New Roman"/>
          <w:sz w:val="24"/>
        </w:rPr>
        <w:t>These datasets provide diverse domains and anomaly proportions, enabling robust and comprehensive evaluation of model generalization and effectiveness.</w:t>
      </w:r>
    </w:p>
    <w:p w14:paraId="0DE4744A">
      <w:pPr>
        <w:pStyle w:val="14"/>
        <w:numPr>
          <w:ilvl w:val="1"/>
          <w:numId w:val="1"/>
        </w:numPr>
        <w:ind w:left="360" w:hanging="360" w:firstLineChars="0"/>
        <w:jc w:val="left"/>
        <w:rPr>
          <w:rFonts w:ascii="Times New Roman" w:hAnsi="Times New Roman" w:cs="Times New Roman"/>
          <w:b/>
          <w:bCs/>
        </w:rPr>
      </w:pPr>
      <w:r>
        <w:rPr>
          <w:rFonts w:ascii="Times New Roman" w:hAnsi="Times New Roman" w:cs="Times New Roman"/>
          <w:b/>
          <w:bCs/>
        </w:rPr>
        <w:t>Data Preparation</w:t>
      </w:r>
    </w:p>
    <w:p w14:paraId="104DF195">
      <w:pPr>
        <w:ind w:firstLine="480" w:firstLineChars="200"/>
        <w:jc w:val="left"/>
        <w:rPr>
          <w:rFonts w:ascii="Times New Roman" w:hAnsi="Times New Roman" w:cs="Times New Roman"/>
          <w:sz w:val="24"/>
        </w:rPr>
      </w:pPr>
      <w:r>
        <w:rPr>
          <w:rFonts w:ascii="Times New Roman" w:hAnsi="Times New Roman" w:cs="Times New Roman"/>
          <w:sz w:val="24"/>
        </w:rPr>
        <w:t>All real-world datasets undergo a standardized preprocessing pipeline to ensure compatibility and fairness across different anomaly detection models. The preparation steps include:</w:t>
      </w:r>
    </w:p>
    <w:p w14:paraId="1939AB89">
      <w:pPr>
        <w:ind w:firstLine="480" w:firstLineChars="200"/>
        <w:jc w:val="left"/>
        <w:rPr>
          <w:rFonts w:ascii="Times New Roman" w:hAnsi="Times New Roman" w:cs="Times New Roman"/>
          <w:sz w:val="24"/>
        </w:rPr>
      </w:pPr>
      <w:r>
        <w:rPr>
          <w:rFonts w:ascii="Times New Roman" w:hAnsi="Times New Roman" w:cs="Times New Roman"/>
          <w:sz w:val="24"/>
        </w:rPr>
        <w:t>Any samples containing missing values (e.g., NaN or null entries) are removed from the dataset. This step ensures that all input features are well-defined and avoids potential errors or biases during model inference.</w:t>
      </w:r>
    </w:p>
    <w:p w14:paraId="54766868">
      <w:pPr>
        <w:ind w:firstLine="480" w:firstLineChars="200"/>
        <w:jc w:val="left"/>
        <w:rPr>
          <w:rFonts w:ascii="Times New Roman" w:hAnsi="Times New Roman" w:cs="Times New Roman"/>
          <w:sz w:val="24"/>
        </w:rPr>
      </w:pPr>
      <w:r>
        <w:rPr>
          <w:rFonts w:ascii="Times New Roman" w:hAnsi="Times New Roman" w:cs="Times New Roman"/>
          <w:sz w:val="24"/>
        </w:rPr>
        <w:t>All numerical features are standardized using z-score normalization</w:t>
      </w:r>
    </w:p>
    <w:p w14:paraId="5D903C1D">
      <w:pPr>
        <w:tabs>
          <w:tab w:val="left" w:pos="720"/>
        </w:tabs>
        <w:ind w:firstLine="480" w:firstLineChars="200"/>
        <w:jc w:val="left"/>
        <w:rPr>
          <w:rFonts w:ascii="Times New Roman" w:hAnsi="Times New Roman" w:cs="Times New Roman"/>
          <w:sz w:val="24"/>
        </w:rPr>
      </w:pPr>
      <w:r>
        <w:rPr>
          <w:rFonts w:ascii="Times New Roman" w:hAnsi="Times New Roman" w:cs="Times New Roman"/>
          <w:sz w:val="24"/>
        </w:rPr>
        <w:t>After preprocessing, each dataset is saved in a unified .npz file format using NumPy’s compressed archive structure. Each .npz file contains two arrays:</w:t>
      </w:r>
    </w:p>
    <w:p w14:paraId="015F18AE">
      <w:pPr>
        <w:ind w:firstLine="480" w:firstLineChars="200"/>
        <w:jc w:val="left"/>
        <w:rPr>
          <w:rFonts w:ascii="Times New Roman" w:hAnsi="Times New Roman" w:cs="Times New Roman"/>
          <w:sz w:val="24"/>
        </w:rPr>
      </w:pPr>
      <w:r>
        <w:rPr>
          <w:rFonts w:ascii="Times New Roman" w:hAnsi="Times New Roman" w:cs="Times New Roman"/>
          <w:sz w:val="24"/>
        </w:rPr>
        <w:t>'X': a 2D array of shape (N, d) representing the preprocessed feature matrix,</w:t>
      </w:r>
    </w:p>
    <w:p w14:paraId="38426D27">
      <w:pPr>
        <w:ind w:firstLine="480" w:firstLineChars="200"/>
        <w:jc w:val="left"/>
        <w:rPr>
          <w:rFonts w:ascii="Times New Roman" w:hAnsi="Times New Roman" w:cs="Times New Roman"/>
          <w:sz w:val="24"/>
        </w:rPr>
      </w:pPr>
      <w:r>
        <w:rPr>
          <w:rFonts w:ascii="Times New Roman" w:hAnsi="Times New Roman" w:cs="Times New Roman"/>
          <w:sz w:val="24"/>
        </w:rPr>
        <w:t>'y': a 1D binary label array of length N, where 0 denotes a normal sample and 1 denotes an anomaly.</w:t>
      </w:r>
    </w:p>
    <w:p w14:paraId="676255DF">
      <w:pPr>
        <w:ind w:firstLine="480" w:firstLineChars="200"/>
        <w:jc w:val="left"/>
        <w:rPr>
          <w:rFonts w:ascii="Times New Roman" w:hAnsi="Times New Roman" w:cs="Times New Roman"/>
          <w:sz w:val="24"/>
        </w:rPr>
      </w:pPr>
      <w:r>
        <w:rPr>
          <w:rFonts w:ascii="Times New Roman" w:hAnsi="Times New Roman" w:cs="Times New Roman"/>
          <w:sz w:val="24"/>
        </w:rPr>
        <w:t>This standardized format facilitates efficient loading, reproducibility, and seamless integration into the experimental evaluation framework.</w:t>
      </w:r>
    </w:p>
    <w:p w14:paraId="4285361C">
      <w:pPr>
        <w:pStyle w:val="14"/>
        <w:numPr>
          <w:ilvl w:val="1"/>
          <w:numId w:val="1"/>
        </w:numPr>
        <w:ind w:left="360" w:hanging="360" w:firstLineChars="0"/>
        <w:jc w:val="left"/>
        <w:rPr>
          <w:rFonts w:ascii="Times New Roman" w:hAnsi="Times New Roman" w:cs="Times New Roman"/>
          <w:b/>
          <w:bCs/>
        </w:rPr>
      </w:pPr>
      <w:r>
        <w:rPr>
          <w:rFonts w:ascii="Times New Roman" w:hAnsi="Times New Roman" w:cs="Times New Roman"/>
          <w:b/>
          <w:bCs/>
        </w:rPr>
        <w:t>Metric Data</w:t>
      </w:r>
    </w:p>
    <w:p w14:paraId="0B79B1CF">
      <w:pPr>
        <w:ind w:firstLine="480" w:firstLineChars="200"/>
        <w:jc w:val="left"/>
        <w:rPr>
          <w:rFonts w:ascii="Times New Roman" w:hAnsi="Times New Roman" w:cs="Times New Roman"/>
          <w:sz w:val="24"/>
        </w:rPr>
      </w:pPr>
      <w:r>
        <w:rPr>
          <w:rFonts w:ascii="Times New Roman" w:hAnsi="Times New Roman" w:cs="Times New Roman"/>
          <w:sz w:val="24"/>
        </w:rPr>
        <w:t xml:space="preserve">To comprehensively assess the performance of anomaly detection models, we employ both </w:t>
      </w:r>
      <w:r>
        <w:rPr>
          <w:rFonts w:ascii="Times New Roman" w:hAnsi="Times New Roman" w:cs="Times New Roman"/>
          <w:bCs/>
          <w:sz w:val="24"/>
        </w:rPr>
        <w:t>qualitative visualization</w:t>
      </w:r>
      <w:r>
        <w:rPr>
          <w:rFonts w:ascii="Times New Roman" w:hAnsi="Times New Roman" w:cs="Times New Roman"/>
          <w:sz w:val="24"/>
        </w:rPr>
        <w:t xml:space="preserve"> (for synthetic 2D data) and </w:t>
      </w:r>
      <w:r>
        <w:rPr>
          <w:rFonts w:ascii="Times New Roman" w:hAnsi="Times New Roman" w:cs="Times New Roman"/>
          <w:bCs/>
          <w:sz w:val="24"/>
        </w:rPr>
        <w:t>quantitative metrics</w:t>
      </w:r>
      <w:r>
        <w:rPr>
          <w:rFonts w:ascii="Times New Roman" w:hAnsi="Times New Roman" w:cs="Times New Roman"/>
          <w:sz w:val="24"/>
        </w:rPr>
        <w:t xml:space="preserve"> (for all datasets).</w:t>
      </w:r>
    </w:p>
    <w:p w14:paraId="56A6F950">
      <w:pPr>
        <w:ind w:firstLine="480" w:firstLineChars="200"/>
        <w:jc w:val="left"/>
        <w:rPr>
          <w:rFonts w:ascii="Times New Roman" w:hAnsi="Times New Roman" w:cs="Times New Roman"/>
          <w:sz w:val="24"/>
        </w:rPr>
      </w:pPr>
      <w:r>
        <w:rPr>
          <w:rFonts w:ascii="Times New Roman" w:hAnsi="Times New Roman" w:cs="Times New Roman"/>
          <w:sz w:val="24"/>
        </w:rPr>
        <w:t xml:space="preserve">Heatmap Visualization </w:t>
      </w:r>
    </w:p>
    <w:p w14:paraId="5EB744DB">
      <w:pPr>
        <w:ind w:firstLine="480" w:firstLineChars="200"/>
        <w:jc w:val="left"/>
        <w:rPr>
          <w:rFonts w:ascii="Times New Roman" w:hAnsi="Times New Roman" w:cs="Times New Roman"/>
          <w:sz w:val="24"/>
        </w:rPr>
      </w:pPr>
      <w:r>
        <w:rPr>
          <w:rFonts w:ascii="Times New Roman" w:hAnsi="Times New Roman" w:cs="Times New Roman"/>
          <w:sz w:val="24"/>
        </w:rPr>
        <w:t xml:space="preserve">For the synthetic two-dimensional dataset (threeblob_X.npy), we generate a </w:t>
      </w:r>
      <w:r>
        <w:rPr>
          <w:rFonts w:ascii="Times New Roman" w:hAnsi="Times New Roman" w:cs="Times New Roman"/>
          <w:bCs/>
          <w:sz w:val="24"/>
        </w:rPr>
        <w:t>heatmap of anomaly scores</w:t>
      </w:r>
      <w:r>
        <w:rPr>
          <w:rFonts w:ascii="Times New Roman" w:hAnsi="Times New Roman" w:cs="Times New Roman"/>
          <w:sz w:val="24"/>
        </w:rPr>
        <w:t xml:space="preserve"> over the input feature space. This visualization provides an intuitive, spatial understanding of how well a model identifies dense clusters versus scattered noise, revealing characteristics such as sensitivity to local density, boundary smoothness, or robustness to outliers. It looks like below:</w:t>
      </w:r>
    </w:p>
    <w:p w14:paraId="37D97ABF">
      <w:pPr>
        <w:ind w:firstLine="480" w:firstLineChars="200"/>
        <w:jc w:val="left"/>
        <w:rPr>
          <w:rFonts w:ascii="Times New Roman" w:hAnsi="Times New Roman" w:cs="Times New Roman"/>
          <w:sz w:val="24"/>
        </w:rPr>
      </w:pPr>
      <w:r>
        <w:rPr>
          <w:rFonts w:ascii="Times New Roman" w:hAnsi="Times New Roman" w:cs="Times New Roman"/>
          <w:sz w:val="24"/>
        </w:rPr>
        <w:drawing>
          <wp:anchor distT="0" distB="0" distL="114300" distR="114300" simplePos="0" relativeHeight="251660288" behindDoc="0" locked="0" layoutInCell="1" allowOverlap="1">
            <wp:simplePos x="0" y="0"/>
            <wp:positionH relativeFrom="column">
              <wp:posOffset>0</wp:posOffset>
            </wp:positionH>
            <wp:positionV relativeFrom="paragraph">
              <wp:posOffset>160020</wp:posOffset>
            </wp:positionV>
            <wp:extent cx="3860165" cy="2887980"/>
            <wp:effectExtent l="0" t="0" r="6985" b="7620"/>
            <wp:wrapTopAndBottom/>
            <wp:docPr id="60032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2283" name="图片 1"/>
                    <pic:cNvPicPr>
                      <a:picLocks noChangeAspect="1"/>
                    </pic:cNvPicPr>
                  </pic:nvPicPr>
                  <pic:blipFill>
                    <a:blip r:embed="rId5"/>
                    <a:stretch>
                      <a:fillRect/>
                    </a:stretch>
                  </pic:blipFill>
                  <pic:spPr>
                    <a:xfrm>
                      <a:off x="0" y="0"/>
                      <a:ext cx="3860165" cy="2887980"/>
                    </a:xfrm>
                    <a:prstGeom prst="rect">
                      <a:avLst/>
                    </a:prstGeom>
                  </pic:spPr>
                </pic:pic>
              </a:graphicData>
            </a:graphic>
          </wp:anchor>
        </w:drawing>
      </w:r>
    </w:p>
    <w:p w14:paraId="2D46CE86">
      <w:pPr>
        <w:ind w:firstLine="480" w:firstLineChars="200"/>
        <w:jc w:val="left"/>
        <w:rPr>
          <w:rFonts w:ascii="Times New Roman" w:hAnsi="Times New Roman" w:cs="Times New Roman"/>
          <w:sz w:val="24"/>
        </w:rPr>
      </w:pPr>
      <w:r>
        <w:rPr>
          <w:rFonts w:ascii="Times New Roman" w:hAnsi="Times New Roman" w:cs="Times New Roman"/>
          <w:sz w:val="24"/>
        </w:rPr>
        <w:t>Quantitative Metrics</w:t>
      </w:r>
    </w:p>
    <w:p w14:paraId="106DBC0E">
      <w:pPr>
        <w:ind w:firstLine="480" w:firstLineChars="200"/>
        <w:jc w:val="left"/>
        <w:rPr>
          <w:rFonts w:ascii="Times New Roman" w:hAnsi="Times New Roman" w:cs="Times New Roman"/>
          <w:sz w:val="24"/>
        </w:rPr>
      </w:pPr>
      <w:r>
        <w:rPr>
          <w:rFonts w:ascii="Times New Roman" w:hAnsi="Times New Roman" w:cs="Times New Roman"/>
          <w:sz w:val="24"/>
        </w:rPr>
        <w:t>For both synthetic and real-world datasets, we report two standard evaluation metrics in tabular form:</w:t>
      </w:r>
    </w:p>
    <w:p w14:paraId="5CD4229A">
      <w:pPr>
        <w:tabs>
          <w:tab w:val="left" w:pos="720"/>
        </w:tabs>
        <w:ind w:firstLine="480" w:firstLineChars="200"/>
        <w:jc w:val="left"/>
        <w:rPr>
          <w:rFonts w:ascii="Times New Roman" w:hAnsi="Times New Roman" w:cs="Times New Roman"/>
          <w:sz w:val="24"/>
        </w:rPr>
      </w:pPr>
      <w:r>
        <w:rPr>
          <w:rFonts w:ascii="Times New Roman" w:hAnsi="Times New Roman" w:cs="Times New Roman"/>
          <w:sz w:val="24"/>
        </w:rPr>
        <w:t xml:space="preserve">ROC-AUC </w:t>
      </w:r>
    </w:p>
    <w:p w14:paraId="51404CA7">
      <w:pPr>
        <w:tabs>
          <w:tab w:val="left" w:pos="720"/>
        </w:tabs>
        <w:ind w:firstLine="480" w:firstLineChars="200"/>
        <w:jc w:val="left"/>
        <w:rPr>
          <w:rFonts w:ascii="Times New Roman" w:hAnsi="Times New Roman" w:cs="Times New Roman"/>
          <w:sz w:val="24"/>
        </w:rPr>
      </w:pPr>
      <w:r>
        <w:rPr>
          <w:rFonts w:ascii="Times New Roman" w:hAnsi="Times New Roman" w:cs="Times New Roman"/>
          <w:sz w:val="24"/>
        </w:rPr>
        <w:t>ROC-AUC measures the model’s ability to discriminate between normal and anomalous samples across all possible classification thresholds. It evaluates the trade-off between the true positive rate (TPR) and false positive rate (FPR) at various score thresholds. A value of 1.0 indicates perfect separation, while 0.5 corresponds to random guessing. Since anomaly detection is typically evaluated under the assumption that anomalies are rare and unlabeled during training, ROC-AUC provides a threshold-invariant assessment of ranking quality.</w:t>
      </w:r>
    </w:p>
    <w:p w14:paraId="2AC99349">
      <w:pPr>
        <w:tabs>
          <w:tab w:val="left" w:pos="720"/>
        </w:tabs>
        <w:ind w:firstLine="480" w:firstLineChars="200"/>
        <w:jc w:val="left"/>
        <w:rPr>
          <w:rFonts w:ascii="Times New Roman" w:hAnsi="Times New Roman" w:cs="Times New Roman"/>
          <w:sz w:val="24"/>
        </w:rPr>
      </w:pPr>
      <w:r>
        <w:rPr>
          <w:rFonts w:ascii="Times New Roman" w:hAnsi="Times New Roman" w:cs="Times New Roman"/>
          <w:sz w:val="24"/>
        </w:rPr>
        <w:t>Precision@N (P@N)</w:t>
      </w:r>
    </w:p>
    <w:p w14:paraId="12243196">
      <w:pPr>
        <w:tabs>
          <w:tab w:val="left" w:pos="720"/>
        </w:tabs>
        <w:ind w:firstLine="480" w:firstLineChars="200"/>
        <w:jc w:val="left"/>
        <w:rPr>
          <w:rFonts w:ascii="Times New Roman" w:hAnsi="Times New Roman" w:cs="Times New Roman"/>
          <w:sz w:val="24"/>
        </w:rPr>
      </w:pPr>
      <w:r>
        <w:rPr>
          <w:rFonts w:ascii="Times New Roman" w:hAnsi="Times New Roman" w:cs="Times New Roman"/>
          <w:sz w:val="24"/>
        </w:rPr>
        <w:t>Precision@N evaluates the precision of the model when selecting the top samples with the lowest anomaly scores as "normal," where is set equal to the true number of normal instances in the dataset.</w:t>
      </w:r>
    </w:p>
    <w:p w14:paraId="118F07B5">
      <w:pPr>
        <w:pStyle w:val="14"/>
        <w:numPr>
          <w:ilvl w:val="1"/>
          <w:numId w:val="1"/>
        </w:numPr>
        <w:ind w:left="360" w:hanging="360" w:firstLineChars="0"/>
        <w:jc w:val="left"/>
        <w:rPr>
          <w:rFonts w:ascii="Times New Roman" w:hAnsi="Times New Roman" w:cs="Times New Roman"/>
          <w:b/>
          <w:bCs/>
        </w:rPr>
      </w:pPr>
      <w:r>
        <w:rPr>
          <w:rFonts w:ascii="Times New Roman" w:hAnsi="Times New Roman" w:cs="Times New Roman"/>
          <w:b/>
          <w:bCs/>
        </w:rPr>
        <w:t>Baseline Model</w:t>
      </w:r>
    </w:p>
    <w:p w14:paraId="372777C8">
      <w:pPr>
        <w:tabs>
          <w:tab w:val="left" w:pos="720"/>
        </w:tabs>
        <w:ind w:firstLine="480" w:firstLineChars="200"/>
        <w:jc w:val="left"/>
        <w:rPr>
          <w:rFonts w:ascii="Times New Roman" w:hAnsi="Times New Roman" w:cs="Times New Roman"/>
          <w:sz w:val="24"/>
        </w:rPr>
      </w:pPr>
      <w:r>
        <w:rPr>
          <w:rFonts w:ascii="Times New Roman" w:hAnsi="Times New Roman" w:cs="Times New Roman"/>
          <w:sz w:val="24"/>
        </w:rPr>
        <w:t>We implement k-Nearest Neighbors (kNN) as the baseline model for anomaly detection.</w:t>
      </w:r>
    </w:p>
    <w:p w14:paraId="002B0302">
      <w:pPr>
        <w:tabs>
          <w:tab w:val="left" w:pos="720"/>
        </w:tabs>
        <w:ind w:firstLine="480" w:firstLineChars="200"/>
        <w:jc w:val="left"/>
        <w:rPr>
          <w:rFonts w:ascii="Times New Roman" w:hAnsi="Times New Roman" w:cs="Times New Roman"/>
          <w:sz w:val="24"/>
        </w:rPr>
      </w:pPr>
      <w:r>
        <w:rPr>
          <w:rFonts w:ascii="Times New Roman" w:hAnsi="Times New Roman" w:cs="Times New Roman"/>
          <w:sz w:val="24"/>
        </w:rPr>
        <w:t>The kNN-based anomaly detection method operates on the intuition that normal data points tend to lie in dense neighborhoods, whereas anomalies are isolated and far from their nearest neighbors. Specifically, for each data point , the model computes its anomaly score as the average (or maximum) distance to its nearest neighbors in the feature space:</w:t>
      </w:r>
    </w:p>
    <w:p w14:paraId="0D1F24EB">
      <w:pPr>
        <w:tabs>
          <w:tab w:val="left" w:pos="720"/>
        </w:tabs>
        <w:ind w:firstLine="480" w:firstLineChars="200"/>
        <w:jc w:val="left"/>
        <w:rPr>
          <w:rFonts w:ascii="Times New Roman" w:hAnsi="Times New Roman" w:cs="Times New Roman"/>
          <w:sz w:val="24"/>
        </w:rPr>
      </w:pPr>
      <w:r>
        <w:rPr>
          <w:rFonts w:ascii="Times New Roman" w:hAnsi="Times New Roman" w:cs="Times New Roman"/>
          <w:sz w:val="24"/>
        </w:rPr>
        <w:t>This approach is non-parametric, simple to implement, and effective for datasets where anomalies manifest as outliers in the input space. Despite its simplicity, kNN often serves as a strong baseline due to its direct reliance on local data geometry.</w:t>
      </w:r>
    </w:p>
    <w:p w14:paraId="256F409F">
      <w:pPr>
        <w:pStyle w:val="2"/>
        <w:numPr>
          <w:ilvl w:val="0"/>
          <w:numId w:val="1"/>
        </w:numPr>
        <w:tabs>
          <w:tab w:val="left" w:pos="720"/>
        </w:tabs>
        <w:ind w:left="720"/>
        <w:jc w:val="left"/>
        <w:rPr>
          <w:rFonts w:ascii="Times New Roman" w:hAnsi="Times New Roman" w:cs="Times New Roman"/>
        </w:rPr>
      </w:pPr>
      <w:r>
        <w:rPr>
          <w:rFonts w:hint="eastAsia" w:ascii="Times New Roman" w:hAnsi="Times New Roman" w:cs="Times New Roman"/>
        </w:rPr>
        <w:t>Implementation</w:t>
      </w:r>
    </w:p>
    <w:p w14:paraId="0A72F521">
      <w:pPr>
        <w:ind w:firstLine="360"/>
        <w:jc w:val="left"/>
        <w:rPr>
          <w:rFonts w:ascii="Times New Roman" w:hAnsi="Times New Roman" w:cs="Times New Roman"/>
          <w:sz w:val="24"/>
        </w:rPr>
      </w:pPr>
      <w:r>
        <w:rPr>
          <w:rFonts w:ascii="Times New Roman" w:hAnsi="Times New Roman" w:cs="Times New Roman"/>
          <w:sz w:val="24"/>
        </w:rPr>
        <w:t>In general, ADOD is a density-based outlier detection model, which applies perplexity to adaptively determine local scale for each data point, based on the characteristics of its local region. Perplexity is defined as follows:</w:t>
      </w:r>
    </w:p>
    <w:p w14:paraId="7732AE41">
      <w:pPr>
        <w:jc w:val="left"/>
        <w:rPr>
          <w:rFonts w:ascii="Times New Roman" w:hAnsi="Times New Roman" w:cs="Times New Roman"/>
          <w:sz w:val="24"/>
        </w:rPr>
      </w:pPr>
      <m:oMathPara>
        <m:oMath>
          <m:r>
            <m:rPr/>
            <w:rPr>
              <w:rFonts w:ascii="Cambria Math" w:hAnsi="Cambria Math" w:cs="Times New Roman"/>
              <w:sz w:val="24"/>
            </w:rPr>
            <m:t>Perp</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P</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2</m:t>
              </m:r>
              <m:ctrlPr>
                <w:rPr>
                  <w:rFonts w:ascii="Cambria Math" w:hAnsi="Cambria Math" w:cs="Times New Roman"/>
                  <w:i/>
                  <w:sz w:val="24"/>
                </w:rPr>
              </m:ctrlPr>
            </m:e>
            <m:sup>
              <m:r>
                <m:rPr/>
                <w:rPr>
                  <w:rFonts w:ascii="Cambria Math" w:hAnsi="Cambria Math" w:cs="Times New Roman"/>
                  <w:sz w:val="24"/>
                </w:rPr>
                <m:t>H</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P</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ctrlPr>
                <w:rPr>
                  <w:rFonts w:ascii="Cambria Math" w:hAnsi="Cambria Math" w:cs="Times New Roman"/>
                  <w:i/>
                  <w:sz w:val="24"/>
                </w:rPr>
              </m:ctrlPr>
            </m:sup>
          </m:sSup>
        </m:oMath>
      </m:oMathPara>
    </w:p>
    <w:p w14:paraId="6E53E773">
      <w:pPr>
        <w:jc w:val="left"/>
        <w:rPr>
          <w:rFonts w:ascii="Times New Roman" w:hAnsi="Times New Roman" w:cs="Times New Roman"/>
          <w:sz w:val="24"/>
        </w:rPr>
      </w:pPr>
      <w:r>
        <w:rPr>
          <w:rFonts w:ascii="Times New Roman" w:hAnsi="Times New Roman" w:cs="Times New Roman"/>
          <w:sz w:val="24"/>
        </w:rPr>
        <w:t>where </w:t>
      </w:r>
      <m:oMath>
        <m:r>
          <m:rPr/>
          <w:rPr>
            <w:rFonts w:ascii="Cambria Math" w:hAnsi="Cambria Math" w:cs="Times New Roman"/>
            <w:sz w:val="24"/>
          </w:rPr>
          <m:t>H(</m:t>
        </m:r>
        <m:sSub>
          <m:sSubPr>
            <m:ctrlPr>
              <w:rPr>
                <w:rFonts w:ascii="Cambria Math" w:hAnsi="Cambria Math" w:cs="Times New Roman"/>
                <w:i/>
                <w:sz w:val="24"/>
              </w:rPr>
            </m:ctrlPr>
          </m:sSubPr>
          <m:e>
            <m:r>
              <m:rPr/>
              <w:rPr>
                <w:rFonts w:ascii="Cambria Math" w:hAnsi="Cambria Math" w:cs="Times New Roman"/>
                <w:sz w:val="24"/>
              </w:rPr>
              <m:t>P</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the entropy of the probability distribution </w:t>
      </w:r>
      <m:oMath>
        <m:sSub>
          <m:sSubPr>
            <m:ctrlPr>
              <w:rPr>
                <w:rFonts w:ascii="Cambria Math" w:hAnsi="Cambria Math" w:cs="Times New Roman"/>
                <w:i/>
                <w:sz w:val="24"/>
              </w:rPr>
            </m:ctrlPr>
          </m:sSubPr>
          <m:e>
            <m:r>
              <m:rPr/>
              <w:rPr>
                <w:rFonts w:ascii="Cambria Math" w:hAnsi="Cambria Math" w:cs="Times New Roman"/>
                <w:sz w:val="24"/>
              </w:rPr>
              <m:t>P</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is used to describe the uncertainty of the distribution.</w:t>
      </w:r>
    </w:p>
    <w:p w14:paraId="23E32017">
      <w:pPr>
        <w:ind w:firstLine="420"/>
        <w:jc w:val="left"/>
        <w:rPr>
          <w:rFonts w:ascii="Times New Roman" w:hAnsi="Times New Roman" w:cs="Times New Roman"/>
          <w:sz w:val="24"/>
        </w:rPr>
      </w:pPr>
      <w:r>
        <w:rPr>
          <w:rFonts w:ascii="Times New Roman" w:hAnsi="Times New Roman" w:cs="Times New Roman"/>
          <w:sz w:val="24"/>
        </w:rPr>
        <w:t>We use the probability density function of Gaussian distribution </w:t>
      </w:r>
      <m:oMath>
        <m:sSub>
          <m:sSubPr>
            <m:ctrlPr>
              <w:rPr>
                <w:rFonts w:ascii="Cambria Math" w:hAnsi="Cambria Math" w:cs="Times New Roman"/>
                <w:i/>
                <w:sz w:val="24"/>
              </w:rPr>
            </m:ctrlPr>
          </m:sSubPr>
          <m:e>
            <m:r>
              <m:rPr/>
              <w:rPr>
                <w:rFonts w:ascii="Cambria Math" w:hAnsi="Cambria Math" w:cs="Times New Roman"/>
                <w:sz w:val="24"/>
              </w:rPr>
              <m:t>P</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to define the influence of the neighboring data point </w:t>
      </w:r>
      <m:oMath>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on the central data point </w:t>
      </w:r>
      <m:oMath>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For </w:t>
      </w:r>
      <m:oMath>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to determine the adaptive neighborhood boundary </w:t>
      </w:r>
      <m:oMath>
        <m:sSub>
          <m:sSubPr>
            <m:ctrlPr>
              <w:rPr>
                <w:rFonts w:ascii="Cambria Math" w:hAnsi="Cambria Math" w:cs="Times New Roman"/>
                <w:i/>
                <w:sz w:val="24"/>
              </w:rPr>
            </m:ctrlPr>
          </m:sSubPr>
          <m:e>
            <m:r>
              <m:rPr/>
              <w:rPr>
                <w:rFonts w:ascii="Cambria Math" w:hAnsi="Cambria Math" w:cs="Times New Roman"/>
                <w:sz w:val="24"/>
              </w:rPr>
              <m:t>r</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we need to obtain the standard deviation </w:t>
      </w:r>
      <m:oMath>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which is the local scale of </w:t>
      </w:r>
      <m:oMath>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By using binary search, we adjust </w:t>
      </w:r>
      <m:oMath>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so that the entropy </w:t>
      </w:r>
      <m:oMath>
        <m:r>
          <m:rPr/>
          <w:rPr>
            <w:rFonts w:ascii="Cambria Math" w:hAnsi="Cambria Math" w:cs="Times New Roman"/>
            <w:sz w:val="24"/>
          </w:rPr>
          <m:t>H(</m:t>
        </m:r>
        <m:sSub>
          <m:sSubPr>
            <m:ctrlPr>
              <w:rPr>
                <w:rFonts w:ascii="Cambria Math" w:hAnsi="Cambria Math" w:cs="Times New Roman"/>
                <w:i/>
                <w:sz w:val="24"/>
              </w:rPr>
            </m:ctrlPr>
          </m:sSubPr>
          <m:e>
            <m:r>
              <m:rPr/>
              <w:rPr>
                <w:rFonts w:ascii="Cambria Math" w:hAnsi="Cambria Math" w:cs="Times New Roman"/>
                <w:sz w:val="24"/>
              </w:rPr>
              <m:t>P</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closely matches the value specified by our preset perplexity.</w:t>
      </w:r>
    </w:p>
    <w:p w14:paraId="5B52C8D4">
      <w:pPr>
        <w:ind w:firstLine="420"/>
        <w:jc w:val="left"/>
        <w:rPr>
          <w:rFonts w:ascii="Times New Roman" w:hAnsi="Times New Roman" w:cs="Times New Roman"/>
          <w:sz w:val="24"/>
        </w:rPr>
      </w:pPr>
      <w:r>
        <w:rPr>
          <w:rFonts w:ascii="Times New Roman" w:hAnsi="Times New Roman" w:cs="Times New Roman"/>
          <w:sz w:val="24"/>
        </w:rPr>
        <w:t>We have implemented the ADOD algorithm within the function </w:t>
      </w:r>
      <m:oMath>
        <m:r>
          <m:rPr/>
          <w:rPr>
            <w:rFonts w:ascii="Cambria Math" w:hAnsi="Cambria Math" w:cs="Times New Roman"/>
            <w:sz w:val="24"/>
          </w:rPr>
          <m:t>adod_outlier_detection()</m:t>
        </m:r>
      </m:oMath>
      <w:r>
        <w:rPr>
          <w:rFonts w:ascii="Times New Roman" w:hAnsi="Times New Roman" w:cs="Times New Roman"/>
          <w:sz w:val="24"/>
        </w:rPr>
        <w:t>, which takes </w:t>
      </w:r>
      <m:oMath>
        <m:r>
          <m:rPr/>
          <w:rPr>
            <w:rFonts w:ascii="Cambria Math" w:hAnsi="Cambria Math" w:cs="Times New Roman"/>
            <w:sz w:val="24"/>
          </w:rPr>
          <m:t>X</m:t>
        </m:r>
      </m:oMath>
      <w:r>
        <w:rPr>
          <w:rFonts w:ascii="Times New Roman" w:hAnsi="Times New Roman" w:cs="Times New Roman"/>
          <w:sz w:val="24"/>
        </w:rPr>
        <w:t> (np.ndarray, input data matrix), </w:t>
      </w:r>
      <m:oMath>
        <m:r>
          <m:rPr/>
          <w:rPr>
            <w:rFonts w:ascii="Cambria Math" w:hAnsi="Cambria Math" w:cs="Times New Roman"/>
            <w:sz w:val="24"/>
          </w:rPr>
          <m:t>perplexity</m:t>
        </m:r>
      </m:oMath>
      <w:r>
        <w:rPr>
          <w:rFonts w:ascii="Times New Roman" w:hAnsi="Times New Roman" w:cs="Times New Roman"/>
          <w:sz w:val="24"/>
        </w:rPr>
        <w:t> (int), </w:t>
      </w:r>
      <m:oMath>
        <m:sSub>
          <m:sSubPr>
            <m:ctrlPr>
              <w:rPr>
                <w:rFonts w:ascii="Cambria Math" w:hAnsi="Cambria Math" w:cs="Times New Roman"/>
                <w:i/>
                <w:sz w:val="24"/>
              </w:rPr>
            </m:ctrlPr>
          </m:sSubPr>
          <m:e>
            <m:r>
              <m:rPr/>
              <w:rPr>
                <w:rFonts w:ascii="Cambria Math" w:hAnsi="Cambria Math" w:cs="Times New Roman"/>
                <w:sz w:val="24"/>
              </w:rPr>
              <m:t>p</m:t>
            </m:r>
            <m:ctrlPr>
              <w:rPr>
                <w:rFonts w:ascii="Cambria Math" w:hAnsi="Cambria Math" w:cs="Times New Roman"/>
                <w:i/>
                <w:sz w:val="24"/>
              </w:rPr>
            </m:ctrlPr>
          </m:e>
          <m:sub>
            <m:r>
              <m:rPr/>
              <w:rPr>
                <w:rFonts w:ascii="Cambria Math" w:hAnsi="Cambria Math" w:cs="Times New Roman"/>
                <w:sz w:val="24"/>
              </w:rPr>
              <m:t>cum</m:t>
            </m:r>
            <m:ctrlPr>
              <w:rPr>
                <w:rFonts w:ascii="Cambria Math" w:hAnsi="Cambria Math" w:cs="Times New Roman"/>
                <w:i/>
                <w:sz w:val="24"/>
              </w:rPr>
            </m:ctrlPr>
          </m:sub>
        </m:sSub>
      </m:oMath>
      <w:r>
        <w:rPr>
          <w:rFonts w:ascii="Times New Roman" w:hAnsi="Times New Roman" w:cs="Times New Roman"/>
          <w:sz w:val="24"/>
        </w:rPr>
        <w:t> (float, cumulative probability parameter), </w:t>
      </w:r>
      <m:oMath>
        <m:r>
          <m:rPr/>
          <w:rPr>
            <w:rFonts w:ascii="Cambria Math" w:hAnsi="Cambria Math" w:cs="Times New Roman"/>
            <w:sz w:val="24"/>
          </w:rPr>
          <m:t>use nns</m:t>
        </m:r>
      </m:oMath>
      <w:r>
        <w:rPr>
          <w:rFonts w:ascii="Times New Roman" w:hAnsi="Times New Roman" w:cs="Times New Roman"/>
          <w:sz w:val="24"/>
        </w:rPr>
        <w:t> (bool, use nns or not), </w:t>
      </w:r>
      <m:oMath>
        <m:r>
          <m:rPr/>
          <w:rPr>
            <w:rFonts w:ascii="Cambria Math" w:hAnsi="Cambria Math" w:cs="Times New Roman"/>
            <w:sz w:val="24"/>
          </w:rPr>
          <m:t>n neighbor multiplier</m:t>
        </m:r>
      </m:oMath>
      <w:r>
        <w:rPr>
          <w:rFonts w:ascii="Times New Roman" w:hAnsi="Times New Roman" w:cs="Times New Roman"/>
          <w:sz w:val="24"/>
        </w:rPr>
        <w:t> (int, applicable when </w:t>
      </w:r>
      <m:oMath>
        <m:r>
          <m:rPr/>
          <w:rPr>
            <w:rFonts w:ascii="Cambria Math" w:hAnsi="Cambria Math" w:cs="Times New Roman"/>
            <w:sz w:val="24"/>
          </w:rPr>
          <m:t>use nns</m:t>
        </m:r>
      </m:oMath>
      <w:r>
        <w:rPr>
          <w:rFonts w:ascii="Times New Roman" w:hAnsi="Times New Roman" w:cs="Times New Roman"/>
          <w:sz w:val="24"/>
        </w:rPr>
        <w:t> is True, nearest neighbors multipliers) as input and </w:t>
      </w:r>
      <m:oMath>
        <m:r>
          <m:rPr/>
          <w:rPr>
            <w:rFonts w:ascii="Cambria Math" w:hAnsi="Cambria Math" w:cs="Times New Roman"/>
            <w:sz w:val="24"/>
          </w:rPr>
          <m:t>scores</m:t>
        </m:r>
      </m:oMath>
      <w:r>
        <w:rPr>
          <w:rFonts w:ascii="Times New Roman" w:hAnsi="Times New Roman" w:cs="Times New Roman"/>
          <w:sz w:val="24"/>
        </w:rPr>
        <w:t> (np.ndarray, anomalous scores of each samples), </w:t>
      </w:r>
      <m:oMath>
        <m:r>
          <m:rPr/>
          <w:rPr>
            <w:rFonts w:ascii="Cambria Math" w:hAnsi="Cambria Math" w:cs="Times New Roman"/>
            <w:sz w:val="24"/>
          </w:rPr>
          <m:t>ranks</m:t>
        </m:r>
      </m:oMath>
      <w:r>
        <w:rPr>
          <w:rFonts w:ascii="Times New Roman" w:hAnsi="Times New Roman" w:cs="Times New Roman"/>
          <w:sz w:val="24"/>
        </w:rPr>
        <w:t> (np.ndarray, descending sort of sample index by anomalous scores), </w:t>
      </w:r>
      <m:oMath>
        <m:r>
          <m:rPr/>
          <w:rPr>
            <w:rFonts w:ascii="Cambria Math" w:hAnsi="Cambria Math" w:cs="Times New Roman"/>
            <w:sz w:val="24"/>
          </w:rPr>
          <m:t>r</m:t>
        </m:r>
      </m:oMath>
      <w:r>
        <w:rPr>
          <w:rFonts w:ascii="Times New Roman" w:hAnsi="Times New Roman" w:cs="Times New Roman"/>
          <w:sz w:val="24"/>
        </w:rPr>
        <w:t> (np.ndarray, adaptive neighborhood boundary of each sample), </w:t>
      </w:r>
      <m:oMath>
        <m:r>
          <m:rPr/>
          <w:rPr>
            <w:rFonts w:ascii="Cambria Math" w:hAnsi="Cambria Math" w:cs="Times New Roman"/>
            <w:sz w:val="24"/>
          </w:rPr>
          <m:t>local density</m:t>
        </m:r>
      </m:oMath>
      <w:r>
        <w:rPr>
          <w:rFonts w:ascii="Times New Roman" w:hAnsi="Times New Roman" w:cs="Times New Roman"/>
          <w:sz w:val="24"/>
        </w:rPr>
        <w:t> (np.ndarray, local density estimate of each sample) as output.</w:t>
      </w:r>
    </w:p>
    <w:p w14:paraId="11EF48E1">
      <w:pPr>
        <w:ind w:firstLine="420"/>
        <w:jc w:val="left"/>
        <w:rPr>
          <w:rFonts w:ascii="Times New Roman" w:hAnsi="Times New Roman" w:cs="Times New Roman"/>
          <w:sz w:val="24"/>
        </w:rPr>
      </w:pPr>
      <w:r>
        <w:rPr>
          <w:rFonts w:ascii="Times New Roman" w:hAnsi="Times New Roman" w:cs="Times New Roman"/>
          <w:sz w:val="24"/>
        </w:rPr>
        <w:t>To enhance efficiency, the original ADOD paper introduces a nearest-neighbor approximation for calculating </w:t>
      </w:r>
      <m:oMath>
        <m:sSub>
          <m:sSubPr>
            <m:ctrlPr>
              <w:rPr>
                <w:rFonts w:ascii="Cambria Math" w:hAnsi="Cambria Math" w:cs="Times New Roman"/>
                <w:i/>
                <w:sz w:val="24"/>
              </w:rPr>
            </m:ctrlPr>
          </m:sSubPr>
          <m:e>
            <m:r>
              <m:rPr/>
              <w:rPr>
                <w:rFonts w:ascii="Cambria Math" w:hAnsi="Cambria Math" w:cs="Times New Roman"/>
                <w:sz w:val="24"/>
              </w:rPr>
              <m:t>P</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This method, which we have implemented, considers only </w:t>
      </w:r>
      <m:oMath>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and its </w:t>
      </w:r>
      <m:oMath>
        <m:r>
          <m:rPr/>
          <w:rPr>
            <w:rFonts w:ascii="Cambria Math" w:hAnsi="Cambria Math" w:cs="Times New Roman"/>
            <w:sz w:val="24"/>
          </w:rPr>
          <m:t>n neighbor multiplier∗n</m:t>
        </m:r>
      </m:oMath>
      <w:r>
        <w:rPr>
          <w:rFonts w:ascii="Times New Roman" w:hAnsi="Times New Roman" w:cs="Times New Roman"/>
          <w:sz w:val="24"/>
        </w:rPr>
        <w:t> nearest neighbors, where </w:t>
      </w:r>
      <m:oMath>
        <m:r>
          <m:rPr/>
          <w:rPr>
            <w:rFonts w:ascii="Cambria Math" w:hAnsi="Cambria Math" w:cs="Times New Roman"/>
            <w:sz w:val="24"/>
          </w:rPr>
          <m:t>n</m:t>
        </m:r>
      </m:oMath>
      <w:r>
        <w:rPr>
          <w:rFonts w:ascii="Times New Roman" w:hAnsi="Times New Roman" w:cs="Times New Roman"/>
          <w:sz w:val="24"/>
        </w:rPr>
        <w:t> is the total sample count.</w:t>
      </w:r>
    </w:p>
    <w:p w14:paraId="23CBADBE">
      <w:pPr>
        <w:ind w:firstLine="420" w:firstLineChars="0"/>
        <w:jc w:val="left"/>
        <w:rPr>
          <w:rFonts w:ascii="Times New Roman" w:hAnsi="Times New Roman" w:cs="Times New Roman"/>
          <w:sz w:val="24"/>
        </w:rPr>
      </w:pPr>
      <m:oMath>
        <m:r>
          <m:rPr/>
          <w:rPr>
            <w:rFonts w:ascii="Cambria Math" w:hAnsi="Cambria Math" w:cs="Times New Roman"/>
            <w:sz w:val="24"/>
          </w:rPr>
          <m:t>adod_outlier_detection()</m:t>
        </m:r>
      </m:oMath>
      <w:r>
        <w:rPr>
          <w:rFonts w:ascii="Times New Roman" w:hAnsi="Times New Roman" w:cs="Times New Roman"/>
          <w:sz w:val="24"/>
        </w:rPr>
        <w:t> first</w:t>
      </w:r>
      <w:r>
        <w:rPr>
          <w:rFonts w:hint="eastAsia" w:ascii="Times New Roman" w:hAnsi="Times New Roman" w:cs="Times New Roman"/>
          <w:sz w:val="24"/>
        </w:rPr>
        <w:t xml:space="preserve"> </w:t>
      </w:r>
      <w:r>
        <w:rPr>
          <w:rFonts w:ascii="Times New Roman" w:hAnsi="Times New Roman" w:cs="Times New Roman"/>
          <w:sz w:val="24"/>
        </w:rPr>
        <w:t>initializes the </w:t>
      </w:r>
      <m:oMath>
        <m:r>
          <m:rPr/>
          <w:rPr>
            <w:rFonts w:ascii="Cambria Math" w:hAnsi="Cambria Math" w:cs="Times New Roman"/>
            <w:sz w:val="24"/>
          </w:rPr>
          <m:t>perplexity</m:t>
        </m:r>
      </m:oMath>
      <w:r>
        <w:rPr>
          <w:rFonts w:ascii="Times New Roman" w:hAnsi="Times New Roman" w:cs="Times New Roman"/>
          <w:sz w:val="24"/>
        </w:rPr>
        <w:t xml:space="preserve"> parameter. Then, depending on the </w:t>
      </w:r>
      <m:oMath>
        <m:r>
          <m:rPr/>
          <w:rPr>
            <w:rFonts w:ascii="Cambria Math" w:hAnsi="Cambria Math" w:cs="Times New Roman"/>
            <w:sz w:val="24"/>
          </w:rPr>
          <m:t>use nns</m:t>
        </m:r>
      </m:oMath>
      <w:r>
        <w:rPr>
          <w:rFonts w:ascii="Times New Roman" w:hAnsi="Times New Roman" w:cs="Times New Roman"/>
          <w:sz w:val="24"/>
        </w:rPr>
        <w:t> parameter, calculate the distance matrix </w:t>
      </w:r>
      <m:oMath>
        <m:r>
          <m:rPr/>
          <w:rPr>
            <w:rFonts w:ascii="Cambria Math" w:hAnsi="Cambria Math" w:cs="Times New Roman"/>
            <w:sz w:val="24"/>
          </w:rPr>
          <m:t>D</m:t>
        </m:r>
      </m:oMath>
      <w:r>
        <w:rPr>
          <w:rFonts w:ascii="Times New Roman" w:hAnsi="Times New Roman" w:cs="Times New Roman"/>
          <w:sz w:val="24"/>
        </w:rPr>
        <w:t>. Next, use </w:t>
      </w:r>
      <m:oMath>
        <m:r>
          <m:rPr/>
          <w:rPr>
            <w:rFonts w:ascii="Cambria Math" w:hAnsi="Cambria Math" w:cs="Times New Roman"/>
            <w:sz w:val="24"/>
          </w:rPr>
          <m:t>perplexity</m:t>
        </m:r>
      </m:oMath>
      <w:r>
        <w:rPr>
          <w:rFonts w:ascii="Times New Roman" w:hAnsi="Times New Roman" w:cs="Times New Roman"/>
          <w:sz w:val="24"/>
        </w:rPr>
        <w:t> and the </w:t>
      </w:r>
      <m:oMath>
        <m:r>
          <m:rPr/>
          <w:rPr>
            <w:rFonts w:ascii="Cambria Math" w:hAnsi="Cambria Math" w:cs="Times New Roman"/>
            <w:sz w:val="24"/>
          </w:rPr>
          <m:t>binary_search_sigma()</m:t>
        </m:r>
      </m:oMath>
      <w:r>
        <w:rPr>
          <w:rFonts w:ascii="Times New Roman" w:hAnsi="Times New Roman" w:cs="Times New Roman"/>
          <w:sz w:val="24"/>
        </w:rPr>
        <w:t> function to compute every local scale </w:t>
      </w:r>
      <m:oMath>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based on vector </w:t>
      </w:r>
      <m:oMath>
        <m:sSub>
          <m:sSubPr>
            <m:ctrlPr>
              <w:rPr>
                <w:rFonts w:ascii="Cambria Math" w:hAnsi="Cambria Math" w:cs="Times New Roman"/>
                <w:i/>
                <w:sz w:val="24"/>
              </w:rPr>
            </m:ctrlPr>
          </m:sSubPr>
          <m:e>
            <m:r>
              <m:rPr/>
              <w:rPr>
                <w:rFonts w:ascii="Cambria Math" w:hAnsi="Cambria Math" w:cs="Times New Roman"/>
                <w:sz w:val="24"/>
              </w:rPr>
              <m:t>D</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distances from </w:t>
      </w:r>
      <m:oMath>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to other data points, thereby obtaining the adaptive neighborhood boundary </w:t>
      </w:r>
      <m:oMath>
        <m:sSub>
          <m:sSubPr>
            <m:ctrlPr>
              <w:rPr>
                <w:rFonts w:ascii="Cambria Math" w:hAnsi="Cambria Math" w:cs="Times New Roman"/>
                <w:i/>
                <w:sz w:val="24"/>
              </w:rPr>
            </m:ctrlPr>
          </m:sSubPr>
          <m:e>
            <m:r>
              <m:rPr/>
              <w:rPr>
                <w:rFonts w:ascii="Cambria Math" w:hAnsi="Cambria Math" w:cs="Times New Roman"/>
                <w:sz w:val="24"/>
              </w:rPr>
              <m:t>r</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Subsequently, construct mutual neighbor graph </w:t>
      </w:r>
      <m:oMath>
        <m:r>
          <m:rPr/>
          <w:rPr>
            <w:rFonts w:ascii="Cambria Math" w:hAnsi="Cambria Math" w:cs="Times New Roman"/>
            <w:sz w:val="24"/>
          </w:rPr>
          <m:t>G</m:t>
        </m:r>
      </m:oMath>
      <w:r>
        <w:rPr>
          <w:rFonts w:ascii="Times New Roman" w:hAnsi="Times New Roman" w:cs="Times New Roman"/>
          <w:sz w:val="24"/>
        </w:rPr>
        <w:t> and estimate the local density </w:t>
      </w:r>
      <m:oMath>
        <m:sSub>
          <m:sSubPr>
            <m:ctrlPr>
              <w:rPr>
                <w:rFonts w:ascii="Cambria Math" w:hAnsi="Cambria Math" w:cs="Times New Roman"/>
                <w:i/>
                <w:sz w:val="24"/>
              </w:rPr>
            </m:ctrlPr>
          </m:sSubPr>
          <m:e>
            <m:r>
              <m:rPr/>
              <w:rPr>
                <w:rFonts w:ascii="Cambria Math" w:hAnsi="Cambria Math" w:cs="Times New Roman"/>
                <w:sz w:val="24"/>
              </w:rPr>
              <m:t>d</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Finally, compute and sort the anomaly scores to get </w:t>
      </w:r>
      <m:oMath>
        <m:r>
          <m:rPr/>
          <w:rPr>
            <w:rFonts w:ascii="Cambria Math" w:hAnsi="Cambria Math" w:cs="Times New Roman"/>
            <w:sz w:val="24"/>
          </w:rPr>
          <m:t>scores</m:t>
        </m:r>
      </m:oMath>
      <w:r>
        <w:rPr>
          <w:rFonts w:ascii="Times New Roman" w:hAnsi="Times New Roman" w:cs="Times New Roman"/>
          <w:sz w:val="24"/>
        </w:rPr>
        <w:t> and </w:t>
      </w:r>
      <m:oMath>
        <m:r>
          <m:rPr/>
          <w:rPr>
            <w:rFonts w:ascii="Cambria Math" w:hAnsi="Cambria Math" w:cs="Times New Roman"/>
            <w:sz w:val="24"/>
          </w:rPr>
          <m:t>ranks</m:t>
        </m:r>
      </m:oMath>
      <w:r>
        <w:rPr>
          <w:rFonts w:ascii="Times New Roman" w:hAnsi="Times New Roman" w:cs="Times New Roman"/>
          <w:sz w:val="24"/>
        </w:rPr>
        <w:t>. Details are as follows.</w:t>
      </w:r>
    </w:p>
    <w:p w14:paraId="57D508DF">
      <w:pPr>
        <w:ind w:firstLine="420"/>
        <w:jc w:val="left"/>
        <w:rPr>
          <w:rFonts w:ascii="Times New Roman" w:hAnsi="Times New Roman" w:cs="Times New Roman"/>
          <w:sz w:val="24"/>
        </w:rPr>
      </w:pPr>
      <w:r>
        <w:rPr>
          <w:rFonts w:ascii="Times New Roman" w:hAnsi="Times New Roman" w:cs="Times New Roman"/>
          <w:sz w:val="24"/>
        </w:rPr>
        <w:t>According to the paper of t-SNE, we design</w:t>
      </w:r>
      <w:r>
        <w:rPr>
          <w:rFonts w:ascii="Cambria Math" w:hAnsi="Cambria Math" w:cs="Times New Roman"/>
          <w:i/>
          <w:sz w:val="24"/>
        </w:rPr>
        <w:t xml:space="preserve"> </w:t>
      </w:r>
      <m:oMath>
        <m:r>
          <m:rPr/>
          <w:rPr>
            <w:rFonts w:ascii="Cambria Math" w:hAnsi="Cambria Math" w:cs="Times New Roman"/>
            <w:sz w:val="24"/>
          </w:rPr>
          <m:t>binary_search_sigma()</m:t>
        </m:r>
      </m:oMath>
      <w:r>
        <w:rPr>
          <w:rFonts w:ascii="Times New Roman" w:hAnsi="Times New Roman" w:cs="Times New Roman"/>
          <w:sz w:val="24"/>
        </w:rPr>
        <w:t>  function, taking </w:t>
      </w:r>
      <m:oMath>
        <m:sSub>
          <m:sSubPr>
            <m:ctrlPr>
              <w:rPr>
                <w:rFonts w:ascii="Cambria Math" w:hAnsi="Cambria Math" w:cs="Times New Roman"/>
                <w:i/>
                <w:sz w:val="24"/>
              </w:rPr>
            </m:ctrlPr>
          </m:sSubPr>
          <m:e>
            <m:r>
              <m:rPr/>
              <w:rPr>
                <w:rFonts w:ascii="Cambria Math" w:hAnsi="Cambria Math" w:cs="Times New Roman"/>
                <w:sz w:val="24"/>
              </w:rPr>
              <m:t>D</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 xml:space="preserve"> </m:t>
        </m:r>
      </m:oMath>
      <w:r>
        <w:rPr>
          <w:rFonts w:ascii="Times New Roman" w:hAnsi="Times New Roman" w:cs="Times New Roman"/>
          <w:sz w:val="24"/>
        </w:rPr>
        <w:t> (np.ndarray, distance from </w:t>
      </w:r>
      <m:oMath>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to other points), </w:t>
      </w:r>
      <m:oMath>
        <m:r>
          <m:rPr/>
          <w:rPr>
            <w:rFonts w:ascii="Cambria Math" w:hAnsi="Cambria Math" w:cs="Times New Roman"/>
            <w:sz w:val="24"/>
          </w:rPr>
          <m:t>target_perplexity</m:t>
        </m:r>
      </m:oMath>
      <w:r>
        <w:rPr>
          <w:rFonts w:ascii="Times New Roman" w:hAnsi="Times New Roman" w:cs="Times New Roman"/>
          <w:sz w:val="24"/>
        </w:rPr>
        <w:t> (float), </w:t>
      </w:r>
      <m:oMath>
        <m:r>
          <m:rPr/>
          <w:rPr>
            <w:rFonts w:ascii="Cambria Math" w:hAnsi="Cambria Math" w:cs="Times New Roman"/>
            <w:sz w:val="24"/>
          </w:rPr>
          <m:t>tol</m:t>
        </m:r>
      </m:oMath>
      <w:r>
        <w:rPr>
          <w:rFonts w:ascii="Times New Roman" w:hAnsi="Times New Roman" w:cs="Times New Roman"/>
          <w:sz w:val="24"/>
        </w:rPr>
        <w:t> (float, convergence tolerance), </w:t>
      </w:r>
      <m:oMath>
        <m:func>
          <m:funcPr>
            <m:ctrlPr>
              <w:rPr>
                <w:rFonts w:ascii="Cambria Math" w:hAnsi="Cambria Math" w:cs="Times New Roman"/>
                <w:i/>
                <w:sz w:val="24"/>
              </w:rPr>
            </m:ctrlPr>
          </m:funcPr>
          <m:fName>
            <m:r>
              <m:rPr>
                <m:sty m:val="p"/>
              </m:rPr>
              <w:rPr>
                <w:rFonts w:ascii="Cambria Math" w:hAnsi="Cambria Math" w:cs="Times New Roman"/>
                <w:sz w:val="24"/>
              </w:rPr>
              <m:t>max</m:t>
            </m:r>
            <m:ctrlPr>
              <w:rPr>
                <w:rFonts w:ascii="Cambria Math" w:hAnsi="Cambria Math" w:cs="Times New Roman"/>
                <w:i/>
                <w:sz w:val="24"/>
              </w:rPr>
            </m:ctrlPr>
          </m:fName>
          <m:e>
            <m:r>
              <m:rPr/>
              <w:rPr>
                <w:rFonts w:ascii="Cambria Math" w:hAnsi="Cambria Math" w:cs="Times New Roman"/>
                <w:sz w:val="24"/>
              </w:rPr>
              <m:t>iter</m:t>
            </m:r>
            <m:ctrlPr>
              <w:rPr>
                <w:rFonts w:ascii="Cambria Math" w:hAnsi="Cambria Math" w:cs="Times New Roman"/>
                <w:i/>
                <w:sz w:val="24"/>
              </w:rPr>
            </m:ctrlPr>
          </m:e>
        </m:func>
      </m:oMath>
      <w:r>
        <w:rPr>
          <w:rFonts w:ascii="Times New Roman" w:hAnsi="Times New Roman" w:cs="Times New Roman"/>
          <w:sz w:val="24"/>
        </w:rPr>
        <w:t xml:space="preserve"> (int, max iterations) as input and </w:t>
      </w:r>
      <m:oMath>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(float, local scale of </w:t>
      </w:r>
      <m:oMath>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as output. </w:t>
      </w:r>
      <m:oMath>
        <m:r>
          <m:rPr/>
          <w:rPr>
            <w:rFonts w:ascii="Cambria Math" w:hAnsi="Cambria Math" w:cs="Times New Roman"/>
            <w:sz w:val="24"/>
          </w:rPr>
          <m:t>binary_search_sigma()</m:t>
        </m:r>
      </m:oMath>
      <w:r>
        <w:rPr>
          <w:rFonts w:ascii="Times New Roman" w:hAnsi="Times New Roman" w:cs="Times New Roman"/>
          <w:sz w:val="24"/>
        </w:rPr>
        <w:t> first sets upper_bound </w:t>
      </w:r>
      <m:oMath>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max</m:t>
            </m:r>
            <m:ctrlPr>
              <w:rPr>
                <w:rFonts w:ascii="Cambria Math" w:hAnsi="Cambria Math" w:cs="Times New Roman"/>
                <w:i/>
                <w:sz w:val="24"/>
              </w:rPr>
            </m:ctrlPr>
          </m:sub>
        </m:sSub>
      </m:oMath>
      <w:r>
        <w:rPr>
          <w:rFonts w:ascii="Times New Roman" w:hAnsi="Times New Roman" w:cs="Times New Roman"/>
          <w:sz w:val="24"/>
        </w:rPr>
        <w:t> and lower_bound </w:t>
      </w:r>
      <m:oMath>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min</m:t>
            </m:r>
            <m:ctrlPr>
              <w:rPr>
                <w:rFonts w:ascii="Cambria Math" w:hAnsi="Cambria Math" w:cs="Times New Roman"/>
                <w:i/>
                <w:sz w:val="24"/>
              </w:rPr>
            </m:ctrlPr>
          </m:sub>
        </m:sSub>
      </m:oMath>
      <w:r>
        <w:rPr>
          <w:rFonts w:ascii="Times New Roman" w:hAnsi="Times New Roman" w:cs="Times New Roman"/>
          <w:sz w:val="24"/>
        </w:rPr>
        <w:t>,and initializes </w:t>
      </w:r>
      <m:oMath>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=1.0</m:t>
        </m:r>
      </m:oMath>
      <w:r>
        <w:rPr>
          <w:rFonts w:ascii="Times New Roman" w:hAnsi="Times New Roman" w:cs="Times New Roman"/>
          <w:sz w:val="24"/>
        </w:rPr>
        <w:t>. Then, iteratively calculate</w:t>
      </w:r>
      <w:r>
        <w:rPr>
          <w:rFonts w:hint="eastAsia" w:ascii="Times New Roman" w:hAnsi="Times New Roman" w:cs="Times New Roman"/>
          <w:sz w:val="24"/>
          <w:lang w:val="en-US" w:eastAsia="zh-CN"/>
        </w:rPr>
        <w:t xml:space="preserve"> </w:t>
      </w:r>
      <w:r>
        <w:rPr>
          <w:rFonts w:ascii="Times New Roman" w:hAnsi="Times New Roman" w:cs="Times New Roman"/>
          <w:sz w:val="24"/>
        </w:rPr>
        <w:t>the </w:t>
      </w:r>
      <m:oMath>
        <m:r>
          <m:rPr/>
          <w:rPr>
            <w:rFonts w:ascii="Cambria Math" w:hAnsi="Cambria Math" w:cs="Times New Roman"/>
            <w:sz w:val="24"/>
          </w:rPr>
          <m:t>perplexity</m:t>
        </m:r>
      </m:oMath>
      <w:r>
        <w:rPr>
          <w:rFonts w:ascii="Times New Roman" w:hAnsi="Times New Roman" w:cs="Times New Roman"/>
          <w:sz w:val="24"/>
        </w:rPr>
        <w:t> under current </w:t>
      </w:r>
      <m:oMath>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until the difference between </w:t>
      </w:r>
      <m:oMath>
        <m:r>
          <m:rPr/>
          <w:rPr>
            <w:rFonts w:ascii="Cambria Math" w:hAnsi="Cambria Math" w:cs="Times New Roman"/>
            <w:sz w:val="24"/>
          </w:rPr>
          <m:t>perplexity</m:t>
        </m:r>
      </m:oMath>
      <w:r>
        <w:rPr>
          <w:rFonts w:ascii="Times New Roman" w:hAnsi="Times New Roman" w:cs="Times New Roman"/>
          <w:sz w:val="24"/>
        </w:rPr>
        <w:t> and </w:t>
      </w:r>
      <m:oMath>
        <m:r>
          <m:rPr/>
          <w:rPr>
            <w:rFonts w:ascii="Cambria Math" w:hAnsi="Cambria Math" w:cs="Times New Roman"/>
            <w:sz w:val="24"/>
          </w:rPr>
          <m:t>target_perplexity</m:t>
        </m:r>
      </m:oMath>
      <w:r>
        <w:rPr>
          <w:rFonts w:ascii="Times New Roman" w:hAnsi="Times New Roman" w:cs="Times New Roman"/>
          <w:sz w:val="24"/>
        </w:rPr>
        <w:t> is within </w:t>
      </w:r>
      <m:oMath>
        <m:r>
          <m:rPr/>
          <w:rPr>
            <w:rFonts w:ascii="Cambria Math" w:hAnsi="Cambria Math" w:cs="Times New Roman"/>
            <w:sz w:val="24"/>
          </w:rPr>
          <m:t>tol</m:t>
        </m:r>
      </m:oMath>
      <w:r>
        <w:rPr>
          <w:rFonts w:ascii="Times New Roman" w:hAnsi="Times New Roman" w:cs="Times New Roman"/>
          <w:sz w:val="24"/>
        </w:rPr>
        <w:t> or the number of iterations reaches </w:t>
      </w:r>
      <m:oMath>
        <m:func>
          <m:funcPr>
            <m:ctrlPr>
              <w:rPr>
                <w:rFonts w:ascii="Cambria Math" w:hAnsi="Cambria Math" w:cs="Times New Roman"/>
                <w:i/>
                <w:sz w:val="24"/>
              </w:rPr>
            </m:ctrlPr>
          </m:funcPr>
          <m:fName>
            <m:r>
              <m:rPr>
                <m:sty m:val="p"/>
              </m:rPr>
              <w:rPr>
                <w:rFonts w:ascii="Cambria Math" w:hAnsi="Cambria Math" w:cs="Times New Roman"/>
                <w:sz w:val="24"/>
              </w:rPr>
              <m:t>max</m:t>
            </m:r>
            <m:ctrlPr>
              <w:rPr>
                <w:rFonts w:ascii="Cambria Math" w:hAnsi="Cambria Math" w:cs="Times New Roman"/>
                <w:i/>
                <w:sz w:val="24"/>
              </w:rPr>
            </m:ctrlPr>
          </m:fName>
          <m:e>
            <m:r>
              <m:rPr/>
              <w:rPr>
                <w:rFonts w:ascii="Cambria Math" w:hAnsi="Cambria Math" w:cs="Times New Roman"/>
                <w:sz w:val="24"/>
              </w:rPr>
              <m:t>iter</m:t>
            </m:r>
            <m:ctrlPr>
              <w:rPr>
                <w:rFonts w:ascii="Cambria Math" w:hAnsi="Cambria Math" w:cs="Times New Roman"/>
                <w:i/>
                <w:sz w:val="24"/>
              </w:rPr>
            </m:ctrlPr>
          </m:e>
        </m:func>
      </m:oMath>
      <w:r>
        <w:rPr>
          <w:rFonts w:ascii="Times New Roman" w:hAnsi="Times New Roman" w:cs="Times New Roman"/>
          <w:sz w:val="24"/>
        </w:rPr>
        <w:t>. In each iteration, if the calculated </w:t>
      </w:r>
      <m:oMath>
        <m:r>
          <m:rPr/>
          <w:rPr>
            <w:rFonts w:ascii="Cambria Math" w:hAnsi="Cambria Math" w:cs="Times New Roman"/>
            <w:sz w:val="24"/>
          </w:rPr>
          <m:t>perplexity</m:t>
        </m:r>
      </m:oMath>
      <w:r>
        <w:rPr>
          <w:rFonts w:ascii="Times New Roman" w:hAnsi="Times New Roman" w:cs="Times New Roman"/>
          <w:sz w:val="24"/>
        </w:rPr>
        <w:t> is greater than </w:t>
      </w:r>
      <m:oMath>
        <m:r>
          <m:rPr/>
          <w:rPr>
            <w:rFonts w:ascii="Cambria Math" w:hAnsi="Cambria Math" w:cs="Times New Roman"/>
            <w:sz w:val="24"/>
          </w:rPr>
          <m:t>target_perplexity</m:t>
        </m:r>
      </m:oMath>
      <w:r>
        <w:rPr>
          <w:rFonts w:ascii="Times New Roman" w:hAnsi="Times New Roman" w:cs="Times New Roman"/>
          <w:sz w:val="24"/>
        </w:rPr>
        <w:t>, a new </w:t>
      </w:r>
      <m:oMath>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is searched for between </w:t>
      </w:r>
      <m:oMath>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min</m:t>
            </m:r>
            <m:ctrlPr>
              <w:rPr>
                <w:rFonts w:ascii="Cambria Math" w:hAnsi="Cambria Math" w:cs="Times New Roman"/>
                <w:i/>
                <w:sz w:val="24"/>
              </w:rPr>
            </m:ctrlPr>
          </m:sub>
        </m:sSub>
      </m:oMath>
      <w:r>
        <w:rPr>
          <w:rFonts w:ascii="Times New Roman" w:hAnsi="Times New Roman" w:cs="Times New Roman"/>
          <w:sz w:val="24"/>
        </w:rPr>
        <w:t> and </w:t>
      </w:r>
      <m:oMath>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otherwise, if the </w:t>
      </w:r>
      <m:oMath>
        <m:r>
          <m:rPr/>
          <w:rPr>
            <w:rFonts w:ascii="Cambria Math" w:hAnsi="Cambria Math" w:cs="Times New Roman"/>
            <w:sz w:val="24"/>
          </w:rPr>
          <m:t>perplexity</m:t>
        </m:r>
      </m:oMath>
      <w:r>
        <w:rPr>
          <w:rFonts w:ascii="Times New Roman" w:hAnsi="Times New Roman" w:cs="Times New Roman"/>
          <w:sz w:val="24"/>
        </w:rPr>
        <w:t> is less than </w:t>
      </w:r>
      <m:oMath>
        <m:r>
          <m:rPr/>
          <w:rPr>
            <w:rFonts w:ascii="Cambria Math" w:hAnsi="Cambria Math" w:cs="Times New Roman"/>
            <w:sz w:val="24"/>
          </w:rPr>
          <m:t>target_perplexity</m:t>
        </m:r>
      </m:oMath>
      <w:r>
        <w:rPr>
          <w:rFonts w:ascii="Times New Roman" w:hAnsi="Times New Roman" w:cs="Times New Roman"/>
          <w:sz w:val="24"/>
        </w:rPr>
        <w:t>, a new </w:t>
      </w:r>
      <m:oMath>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is searched for between </w:t>
      </w:r>
      <m:oMath>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and </w:t>
      </w:r>
      <m:oMath>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max</m:t>
            </m:r>
            <m:ctrlPr>
              <w:rPr>
                <w:rFonts w:ascii="Cambria Math" w:hAnsi="Cambria Math" w:cs="Times New Roman"/>
                <w:i/>
                <w:sz w:val="24"/>
              </w:rPr>
            </m:ctrlPr>
          </m:sub>
        </m:sSub>
      </m:oMath>
      <w:r>
        <w:rPr>
          <w:rFonts w:ascii="Times New Roman" w:hAnsi="Times New Roman" w:cs="Times New Roman"/>
          <w:sz w:val="24"/>
        </w:rPr>
        <w:t>.</w:t>
      </w:r>
    </w:p>
    <w:p w14:paraId="22C22B5B">
      <w:pPr>
        <w:ind w:firstLine="420" w:firstLineChars="0"/>
        <w:jc w:val="left"/>
        <w:rPr>
          <w:rFonts w:ascii="Times New Roman" w:hAnsi="Times New Roman" w:cs="Times New Roman"/>
          <w:sz w:val="24"/>
        </w:rPr>
      </w:pPr>
      <w:r>
        <w:rPr>
          <w:rFonts w:ascii="Times New Roman" w:hAnsi="Times New Roman" w:cs="Times New Roman"/>
          <w:sz w:val="24"/>
        </w:rPr>
        <w:t>When obtaining the adaptive neighborhood boundary </w:t>
      </w:r>
      <m:oMath>
        <m:sSub>
          <m:sSubPr>
            <m:ctrlPr>
              <w:rPr>
                <w:rFonts w:ascii="Cambria Math" w:hAnsi="Cambria Math" w:cs="Times New Roman"/>
                <w:i/>
                <w:sz w:val="24"/>
              </w:rPr>
            </m:ctrlPr>
          </m:sSubPr>
          <m:e>
            <m:r>
              <m:rPr/>
              <w:rPr>
                <w:rFonts w:ascii="Cambria Math" w:hAnsi="Cambria Math" w:cs="Times New Roman"/>
                <w:sz w:val="24"/>
              </w:rPr>
              <m:t>r</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we use formula:</w:t>
      </w:r>
    </w:p>
    <w:p w14:paraId="0E05FB75">
      <w:pPr>
        <w:jc w:val="left"/>
        <w:rPr>
          <w:rFonts w:hint="eastAsia"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r</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ad>
            <m:radPr>
              <m:degHide m:val="1"/>
              <m:ctrlPr>
                <w:rPr>
                  <w:rFonts w:ascii="Cambria Math" w:hAnsi="Cambria Math" w:cs="Times New Roman"/>
                  <w:i/>
                  <w:sz w:val="24"/>
                </w:rPr>
              </m:ctrlPr>
            </m:radPr>
            <m:deg>
              <m:ctrlPr>
                <w:rPr>
                  <w:rFonts w:ascii="Cambria Math" w:hAnsi="Cambria Math" w:cs="Times New Roman"/>
                  <w:i/>
                  <w:sz w:val="24"/>
                </w:rPr>
              </m:ctrlPr>
            </m:deg>
            <m:e>
              <m:r>
                <m:rPr/>
                <w:rPr>
                  <w:rFonts w:ascii="Cambria Math" w:hAnsi="Cambria Math" w:cs="Times New Roman"/>
                  <w:sz w:val="24"/>
                </w:rPr>
                <m:t>2</m:t>
              </m:r>
              <m:ctrlPr>
                <w:rPr>
                  <w:rFonts w:ascii="Cambria Math" w:hAnsi="Cambria Math" w:cs="Times New Roman"/>
                  <w:i/>
                  <w:sz w:val="24"/>
                </w:rPr>
              </m:ctrlPr>
            </m:e>
          </m:rad>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func>
            <m:funcPr>
              <m:ctrlPr>
                <w:rPr>
                  <w:rFonts w:ascii="Cambria Math" w:hAnsi="Cambria Math" w:cs="Times New Roman"/>
                  <w:i/>
                  <w:sz w:val="24"/>
                </w:rPr>
              </m:ctrlPr>
            </m:funcPr>
            <m:fName>
              <m:sSub>
                <m:sSubPr>
                  <m:ctrlPr>
                    <w:rPr>
                      <w:rFonts w:ascii="Cambria Math" w:hAnsi="Cambria Math" w:cs="Times New Roman"/>
                      <w:i/>
                      <w:sz w:val="24"/>
                    </w:rPr>
                  </m:ctrlPr>
                </m:sSubPr>
                <m:e>
                  <m:r>
                    <m:rPr>
                      <m:sty m:val="p"/>
                    </m:rPr>
                    <w:rPr>
                      <w:rFonts w:ascii="Cambria Math" w:hAnsi="Cambria Math" w:cs="Times New Roman"/>
                      <w:sz w:val="24"/>
                    </w:rPr>
                    <m:t>erf</m:t>
                  </m:r>
                  <m:ctrlPr>
                    <w:rPr>
                      <w:rFonts w:ascii="Cambria Math" w:hAnsi="Cambria Math" w:cs="Times New Roman"/>
                      <w:i/>
                      <w:sz w:val="24"/>
                    </w:rPr>
                  </m:ctrlPr>
                </m:e>
                <m:sub>
                  <m:r>
                    <m:rPr/>
                    <w:rPr>
                      <w:rFonts w:ascii="Cambria Math" w:hAnsi="Cambria Math" w:cs="Times New Roman"/>
                      <w:sz w:val="24"/>
                    </w:rPr>
                    <m:t>inv</m:t>
                  </m:r>
                  <m:ctrlPr>
                    <w:rPr>
                      <w:rFonts w:ascii="Cambria Math" w:hAnsi="Cambria Math" w:cs="Times New Roman"/>
                      <w:sz w:val="24"/>
                    </w:rPr>
                  </m:ctrlPr>
                </m:sub>
              </m:sSub>
              <m:ctrlPr>
                <w:rPr>
                  <w:rFonts w:ascii="Cambria Math" w:hAnsi="Cambria Math" w:cs="Times New Roman"/>
                  <w:i/>
                  <w:sz w:val="24"/>
                </w:rPr>
              </m:ctrlPr>
            </m:fName>
            <m:e>
              <m:r>
                <m:rPr/>
                <w:rPr>
                  <w:rFonts w:ascii="Cambria Math" w:hAnsi="Cambria Math" w:cs="Times New Roman"/>
                  <w:sz w:val="24"/>
                </w:rPr>
                <m:t>(2∗</m:t>
              </m:r>
              <m:sSub>
                <m:sSubPr>
                  <m:ctrlPr>
                    <w:rPr>
                      <w:rFonts w:ascii="Cambria Math" w:hAnsi="Cambria Math" w:cs="Times New Roman"/>
                      <w:i/>
                      <w:sz w:val="24"/>
                    </w:rPr>
                  </m:ctrlPr>
                </m:sSubPr>
                <m:e>
                  <m:r>
                    <m:rPr/>
                    <w:rPr>
                      <w:rFonts w:ascii="Cambria Math" w:hAnsi="Cambria Math" w:cs="Times New Roman"/>
                      <w:sz w:val="24"/>
                    </w:rPr>
                    <m:t>p</m:t>
                  </m:r>
                  <m:ctrlPr>
                    <w:rPr>
                      <w:rFonts w:ascii="Cambria Math" w:hAnsi="Cambria Math" w:cs="Times New Roman"/>
                      <w:i/>
                      <w:sz w:val="24"/>
                    </w:rPr>
                  </m:ctrlPr>
                </m:e>
                <m:sub>
                  <m:r>
                    <m:rPr/>
                    <w:rPr>
                      <w:rFonts w:ascii="Cambria Math" w:hAnsi="Cambria Math" w:cs="Times New Roman"/>
                      <w:sz w:val="24"/>
                    </w:rPr>
                    <m:t>cum</m:t>
                  </m:r>
                  <m:ctrlPr>
                    <w:rPr>
                      <w:rFonts w:ascii="Cambria Math" w:hAnsi="Cambria Math" w:cs="Times New Roman"/>
                      <w:i/>
                      <w:sz w:val="24"/>
                    </w:rPr>
                  </m:ctrlPr>
                </m:sub>
              </m:sSub>
              <m:r>
                <m:rPr/>
                <w:rPr>
                  <w:rFonts w:ascii="Cambria Math" w:hAnsi="Cambria Math" w:cs="Times New Roman"/>
                  <w:sz w:val="24"/>
                </w:rPr>
                <m:t>−1)</m:t>
              </m:r>
              <m:ctrlPr>
                <w:rPr>
                  <w:rFonts w:ascii="Cambria Math" w:hAnsi="Cambria Math" w:cs="Times New Roman"/>
                  <w:i/>
                  <w:sz w:val="24"/>
                </w:rPr>
              </m:ctrlPr>
            </m:e>
          </m:func>
          <m:r>
            <m:rPr/>
            <w:rPr>
              <w:rFonts w:ascii="Cambria Math" w:hAnsi="Cambria Math" w:cs="Times New Roman"/>
              <w:sz w:val="24"/>
            </w:rPr>
            <m:t xml:space="preserve">  </m:t>
          </m:r>
        </m:oMath>
      </m:oMathPara>
    </w:p>
    <w:p w14:paraId="168C703A">
      <w:pPr>
        <w:jc w:val="left"/>
        <w:rPr>
          <w:rFonts w:ascii="Times New Roman" w:hAnsi="Times New Roman" w:cs="Times New Roman"/>
          <w:sz w:val="24"/>
        </w:rPr>
      </w:pPr>
      <w:r>
        <w:rPr>
          <w:rFonts w:ascii="Times New Roman" w:hAnsi="Times New Roman" w:cs="Times New Roman"/>
          <w:sz w:val="24"/>
        </w:rPr>
        <w:t>where </w:t>
      </w:r>
      <m:oMath>
        <m:r>
          <m:rPr/>
          <w:rPr>
            <w:rFonts w:ascii="Cambria Math" w:hAnsi="Cambria Math" w:cs="Times New Roman"/>
            <w:sz w:val="24"/>
          </w:rPr>
          <m:t>erfinv()</m:t>
        </m:r>
      </m:oMath>
      <w:r>
        <w:rPr>
          <w:rFonts w:ascii="Times New Roman" w:hAnsi="Times New Roman" w:cs="Times New Roman"/>
          <w:sz w:val="24"/>
        </w:rPr>
        <w:t xml:space="preserve"> is the inverse of the error function that determines the corresponding critical value based on each data point </w:t>
      </w:r>
      <m:oMath>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We directly import the </w:t>
      </w:r>
      <m:oMath>
        <m:r>
          <m:rPr/>
          <w:rPr>
            <w:rFonts w:ascii="Cambria Math" w:hAnsi="Cambria Math" w:cs="Times New Roman"/>
            <w:sz w:val="24"/>
          </w:rPr>
          <m:t>erfinv()</m:t>
        </m:r>
      </m:oMath>
      <w:r>
        <w:rPr>
          <w:rFonts w:ascii="Times New Roman" w:hAnsi="Times New Roman" w:cs="Times New Roman"/>
          <w:sz w:val="24"/>
        </w:rPr>
        <w:t>(·) function from scipy.special to achieve this formula.</w:t>
      </w:r>
    </w:p>
    <w:p w14:paraId="24BA27CE">
      <w:pPr>
        <w:ind w:firstLine="420"/>
        <w:jc w:val="left"/>
        <w:rPr>
          <w:rFonts w:ascii="Times New Roman" w:hAnsi="Times New Roman" w:cs="Times New Roman"/>
          <w:sz w:val="24"/>
        </w:rPr>
      </w:pPr>
      <w:r>
        <w:rPr>
          <w:rFonts w:ascii="Times New Roman" w:hAnsi="Times New Roman" w:cs="Times New Roman"/>
          <w:sz w:val="24"/>
        </w:rPr>
        <w:t>We estimate local density </w:t>
      </w:r>
      <m:oMath>
        <m:sSub>
          <m:sSubPr>
            <m:ctrlPr>
              <w:rPr>
                <w:rFonts w:ascii="Cambria Math" w:hAnsi="Cambria Math" w:cs="Times New Roman"/>
                <w:i/>
                <w:sz w:val="24"/>
              </w:rPr>
            </m:ctrlPr>
          </m:sSubPr>
          <m:e>
            <m:r>
              <m:rPr/>
              <w:rPr>
                <w:rFonts w:ascii="Cambria Math" w:hAnsi="Cambria Math" w:cs="Times New Roman"/>
                <w:sz w:val="24"/>
              </w:rPr>
              <m:t>d</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according to definition as follow:</w:t>
      </w:r>
    </w:p>
    <w:p w14:paraId="1495CF4C">
      <w:pPr>
        <w:jc w:val="left"/>
        <w:rPr>
          <w:rFonts w:hint="eastAsia" w:ascii="Times New Roman" w:hAnsi="Times New Roman" w:cs="Times New Roman"/>
          <w:sz w:val="24"/>
        </w:rPr>
      </w:pPr>
      <m:oMathPara>
        <m:oMath>
          <m:sSub>
            <m:sSubPr>
              <m:ctrlPr>
                <w:rPr>
                  <w:rFonts w:ascii="Cambria Math" w:hAnsi="Cambria Math" w:cs="Times New Roman"/>
                  <w:sz w:val="24"/>
                </w:rPr>
              </m:ctrlPr>
            </m:sSubPr>
            <m:e>
              <m:r>
                <m:rPr/>
                <w:rPr>
                  <w:rFonts w:ascii="Cambria Math" w:hAnsi="Cambria Math" w:cs="Times New Roman"/>
                  <w:sz w:val="24"/>
                </w:rPr>
                <m:t>d</m:t>
              </m:r>
              <m:ctrlPr>
                <w:rPr>
                  <w:rFonts w:ascii="Cambria Math" w:hAnsi="Cambria Math" w:cs="Times New Roman"/>
                  <w:sz w:val="24"/>
                </w:rPr>
              </m:ctrlPr>
            </m:e>
            <m:sub>
              <m:r>
                <m:rPr/>
                <w:rPr>
                  <w:rFonts w:ascii="Cambria Math" w:hAnsi="Cambria Math" w:cs="Times New Roman"/>
                  <w:sz w:val="24"/>
                </w:rPr>
                <m:t>i</m:t>
              </m:r>
              <m:ctrlPr>
                <w:rPr>
                  <w:rFonts w:ascii="Cambria Math" w:hAnsi="Cambria Math" w:cs="Times New Roman"/>
                  <w:sz w:val="24"/>
                </w:rPr>
              </m:ctrlPr>
            </m:sub>
          </m:sSub>
          <m:r>
            <m:rPr>
              <m:sty m:val="p"/>
            </m:rPr>
            <w:rPr>
              <w:rFonts w:ascii="Cambria Math" w:hAnsi="Cambria Math" w:cs="Times New Roman"/>
              <w:sz w:val="24"/>
            </w:rPr>
            <m:t>=</m:t>
          </m:r>
          <m:f>
            <m:fPr>
              <m:ctrlPr>
                <w:rPr>
                  <w:rFonts w:ascii="Cambria Math" w:hAnsi="Cambria Math" w:cs="Times New Roman"/>
                  <w:sz w:val="24"/>
                </w:rPr>
              </m:ctrlPr>
            </m:fPr>
            <m:num>
              <m:func>
                <m:funcPr>
                  <m:ctrlPr>
                    <w:rPr>
                      <w:rFonts w:ascii="Cambria Math" w:hAnsi="Cambria Math" w:cs="Times New Roman"/>
                      <w:sz w:val="24"/>
                    </w:rPr>
                  </m:ctrlPr>
                </m:funcPr>
                <m:fName>
                  <m:r>
                    <m:rPr>
                      <m:sty m:val="p"/>
                    </m:rPr>
                    <w:rPr>
                      <w:rFonts w:ascii="Cambria Math" w:hAnsi="Cambria Math" w:cs="Times New Roman"/>
                      <w:sz w:val="24"/>
                    </w:rPr>
                    <m:t>deg</m:t>
                  </m:r>
                  <m:ctrlPr>
                    <w:rPr>
                      <w:rFonts w:ascii="Cambria Math" w:hAnsi="Cambria Math" w:cs="Times New Roman"/>
                      <w:sz w:val="24"/>
                    </w:rPr>
                  </m:ctrlPr>
                </m:fName>
                <m:e>
                  <m:d>
                    <m:dPr>
                      <m:ctrlPr>
                        <w:rPr>
                          <w:rFonts w:ascii="Cambria Math" w:hAnsi="Cambria Math" w:cs="Times New Roman"/>
                          <w:sz w:val="24"/>
                        </w:rPr>
                      </m:ctrlPr>
                    </m:dPr>
                    <m:e>
                      <m:sSub>
                        <m:sSubPr>
                          <m:ctrlPr>
                            <w:rPr>
                              <w:rFonts w:ascii="Cambria Math" w:hAnsi="Cambria Math" w:cs="Times New Roman"/>
                              <w:sz w:val="24"/>
                            </w:rPr>
                          </m:ctrlPr>
                        </m:sSubPr>
                        <m:e>
                          <m:r>
                            <m:rPr/>
                            <w:rPr>
                              <w:rFonts w:ascii="Cambria Math" w:hAnsi="Cambria Math" w:cs="Times New Roman"/>
                              <w:sz w:val="24"/>
                            </w:rPr>
                            <m:t>x</m:t>
                          </m:r>
                          <m:ctrlPr>
                            <w:rPr>
                              <w:rFonts w:ascii="Cambria Math" w:hAnsi="Cambria Math" w:cs="Times New Roman"/>
                              <w:sz w:val="24"/>
                            </w:rPr>
                          </m:ctrlPr>
                        </m:e>
                        <m:sub>
                          <m:r>
                            <m:rPr/>
                            <w:rPr>
                              <w:rFonts w:ascii="Cambria Math" w:hAnsi="Cambria Math" w:cs="Times New Roman"/>
                              <w:sz w:val="24"/>
                            </w:rPr>
                            <m:t>i</m:t>
                          </m:r>
                          <m:ctrlPr>
                            <w:rPr>
                              <w:rFonts w:ascii="Cambria Math" w:hAnsi="Cambria Math" w:cs="Times New Roman"/>
                              <w:sz w:val="24"/>
                            </w:rPr>
                          </m:ctrlPr>
                        </m:sub>
                      </m:sSub>
                      <m:ctrlPr>
                        <w:rPr>
                          <w:rFonts w:ascii="Cambria Math" w:hAnsi="Cambria Math" w:cs="Times New Roman"/>
                          <w:sz w:val="24"/>
                        </w:rPr>
                      </m:ctrlPr>
                    </m:e>
                  </m:d>
                  <m:ctrlPr>
                    <w:rPr>
                      <w:rFonts w:ascii="Cambria Math" w:hAnsi="Cambria Math" w:cs="Times New Roman"/>
                      <w:sz w:val="24"/>
                    </w:rPr>
                  </m:ctrlPr>
                </m:e>
              </m:func>
              <m:r>
                <m:rPr>
                  <m:sty m:val="p"/>
                </m:rPr>
                <w:rPr>
                  <w:rFonts w:ascii="Cambria Math" w:hAnsi="Cambria Math" w:cs="Times New Roman"/>
                  <w:sz w:val="24"/>
                </w:rPr>
                <m:t>+1</m:t>
              </m:r>
              <m:ctrlPr>
                <w:rPr>
                  <w:rFonts w:ascii="Cambria Math" w:hAnsi="Cambria Math" w:cs="Times New Roman"/>
                  <w:sz w:val="24"/>
                </w:rPr>
              </m:ctrlPr>
            </m:num>
            <m:den>
              <m:sSub>
                <m:sSubPr>
                  <m:ctrlPr>
                    <w:rPr>
                      <w:rFonts w:ascii="Cambria Math" w:hAnsi="Cambria Math" w:cs="Times New Roman"/>
                      <w:sz w:val="24"/>
                    </w:rPr>
                  </m:ctrlPr>
                </m:sSubPr>
                <m:e>
                  <m:r>
                    <m:rPr/>
                    <w:rPr>
                      <w:rFonts w:ascii="Cambria Math" w:hAnsi="Cambria Math" w:cs="Times New Roman"/>
                      <w:sz w:val="24"/>
                    </w:rPr>
                    <m:t>r</m:t>
                  </m:r>
                  <m:ctrlPr>
                    <w:rPr>
                      <w:rFonts w:ascii="Cambria Math" w:hAnsi="Cambria Math" w:cs="Times New Roman"/>
                      <w:sz w:val="24"/>
                    </w:rPr>
                  </m:ctrlPr>
                </m:e>
                <m:sub>
                  <m:r>
                    <m:rPr/>
                    <w:rPr>
                      <w:rFonts w:ascii="Cambria Math" w:hAnsi="Cambria Math" w:cs="Times New Roman"/>
                      <w:sz w:val="24"/>
                    </w:rPr>
                    <m:t>i</m:t>
                  </m:r>
                  <m:ctrlPr>
                    <w:rPr>
                      <w:rFonts w:ascii="Cambria Math" w:hAnsi="Cambria Math" w:cs="Times New Roman"/>
                      <w:sz w:val="24"/>
                    </w:rPr>
                  </m:ctrlPr>
                </m:sub>
              </m:sSub>
              <m:ctrlPr>
                <w:rPr>
                  <w:rFonts w:ascii="Cambria Math" w:hAnsi="Cambria Math" w:cs="Times New Roman"/>
                  <w:sz w:val="24"/>
                </w:rPr>
              </m:ctrlPr>
            </m:den>
          </m:f>
        </m:oMath>
      </m:oMathPara>
    </w:p>
    <w:p w14:paraId="523E58B2">
      <w:pPr>
        <w:jc w:val="left"/>
        <w:rPr>
          <w:rFonts w:ascii="Times New Roman" w:hAnsi="Times New Roman" w:cs="Times New Roman"/>
          <w:sz w:val="24"/>
        </w:rPr>
      </w:pPr>
      <w:r>
        <w:rPr>
          <w:rFonts w:ascii="Times New Roman" w:hAnsi="Times New Roman" w:cs="Times New Roman"/>
          <w:sz w:val="24"/>
        </w:rPr>
        <w:t> where </w:t>
      </w:r>
      <m:oMath>
        <m:func>
          <m:funcPr>
            <m:ctrlPr>
              <w:rPr>
                <w:rFonts w:ascii="Cambria Math" w:hAnsi="Cambria Math" w:cs="Times New Roman"/>
                <w:i/>
                <w:sz w:val="24"/>
              </w:rPr>
            </m:ctrlPr>
          </m:funcPr>
          <m:fName>
            <m:r>
              <m:rPr>
                <m:sty m:val="p"/>
              </m:rPr>
              <w:rPr>
                <w:rFonts w:ascii="Cambria Math" w:hAnsi="Cambria Math" w:cs="Times New Roman"/>
                <w:sz w:val="24"/>
              </w:rPr>
              <m:t>deg</m:t>
            </m:r>
            <m:ctrlPr>
              <w:rPr>
                <w:rFonts w:ascii="Cambria Math" w:hAnsi="Cambria Math" w:cs="Times New Roman"/>
                <w:i/>
                <w:sz w:val="24"/>
              </w:rPr>
            </m:ctrlPr>
          </m:fName>
          <m:e>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ctrlPr>
              <w:rPr>
                <w:rFonts w:ascii="Cambria Math" w:hAnsi="Cambria Math" w:cs="Times New Roman"/>
                <w:i/>
                <w:sz w:val="24"/>
              </w:rPr>
            </m:ctrlPr>
          </m:e>
        </m:func>
      </m:oMath>
      <w:r>
        <w:rPr>
          <w:rFonts w:ascii="Times New Roman" w:hAnsi="Times New Roman" w:cs="Times New Roman"/>
          <w:sz w:val="24"/>
        </w:rPr>
        <w:t> denotes the number of mutual neighbors directly connected to </w:t>
      </w:r>
      <m:oMath>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and the “1” indicates that the data point </w:t>
      </w:r>
      <m:oMath>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itself is included, ensuring that each point includes at least itself in estimating its local density.</w:t>
      </w:r>
    </w:p>
    <w:p w14:paraId="3CDD8672">
      <w:pPr>
        <w:ind w:firstLine="420"/>
        <w:jc w:val="left"/>
        <w:rPr>
          <w:rFonts w:ascii="Times New Roman" w:hAnsi="Times New Roman" w:cs="Times New Roman"/>
          <w:sz w:val="24"/>
        </w:rPr>
      </w:pPr>
      <w:r>
        <w:rPr>
          <w:rFonts w:ascii="Times New Roman" w:hAnsi="Times New Roman" w:cs="Times New Roman"/>
          <w:sz w:val="24"/>
        </w:rPr>
        <w:t>We calculate </w:t>
      </w:r>
      <m:oMath>
        <m:r>
          <m:rPr/>
          <w:rPr>
            <w:rFonts w:ascii="Cambria Math" w:hAnsi="Cambria Math" w:cs="Times New Roman"/>
            <w:sz w:val="24"/>
          </w:rPr>
          <m:t>scor</m:t>
        </m:r>
        <m:sSub>
          <m:sSubPr>
            <m:ctrlPr>
              <w:rPr>
                <w:rFonts w:ascii="Cambria Math" w:hAnsi="Cambria Math" w:cs="Times New Roman"/>
                <w:i/>
                <w:sz w:val="24"/>
              </w:rPr>
            </m:ctrlPr>
          </m:sSubPr>
          <m:e>
            <m:r>
              <m:rPr/>
              <w:rPr>
                <w:rFonts w:ascii="Cambria Math" w:hAnsi="Cambria Math" w:cs="Times New Roman"/>
                <w:sz w:val="24"/>
              </w:rPr>
              <m:t>e</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for each </w:t>
      </w:r>
      <m:oMath>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in the following way:</w:t>
      </w:r>
    </w:p>
    <w:p w14:paraId="44571E02">
      <w:pPr>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hint="default" w:ascii="Cambria Math" w:hAnsi="Cambria Math" w:cs="Times New Roman"/>
                  <w:sz w:val="24"/>
                  <w:lang w:val="en-US" w:eastAsia="zh-CN"/>
                </w:rPr>
                <m:t>w</m:t>
              </m:r>
              <m:ctrlPr>
                <w:rPr>
                  <w:rFonts w:ascii="Cambria Math" w:hAnsi="Cambria Math" w:cs="Times New Roman"/>
                  <w:i/>
                  <w:sz w:val="24"/>
                </w:rPr>
              </m:ctrlPr>
            </m:e>
            <m:sub>
              <m:r>
                <m:rPr/>
                <w:rPr>
                  <w:rFonts w:ascii="Cambria Math" w:hAnsi="Cambria Math" w:cs="Times New Roman"/>
                  <w:sz w:val="24"/>
                </w:rPr>
                <m:t>ij</m:t>
              </m:r>
              <m:ctrlPr>
                <w:rPr>
                  <w:rFonts w:ascii="Cambria Math" w:hAnsi="Cambria Math" w:cs="Times New Roman"/>
                  <w:i/>
                  <w:sz w:val="24"/>
                </w:rPr>
              </m:ctrlPr>
            </m:sub>
          </m:sSub>
          <m:r>
            <m:rPr/>
            <w:rPr>
              <w:rFonts w:ascii="Cambria Math" w:hAnsi="Cambria Math" w:cs="Times New Roman"/>
              <w:sz w:val="24"/>
            </w:rPr>
            <m:t>=</m:t>
          </m:r>
          <m:sSubSup>
            <m:sSubSupPr>
              <m:ctrlPr>
                <w:rPr>
                  <w:rFonts w:ascii="Cambria Math" w:hAnsi="Cambria Math" w:cs="Times New Roman"/>
                  <w:i/>
                  <w:sz w:val="24"/>
                </w:rPr>
              </m:ctrlPr>
            </m:sSubSupPr>
            <m:e>
              <m:r>
                <m:rPr/>
                <w:rPr>
                  <w:rFonts w:ascii="Cambria Math" w:hAnsi="Cambria Math" w:cs="Times New Roman"/>
                  <w:sz w:val="24"/>
                </w:rPr>
                <m:t>D</m:t>
              </m:r>
              <m:ctrlPr>
                <w:rPr>
                  <w:rFonts w:ascii="Cambria Math" w:hAnsi="Cambria Math" w:cs="Times New Roman"/>
                  <w:i/>
                  <w:sz w:val="24"/>
                </w:rPr>
              </m:ctrlPr>
            </m:e>
            <m:sub>
              <m:r>
                <m:rPr/>
                <w:rPr>
                  <w:rFonts w:ascii="Cambria Math" w:hAnsi="Cambria Math" w:cs="Times New Roman"/>
                  <w:sz w:val="24"/>
                </w:rPr>
                <m:t>ij</m:t>
              </m:r>
              <m:ctrlPr>
                <w:rPr>
                  <w:rFonts w:ascii="Cambria Math" w:hAnsi="Cambria Math" w:cs="Times New Roman"/>
                  <w:i/>
                  <w:sz w:val="24"/>
                </w:rPr>
              </m:ctrlPr>
            </m:sub>
            <m:sup>
              <m:r>
                <m:rPr/>
                <w:rPr>
                  <w:rFonts w:ascii="Cambria Math" w:hAnsi="Cambria Math" w:cs="Times New Roman"/>
                  <w:sz w:val="24"/>
                </w:rPr>
                <m:t>−1</m:t>
              </m:r>
              <m:ctrlPr>
                <w:rPr>
                  <w:rFonts w:ascii="Cambria Math" w:hAnsi="Cambria Math" w:cs="Times New Roman"/>
                  <w:i/>
                  <w:sz w:val="24"/>
                </w:rPr>
              </m:ctrlPr>
            </m:sup>
          </m:sSubSup>
        </m:oMath>
      </m:oMathPara>
    </w:p>
    <w:p w14:paraId="197B9ED4">
      <w:pPr>
        <w:jc w:val="left"/>
        <w:rPr>
          <w:rFonts w:ascii="Times New Roman" w:hAnsi="Times New Roman" w:cs="Times New Roman"/>
          <w:sz w:val="24"/>
        </w:rPr>
      </w:pPr>
      <m:oMathPara>
        <m:oMath>
          <m:sSubSup>
            <m:sSubSupPr>
              <m:ctrlPr>
                <w:rPr>
                  <w:rFonts w:ascii="Cambria Math" w:hAnsi="Cambria Math" w:cs="Times New Roman"/>
                  <w:i/>
                  <w:sz w:val="24"/>
                </w:rPr>
              </m:ctrlPr>
            </m:sSubSup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ij</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ij</m:t>
              </m:r>
              <m:ctrlPr>
                <w:rPr>
                  <w:rFonts w:ascii="Cambria Math" w:hAnsi="Cambria Math" w:cs="Times New Roman"/>
                  <w:i/>
                  <w:sz w:val="24"/>
                </w:rPr>
              </m:ctrlPr>
            </m:sub>
          </m:sSub>
          <m:r>
            <m:rPr/>
            <w:rPr>
              <w:rFonts w:ascii="Cambria Math" w:hAnsi="Cambria Math" w:cs="Times New Roman"/>
              <w:sz w:val="24"/>
            </w:rPr>
            <m:t>/</m:t>
          </m:r>
          <m:nary>
            <m:naryPr>
              <m:chr m:val="∑"/>
              <m:limLoc m:val="undOvr"/>
              <m:supHide m:val="1"/>
              <m:ctrlPr>
                <w:rPr>
                  <w:rFonts w:ascii="Cambria Math" w:hAnsi="Cambria Math" w:cs="Times New Roman"/>
                  <w:i/>
                  <w:sz w:val="24"/>
                </w:rPr>
              </m:ctrlPr>
            </m:naryPr>
            <m:sub>
              <m:r>
                <m:rPr/>
                <w:rPr>
                  <w:rFonts w:ascii="Cambria Math" w:hAnsi="Cambria Math" w:cs="Times New Roman"/>
                  <w:sz w:val="24"/>
                </w:rPr>
                <m:t>l∈</m:t>
              </m:r>
              <m:sSub>
                <m:sSubPr>
                  <m:ctrlPr>
                    <w:rPr>
                      <w:rFonts w:ascii="Cambria Math" w:hAnsi="Cambria Math" w:cs="Times New Roman"/>
                      <w:i/>
                      <w:sz w:val="24"/>
                    </w:rPr>
                  </m:ctrlPr>
                </m:sSubPr>
                <m:e>
                  <m:r>
                    <m:rPr/>
                    <w:rPr>
                      <w:rFonts w:ascii="Cambria Math" w:hAnsi="Cambria Math" w:cs="Times New Roman"/>
                      <w:sz w:val="24"/>
                    </w:rPr>
                    <m:t>N</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sub>
            <m:sup>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il</m:t>
                  </m:r>
                  <m:ctrlPr>
                    <w:rPr>
                      <w:rFonts w:ascii="Cambria Math" w:hAnsi="Cambria Math" w:cs="Times New Roman"/>
                      <w:i/>
                      <w:sz w:val="24"/>
                    </w:rPr>
                  </m:ctrlPr>
                </m:sub>
              </m:sSub>
              <m:ctrlPr>
                <w:rPr>
                  <w:rFonts w:ascii="Cambria Math" w:hAnsi="Cambria Math" w:cs="Times New Roman"/>
                  <w:i/>
                  <w:sz w:val="24"/>
                </w:rPr>
              </m:ctrlPr>
            </m:e>
          </m:nary>
        </m:oMath>
      </m:oMathPara>
      <w:bookmarkStart w:id="0" w:name="_GoBack"/>
      <w:bookmarkEnd w:id="0"/>
    </w:p>
    <w:p w14:paraId="3F41B19D">
      <w:pPr>
        <w:jc w:val="left"/>
        <w:rPr>
          <w:rFonts w:hint="eastAsia" w:ascii="Times New Roman" w:hAnsi="Times New Roman" w:cs="Times New Roman"/>
          <w:sz w:val="24"/>
        </w:rPr>
      </w:pPr>
      <m:oMathPara>
        <m:oMath>
          <m:r>
            <m:rPr/>
            <w:rPr>
              <w:rFonts w:ascii="Cambria Math" w:hAnsi="Cambria Math" w:cs="Times New Roman"/>
              <w:sz w:val="24"/>
            </w:rPr>
            <m:t>scor</m:t>
          </m:r>
          <m:sSub>
            <m:sSubPr>
              <m:ctrlPr>
                <w:rPr>
                  <w:rFonts w:ascii="Cambria Math" w:hAnsi="Cambria Math" w:cs="Times New Roman"/>
                  <w:i/>
                  <w:sz w:val="24"/>
                </w:rPr>
              </m:ctrlPr>
            </m:sSubPr>
            <m:e>
              <m:r>
                <m:rPr/>
                <w:rPr>
                  <w:rFonts w:ascii="Cambria Math" w:hAnsi="Cambria Math" w:cs="Times New Roman"/>
                  <w:sz w:val="24"/>
                </w:rPr>
                <m:t>e</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Sup>
            <m:sSubSupPr>
              <m:ctrlPr>
                <w:rPr>
                  <w:rFonts w:ascii="Cambria Math" w:hAnsi="Cambria Math" w:cs="Times New Roman"/>
                  <w:i/>
                  <w:sz w:val="24"/>
                </w:rPr>
              </m:ctrlPr>
            </m:sSubSupPr>
            <m:e>
              <m:r>
                <m:rPr/>
                <w:rPr>
                  <w:rFonts w:ascii="Cambria Math" w:hAnsi="Cambria Math" w:cs="Times New Roman"/>
                  <w:sz w:val="24"/>
                </w:rPr>
                <m:t>d</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−1</m:t>
              </m:r>
              <m:ctrlPr>
                <w:rPr>
                  <w:rFonts w:ascii="Cambria Math" w:hAnsi="Cambria Math" w:cs="Times New Roman"/>
                  <w:i/>
                  <w:sz w:val="24"/>
                </w:rPr>
              </m:ctrlPr>
            </m:sup>
          </m:sSubSup>
          <m:r>
            <m:rPr/>
            <w:rPr>
              <w:rFonts w:ascii="Cambria Math" w:hAnsi="Cambria Math" w:cs="Times New Roman"/>
              <w:sz w:val="24"/>
            </w:rPr>
            <m:t>+</m:t>
          </m:r>
          <m:nary>
            <m:naryPr>
              <m:chr m:val="∑"/>
              <m:limLoc m:val="undOvr"/>
              <m:supHide m:val="1"/>
              <m:ctrlPr>
                <w:rPr>
                  <w:rFonts w:ascii="Cambria Math" w:hAnsi="Cambria Math" w:cs="Times New Roman"/>
                  <w:i/>
                  <w:sz w:val="24"/>
                </w:rPr>
              </m:ctrlPr>
            </m:naryPr>
            <m:sub>
              <m:r>
                <m:rPr/>
                <w:rPr>
                  <w:rFonts w:ascii="Cambria Math" w:hAnsi="Cambria Math" w:cs="Times New Roman"/>
                  <w:sz w:val="24"/>
                </w:rPr>
                <m:t>j∈</m:t>
              </m:r>
              <m:sSub>
                <m:sSubPr>
                  <m:ctrlPr>
                    <w:rPr>
                      <w:rFonts w:ascii="Cambria Math" w:hAnsi="Cambria Math" w:cs="Times New Roman"/>
                      <w:i/>
                      <w:sz w:val="24"/>
                    </w:rPr>
                  </m:ctrlPr>
                </m:sSubPr>
                <m:e>
                  <m:r>
                    <m:rPr/>
                    <w:rPr>
                      <w:rFonts w:ascii="Cambria Math" w:hAnsi="Cambria Math" w:cs="Times New Roman"/>
                      <w:sz w:val="24"/>
                    </w:rPr>
                    <m:t>N</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sub>
            <m:sup>
              <m:ctrlPr>
                <w:rPr>
                  <w:rFonts w:ascii="Cambria Math" w:hAnsi="Cambria Math" w:cs="Times New Roman"/>
                  <w:i/>
                  <w:sz w:val="24"/>
                </w:rPr>
              </m:ctrlPr>
            </m:sup>
            <m:e>
              <m:sSubSup>
                <m:sSubSupPr>
                  <m:ctrlPr>
                    <w:rPr>
                      <w:rFonts w:ascii="Cambria Math" w:hAnsi="Cambria Math" w:cs="Times New Roman"/>
                      <w:i/>
                      <w:sz w:val="24"/>
                    </w:rPr>
                  </m:ctrlPr>
                </m:sSubSup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ij</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d>
                <m:dPr>
                  <m:ctrlPr>
                    <w:rPr>
                      <w:rFonts w:ascii="Cambria Math" w:hAnsi="Cambria Math" w:cs="Times New Roman"/>
                      <w:i/>
                      <w:sz w:val="24"/>
                    </w:rPr>
                  </m:ctrlPr>
                </m:dPr>
                <m:e>
                  <m:sSubSup>
                    <m:sSubSupPr>
                      <m:ctrlPr>
                        <w:rPr>
                          <w:rFonts w:ascii="Cambria Math" w:hAnsi="Cambria Math" w:cs="Times New Roman"/>
                          <w:i/>
                          <w:sz w:val="24"/>
                        </w:rPr>
                      </m:ctrlPr>
                    </m:sSubSupPr>
                    <m:e>
                      <m:r>
                        <m:rPr/>
                        <w:rPr>
                          <w:rFonts w:ascii="Cambria Math" w:hAnsi="Cambria Math" w:cs="Times New Roman"/>
                          <w:sz w:val="24"/>
                        </w:rPr>
                        <m:t>d</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up>
                      <m:r>
                        <m:rPr/>
                        <w:rPr>
                          <w:rFonts w:ascii="Cambria Math" w:hAnsi="Cambria Math" w:cs="Times New Roman"/>
                          <w:sz w:val="24"/>
                        </w:rPr>
                        <m:t>−1</m:t>
                      </m:r>
                      <m:ctrlPr>
                        <w:rPr>
                          <w:rFonts w:ascii="Cambria Math" w:hAnsi="Cambria Math" w:cs="Times New Roman"/>
                          <w:i/>
                          <w:sz w:val="24"/>
                        </w:rPr>
                      </m:ctrlPr>
                    </m:sup>
                  </m:sSubSup>
                  <m:r>
                    <m:rPr/>
                    <w:rPr>
                      <w:rFonts w:ascii="Cambria Math" w:hAnsi="Cambria Math" w:cs="Times New Roman"/>
                      <w:sz w:val="24"/>
                    </w:rPr>
                    <m:t>−</m:t>
                  </m:r>
                  <m:sSubSup>
                    <m:sSubSupPr>
                      <m:ctrlPr>
                        <w:rPr>
                          <w:rFonts w:ascii="Cambria Math" w:hAnsi="Cambria Math" w:cs="Times New Roman"/>
                          <w:i/>
                          <w:sz w:val="24"/>
                        </w:rPr>
                      </m:ctrlPr>
                    </m:sSubSupPr>
                    <m:e>
                      <m:r>
                        <m:rPr/>
                        <w:rPr>
                          <w:rFonts w:ascii="Cambria Math" w:hAnsi="Cambria Math" w:cs="Times New Roman"/>
                          <w:sz w:val="24"/>
                        </w:rPr>
                        <m:t>d</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−1</m:t>
                      </m:r>
                      <m:ctrlPr>
                        <w:rPr>
                          <w:rFonts w:ascii="Cambria Math" w:hAnsi="Cambria Math" w:cs="Times New Roman"/>
                          <w:i/>
                          <w:sz w:val="24"/>
                        </w:rPr>
                      </m:ctrlPr>
                    </m:sup>
                  </m:sSubSup>
                  <m:ctrlPr>
                    <w:rPr>
                      <w:rFonts w:ascii="Cambria Math" w:hAnsi="Cambria Math" w:cs="Times New Roman"/>
                      <w:i/>
                      <w:sz w:val="24"/>
                    </w:rPr>
                  </m:ctrlPr>
                </m:e>
              </m:d>
              <m:ctrlPr>
                <w:rPr>
                  <w:rFonts w:ascii="Cambria Math" w:hAnsi="Cambria Math" w:cs="Times New Roman"/>
                  <w:i/>
                  <w:sz w:val="24"/>
                </w:rPr>
              </m:ctrlPr>
            </m:e>
          </m:nary>
        </m:oMath>
      </m:oMathPara>
    </w:p>
    <w:p w14:paraId="2483AA8B">
      <w:pPr>
        <w:jc w:val="left"/>
        <w:rPr>
          <w:rFonts w:ascii="Times New Roman" w:hAnsi="Times New Roman" w:cs="Times New Roman"/>
          <w:sz w:val="24"/>
        </w:rPr>
      </w:pPr>
      <w:r>
        <w:rPr>
          <w:rFonts w:ascii="Times New Roman" w:hAnsi="Times New Roman" w:cs="Times New Roman"/>
          <w:sz w:val="24"/>
        </w:rPr>
        <w:t>where </w:t>
      </w:r>
      <m:oMath>
        <m:sSub>
          <m:sSubPr>
            <m:ctrlPr>
              <w:rPr>
                <w:rFonts w:ascii="Cambria Math" w:hAnsi="Cambria Math" w:cs="Times New Roman"/>
                <w:i/>
                <w:sz w:val="24"/>
              </w:rPr>
            </m:ctrlPr>
          </m:sSubPr>
          <m:e>
            <m:r>
              <m:rPr/>
              <w:rPr>
                <w:rFonts w:ascii="Cambria Math" w:hAnsi="Cambria Math" w:cs="Times New Roman"/>
                <w:sz w:val="24"/>
              </w:rPr>
              <m:t>D</m:t>
            </m:r>
            <m:ctrlPr>
              <w:rPr>
                <w:rFonts w:ascii="Cambria Math" w:hAnsi="Cambria Math" w:cs="Times New Roman"/>
                <w:i/>
                <w:sz w:val="24"/>
              </w:rPr>
            </m:ctrlPr>
          </m:e>
          <m:sub>
            <m:r>
              <m:rPr/>
              <w:rPr>
                <w:rFonts w:ascii="Cambria Math" w:hAnsi="Cambria Math" w:cs="Times New Roman"/>
                <w:sz w:val="24"/>
              </w:rPr>
              <m:t>ij</m:t>
            </m:r>
            <m:ctrlPr>
              <w:rPr>
                <w:rFonts w:ascii="Cambria Math" w:hAnsi="Cambria Math" w:cs="Times New Roman"/>
                <w:i/>
                <w:sz w:val="24"/>
              </w:rPr>
            </m:ctrlPr>
          </m:sub>
        </m:sSub>
      </m:oMath>
      <w:r>
        <w:rPr>
          <w:rFonts w:ascii="Times New Roman" w:hAnsi="Times New Roman" w:cs="Times New Roman"/>
          <w:sz w:val="24"/>
        </w:rPr>
        <w:t> is the Euclidean distance between </w:t>
      </w:r>
      <m:oMath>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and </w:t>
      </w:r>
      <m:oMath>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and </w:t>
      </w:r>
      <m:oMath>
        <m:sSub>
          <m:sSubPr>
            <m:ctrlPr>
              <w:rPr>
                <w:rFonts w:ascii="Cambria Math" w:hAnsi="Cambria Math" w:cs="Times New Roman"/>
                <w:i/>
                <w:sz w:val="24"/>
              </w:rPr>
            </m:ctrlPr>
          </m:sSubPr>
          <m:e>
            <m:r>
              <m:rPr/>
              <w:rPr>
                <w:rFonts w:ascii="Cambria Math" w:hAnsi="Cambria Math" w:cs="Times New Roman"/>
                <w:sz w:val="24"/>
              </w:rPr>
              <m:t>N</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is the mutual neighbor set of </w:t>
      </w:r>
      <m:oMath>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w:t>
      </w:r>
    </w:p>
    <w:p w14:paraId="5063C396">
      <w:pPr>
        <w:jc w:val="left"/>
        <w:rPr>
          <w:rFonts w:ascii="Times New Roman" w:hAnsi="Times New Roman" w:cs="Times New Roman"/>
          <w:sz w:val="24"/>
        </w:rPr>
      </w:pPr>
    </w:p>
    <w:p w14:paraId="1435AF5A">
      <w:pPr>
        <w:ind w:firstLine="420"/>
        <w:jc w:val="left"/>
        <w:rPr>
          <w:rFonts w:ascii="Times New Roman" w:hAnsi="Times New Roman" w:cs="Times New Roman"/>
          <w:sz w:val="24"/>
        </w:rPr>
      </w:pPr>
      <w:r>
        <w:rPr>
          <w:rFonts w:hint="eastAsia" w:ascii="Times New Roman" w:hAnsi="Times New Roman" w:cs="Times New Roman"/>
          <w:sz w:val="24"/>
        </w:rPr>
        <w:t>After the recurrence of the ADOD algorithm</w:t>
      </w:r>
      <w:r>
        <w:rPr>
          <w:rFonts w:ascii="Times New Roman" w:hAnsi="Times New Roman" w:cs="Times New Roman"/>
          <w:sz w:val="24"/>
        </w:rPr>
        <w:t xml:space="preserve">, we run </w:t>
      </w:r>
      <w:r>
        <w:rPr>
          <w:rFonts w:hint="eastAsia" w:ascii="Times New Roman" w:hAnsi="Times New Roman" w:cs="Times New Roman"/>
          <w:sz w:val="24"/>
        </w:rPr>
        <w:t>it</w:t>
      </w:r>
      <w:r>
        <w:rPr>
          <w:rFonts w:ascii="Times New Roman" w:hAnsi="Times New Roman" w:cs="Times New Roman"/>
          <w:sz w:val="24"/>
        </w:rPr>
        <w:t xml:space="preserve"> on dataset Threeblob and get a distribution map as below.</w:t>
      </w:r>
      <w:r>
        <w:rPr>
          <w:rFonts w:ascii="Times New Roman" w:hAnsi="Times New Roman" w:cs="Times New Roman"/>
          <w:sz w:val="24"/>
        </w:rPr>
        <w:drawing>
          <wp:inline distT="0" distB="0" distL="0" distR="0">
            <wp:extent cx="5274310" cy="3958590"/>
            <wp:effectExtent l="0" t="0" r="2540" b="3810"/>
            <wp:docPr id="1232778784" name="图片 26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78784" name="图片 269" descr="图示&#10;&#10;AI 生成的内容可能不正确。"/>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3958590"/>
                    </a:xfrm>
                    <a:prstGeom prst="rect">
                      <a:avLst/>
                    </a:prstGeom>
                    <a:noFill/>
                    <a:ln>
                      <a:noFill/>
                    </a:ln>
                  </pic:spPr>
                </pic:pic>
              </a:graphicData>
            </a:graphic>
          </wp:inline>
        </w:drawing>
      </w:r>
    </w:p>
    <w:p w14:paraId="6A94D90C">
      <w:pPr>
        <w:ind w:firstLine="420"/>
        <w:jc w:val="left"/>
        <w:rPr>
          <w:rFonts w:ascii="Times New Roman" w:hAnsi="Times New Roman" w:cs="Times New Roman"/>
          <w:sz w:val="24"/>
        </w:rPr>
      </w:pPr>
      <w:r>
        <w:rPr>
          <w:rFonts w:ascii="Times New Roman" w:hAnsi="Times New Roman" w:cs="Times New Roman"/>
          <w:sz w:val="24"/>
        </w:rPr>
        <w:t>Due to the randomness of points generated under Gaussian Blob, we cannot get the same dataset in the essay, but we also apply it on our own Threeblob dataset as a 2D demonstration.</w:t>
      </w:r>
      <w:r>
        <w:rPr>
          <w:rFonts w:hint="eastAsia" w:ascii="Times New Roman" w:hAnsi="Times New Roman" w:cs="Times New Roman"/>
          <w:sz w:val="24"/>
        </w:rPr>
        <w:t xml:space="preserve"> We can find on this specific Threeblob dataset we get a similar performance between ADOD and KNN </w:t>
      </w:r>
      <w:r>
        <w:rPr>
          <w:rFonts w:ascii="Times New Roman" w:hAnsi="Times New Roman" w:cs="Times New Roman"/>
          <w:sz w:val="24"/>
        </w:rPr>
        <w:t>algorithm</w:t>
      </w:r>
      <w:r>
        <w:rPr>
          <w:rFonts w:hint="eastAsia" w:ascii="Times New Roman" w:hAnsi="Times New Roman" w:cs="Times New Roman"/>
          <w:sz w:val="24"/>
        </w:rPr>
        <w:t>. The corresponding ROC_AUC and P@N table is shown below.</w:t>
      </w:r>
    </w:p>
    <w:tbl>
      <w:tblPr>
        <w:tblStyle w:val="6"/>
        <w:tblW w:w="9026" w:type="dxa"/>
        <w:tblInd w:w="0" w:type="dxa"/>
        <w:tblLayout w:type="autofit"/>
        <w:tblCellMar>
          <w:top w:w="15" w:type="dxa"/>
          <w:left w:w="15" w:type="dxa"/>
          <w:bottom w:w="15" w:type="dxa"/>
          <w:right w:w="15" w:type="dxa"/>
        </w:tblCellMar>
      </w:tblPr>
      <w:tblGrid>
        <w:gridCol w:w="4035"/>
        <w:gridCol w:w="2260"/>
        <w:gridCol w:w="2731"/>
      </w:tblGrid>
      <w:tr w14:paraId="623B8BB3">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E3717AF">
            <w:pPr>
              <w:jc w:val="left"/>
              <w:rPr>
                <w:rFonts w:ascii="Times New Roman" w:hAnsi="Times New Roman" w:cs="Times New Roman"/>
                <w:sz w:val="24"/>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29479A7">
            <w:pPr>
              <w:jc w:val="left"/>
              <w:rPr>
                <w:rFonts w:hint="eastAsia" w:ascii="Times New Roman" w:hAnsi="Times New Roman" w:cs="Times New Roman"/>
                <w:sz w:val="24"/>
              </w:rPr>
            </w:pPr>
            <w:r>
              <w:rPr>
                <w:rFonts w:hint="eastAsia" w:ascii="Times New Roman" w:hAnsi="Times New Roman" w:cs="Times New Roman"/>
                <w:sz w:val="24"/>
              </w:rPr>
              <w:t>KNN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50BD6C7">
            <w:pPr>
              <w:jc w:val="left"/>
              <w:rPr>
                <w:rFonts w:hint="eastAsia" w:ascii="Times New Roman" w:hAnsi="Times New Roman" w:cs="Times New Roman"/>
                <w:sz w:val="24"/>
              </w:rPr>
            </w:pPr>
            <w:r>
              <w:rPr>
                <w:rFonts w:hint="eastAsia" w:ascii="Times New Roman" w:hAnsi="Times New Roman" w:cs="Times New Roman"/>
                <w:sz w:val="24"/>
              </w:rPr>
              <w:t>ADOD</w:t>
            </w:r>
          </w:p>
        </w:tc>
      </w:tr>
      <w:tr w14:paraId="5C8ED7F8">
        <w:tblPrEx>
          <w:tblCellMar>
            <w:top w:w="15" w:type="dxa"/>
            <w:left w:w="15" w:type="dxa"/>
            <w:bottom w:w="15" w:type="dxa"/>
            <w:right w:w="15" w:type="dxa"/>
          </w:tblCellMar>
        </w:tblPrEx>
        <w:trPr>
          <w:trHeight w:val="253"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16B322A">
            <w:pPr>
              <w:jc w:val="left"/>
              <w:rPr>
                <w:rFonts w:ascii="Times New Roman" w:hAnsi="Times New Roman" w:cs="Times New Roman"/>
                <w:sz w:val="24"/>
              </w:rPr>
            </w:pPr>
            <w:r>
              <w:rPr>
                <w:rFonts w:ascii="Times New Roman" w:hAnsi="Times New Roman" w:cs="Times New Roman"/>
                <w:sz w:val="24"/>
              </w:rPr>
              <w:t>ROC_AUC</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702A75">
            <w:pPr>
              <w:jc w:val="left"/>
              <w:rPr>
                <w:rFonts w:hint="eastAsia" w:ascii="Times New Roman" w:hAnsi="Times New Roman" w:cs="Times New Roman"/>
                <w:sz w:val="24"/>
              </w:rPr>
            </w:pPr>
            <w:r>
              <w:rPr>
                <w:rFonts w:ascii="Times New Roman" w:hAnsi="Times New Roman" w:cs="Times New Roman"/>
                <w:sz w:val="24"/>
              </w:rPr>
              <w:t>0.</w:t>
            </w:r>
            <w:r>
              <w:rPr>
                <w:rFonts w:hint="eastAsia" w:ascii="Times New Roman" w:hAnsi="Times New Roman" w:cs="Times New Roman"/>
                <w:sz w:val="24"/>
              </w:rPr>
              <w:t>972</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219A2FE">
            <w:pPr>
              <w:jc w:val="left"/>
              <w:rPr>
                <w:rFonts w:hint="eastAsia" w:ascii="Times New Roman" w:hAnsi="Times New Roman" w:cs="Times New Roman"/>
                <w:sz w:val="24"/>
              </w:rPr>
            </w:pPr>
            <w:r>
              <w:rPr>
                <w:rFonts w:ascii="Times New Roman" w:hAnsi="Times New Roman" w:cs="Times New Roman"/>
                <w:sz w:val="24"/>
              </w:rPr>
              <w:t>0.</w:t>
            </w:r>
            <w:r>
              <w:rPr>
                <w:rFonts w:hint="eastAsia" w:ascii="Times New Roman" w:hAnsi="Times New Roman" w:cs="Times New Roman"/>
                <w:sz w:val="24"/>
              </w:rPr>
              <w:t>97</w:t>
            </w:r>
          </w:p>
        </w:tc>
      </w:tr>
      <w:tr w14:paraId="486EC5F9">
        <w:tblPrEx>
          <w:tblCellMar>
            <w:top w:w="15" w:type="dxa"/>
            <w:left w:w="15" w:type="dxa"/>
            <w:bottom w:w="15" w:type="dxa"/>
            <w:right w:w="15" w:type="dxa"/>
          </w:tblCellMar>
        </w:tblPrEx>
        <w:trPr>
          <w:trHeight w:val="448"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F001BEF">
            <w:pPr>
              <w:jc w:val="left"/>
              <w:rPr>
                <w:rFonts w:ascii="Times New Roman" w:hAnsi="Times New Roman" w:cs="Times New Roman"/>
                <w:sz w:val="24"/>
              </w:rPr>
            </w:pPr>
            <w:r>
              <w:rPr>
                <w:rFonts w:ascii="Times New Roman" w:hAnsi="Times New Roman" w:cs="Times New Roman"/>
                <w:sz w:val="24"/>
              </w:rPr>
              <w:t>P@N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23C8DAB">
            <w:pPr>
              <w:jc w:val="left"/>
              <w:rPr>
                <w:rFonts w:hint="eastAsia" w:ascii="Times New Roman" w:hAnsi="Times New Roman" w:cs="Times New Roman"/>
                <w:sz w:val="24"/>
              </w:rPr>
            </w:pPr>
            <w:r>
              <w:rPr>
                <w:rFonts w:ascii="Times New Roman" w:hAnsi="Times New Roman" w:cs="Times New Roman"/>
                <w:sz w:val="24"/>
              </w:rPr>
              <w:t>0.</w:t>
            </w:r>
            <w:r>
              <w:rPr>
                <w:rFonts w:hint="eastAsia" w:ascii="Times New Roman" w:hAnsi="Times New Roman" w:cs="Times New Roman"/>
                <w:sz w:val="24"/>
              </w:rPr>
              <w:t>88</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813BE0D">
            <w:pPr>
              <w:jc w:val="left"/>
              <w:rPr>
                <w:rFonts w:hint="eastAsia" w:ascii="Times New Roman" w:hAnsi="Times New Roman" w:cs="Times New Roman"/>
                <w:sz w:val="24"/>
              </w:rPr>
            </w:pPr>
            <w:r>
              <w:rPr>
                <w:rFonts w:ascii="Times New Roman" w:hAnsi="Times New Roman" w:cs="Times New Roman"/>
                <w:sz w:val="24"/>
              </w:rPr>
              <w:t>0.</w:t>
            </w:r>
            <w:r>
              <w:rPr>
                <w:rFonts w:hint="eastAsia" w:ascii="Times New Roman" w:hAnsi="Times New Roman" w:cs="Times New Roman"/>
                <w:sz w:val="24"/>
              </w:rPr>
              <w:t>893</w:t>
            </w:r>
          </w:p>
        </w:tc>
      </w:tr>
    </w:tbl>
    <w:p w14:paraId="2B50648F">
      <w:pPr>
        <w:ind w:firstLine="420"/>
        <w:jc w:val="left"/>
        <w:rPr>
          <w:rFonts w:hint="eastAsia" w:ascii="Times New Roman" w:hAnsi="Times New Roman" w:cs="Times New Roman"/>
          <w:sz w:val="24"/>
        </w:rPr>
      </w:pPr>
    </w:p>
    <w:p w14:paraId="6B579AE4">
      <w:pPr>
        <w:ind w:firstLine="420"/>
        <w:jc w:val="left"/>
        <w:rPr>
          <w:rFonts w:ascii="Times New Roman" w:hAnsi="Times New Roman" w:cs="Times New Roman"/>
          <w:sz w:val="24"/>
        </w:rPr>
      </w:pPr>
      <w:r>
        <w:rPr>
          <w:rFonts w:ascii="Times New Roman" w:hAnsi="Times New Roman" w:cs="Times New Roman"/>
          <w:sz w:val="24"/>
        </w:rPr>
        <w:t>After the determination of the high-dimension database and the actualization of the algorithm, we start to run the algorithm on those databases to find the degree of recurrence. The final running results on the dataset campaign and magic-gamma are shown below.</w:t>
      </w:r>
    </w:p>
    <w:tbl>
      <w:tblPr>
        <w:tblStyle w:val="6"/>
        <w:tblW w:w="9026" w:type="dxa"/>
        <w:tblInd w:w="0" w:type="dxa"/>
        <w:tblLayout w:type="autofit"/>
        <w:tblCellMar>
          <w:top w:w="15" w:type="dxa"/>
          <w:left w:w="15" w:type="dxa"/>
          <w:bottom w:w="15" w:type="dxa"/>
          <w:right w:w="15" w:type="dxa"/>
        </w:tblCellMar>
      </w:tblPr>
      <w:tblGrid>
        <w:gridCol w:w="2961"/>
        <w:gridCol w:w="2539"/>
        <w:gridCol w:w="3526"/>
      </w:tblGrid>
      <w:tr w14:paraId="1F3BAF50">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ADE0E7F">
            <w:pPr>
              <w:jc w:val="left"/>
              <w:rPr>
                <w:rFonts w:ascii="Times New Roman" w:hAnsi="Times New Roman" w:cs="Times New Roman"/>
                <w:sz w:val="24"/>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3DEE6BE">
            <w:pPr>
              <w:jc w:val="left"/>
              <w:rPr>
                <w:rFonts w:ascii="Times New Roman" w:hAnsi="Times New Roman" w:cs="Times New Roman"/>
                <w:sz w:val="24"/>
              </w:rPr>
            </w:pPr>
            <w:r>
              <w:rPr>
                <w:rFonts w:ascii="Times New Roman" w:hAnsi="Times New Roman" w:cs="Times New Roman"/>
                <w:sz w:val="24"/>
              </w:rPr>
              <w:t>campaign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946E13D">
            <w:pPr>
              <w:jc w:val="left"/>
              <w:rPr>
                <w:rFonts w:ascii="Times New Roman" w:hAnsi="Times New Roman" w:cs="Times New Roman"/>
                <w:sz w:val="24"/>
              </w:rPr>
            </w:pPr>
            <w:r>
              <w:rPr>
                <w:rFonts w:ascii="Times New Roman" w:hAnsi="Times New Roman" w:cs="Times New Roman"/>
                <w:sz w:val="24"/>
              </w:rPr>
              <w:t>magic-gamma</w:t>
            </w:r>
          </w:p>
        </w:tc>
      </w:tr>
      <w:tr w14:paraId="7E51BC22">
        <w:tblPrEx>
          <w:tblCellMar>
            <w:top w:w="15" w:type="dxa"/>
            <w:left w:w="15" w:type="dxa"/>
            <w:bottom w:w="15" w:type="dxa"/>
            <w:right w:w="15" w:type="dxa"/>
          </w:tblCellMar>
        </w:tblPrEx>
        <w:trPr>
          <w:trHeight w:val="253"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FC154D9">
            <w:pPr>
              <w:jc w:val="left"/>
              <w:rPr>
                <w:rFonts w:ascii="Times New Roman" w:hAnsi="Times New Roman" w:cs="Times New Roman"/>
                <w:sz w:val="24"/>
              </w:rPr>
            </w:pPr>
            <w:r>
              <w:rPr>
                <w:rFonts w:ascii="Times New Roman" w:hAnsi="Times New Roman" w:cs="Times New Roman"/>
                <w:sz w:val="24"/>
              </w:rPr>
              <w:t>ROC_AUC</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6E0D8EE">
            <w:pPr>
              <w:jc w:val="left"/>
              <w:rPr>
                <w:rFonts w:ascii="Times New Roman" w:hAnsi="Times New Roman" w:cs="Times New Roman"/>
                <w:sz w:val="24"/>
              </w:rPr>
            </w:pPr>
            <w:r>
              <w:rPr>
                <w:rFonts w:ascii="Times New Roman" w:hAnsi="Times New Roman" w:cs="Times New Roman"/>
                <w:sz w:val="24"/>
              </w:rPr>
              <w:t>0.682</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AEF02F8">
            <w:pPr>
              <w:jc w:val="left"/>
              <w:rPr>
                <w:rFonts w:ascii="Times New Roman" w:hAnsi="Times New Roman" w:cs="Times New Roman"/>
                <w:sz w:val="24"/>
              </w:rPr>
            </w:pPr>
            <w:r>
              <w:rPr>
                <w:rFonts w:ascii="Times New Roman" w:hAnsi="Times New Roman" w:cs="Times New Roman"/>
                <w:sz w:val="24"/>
              </w:rPr>
              <w:t>0.778</w:t>
            </w:r>
          </w:p>
        </w:tc>
      </w:tr>
      <w:tr w14:paraId="7F542ABE">
        <w:tblPrEx>
          <w:tblCellMar>
            <w:top w:w="15" w:type="dxa"/>
            <w:left w:w="15" w:type="dxa"/>
            <w:bottom w:w="15" w:type="dxa"/>
            <w:right w:w="15" w:type="dxa"/>
          </w:tblCellMar>
        </w:tblPrEx>
        <w:trPr>
          <w:trHeight w:val="448"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AB4E9A">
            <w:pPr>
              <w:jc w:val="left"/>
              <w:rPr>
                <w:rFonts w:ascii="Times New Roman" w:hAnsi="Times New Roman" w:cs="Times New Roman"/>
                <w:sz w:val="24"/>
              </w:rPr>
            </w:pPr>
            <w:r>
              <w:rPr>
                <w:rFonts w:ascii="Times New Roman" w:hAnsi="Times New Roman" w:cs="Times New Roman"/>
                <w:sz w:val="24"/>
              </w:rPr>
              <w:t>P@N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6F3334C">
            <w:pPr>
              <w:jc w:val="left"/>
              <w:rPr>
                <w:rFonts w:ascii="Times New Roman" w:hAnsi="Times New Roman" w:cs="Times New Roman"/>
                <w:sz w:val="24"/>
              </w:rPr>
            </w:pPr>
            <w:r>
              <w:rPr>
                <w:rFonts w:ascii="Times New Roman" w:hAnsi="Times New Roman" w:cs="Times New Roman"/>
                <w:sz w:val="24"/>
              </w:rPr>
              <w:t>0.294</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B03E425">
            <w:pPr>
              <w:jc w:val="left"/>
              <w:rPr>
                <w:rFonts w:ascii="Times New Roman" w:hAnsi="Times New Roman" w:cs="Times New Roman"/>
                <w:sz w:val="24"/>
              </w:rPr>
            </w:pPr>
            <w:r>
              <w:rPr>
                <w:rFonts w:ascii="Times New Roman" w:hAnsi="Times New Roman" w:cs="Times New Roman"/>
                <w:sz w:val="24"/>
              </w:rPr>
              <w:t>0.603</w:t>
            </w:r>
          </w:p>
        </w:tc>
      </w:tr>
    </w:tbl>
    <w:p w14:paraId="5AF8A9EA">
      <w:pPr>
        <w:ind w:firstLine="420"/>
        <w:jc w:val="left"/>
        <w:rPr>
          <w:rFonts w:ascii="Times New Roman" w:hAnsi="Times New Roman" w:cs="Times New Roman"/>
          <w:sz w:val="24"/>
        </w:rPr>
      </w:pPr>
      <w:r>
        <w:rPr>
          <w:rFonts w:ascii="Times New Roman" w:hAnsi="Times New Roman" w:cs="Times New Roman"/>
          <w:sz w:val="24"/>
        </w:rPr>
        <w:t>The results obtained in the essay are as below.</w:t>
      </w:r>
    </w:p>
    <w:tbl>
      <w:tblPr>
        <w:tblStyle w:val="6"/>
        <w:tblW w:w="9066" w:type="dxa"/>
        <w:tblInd w:w="0" w:type="dxa"/>
        <w:tblLayout w:type="autofit"/>
        <w:tblCellMar>
          <w:top w:w="15" w:type="dxa"/>
          <w:left w:w="15" w:type="dxa"/>
          <w:bottom w:w="15" w:type="dxa"/>
          <w:right w:w="15" w:type="dxa"/>
        </w:tblCellMar>
      </w:tblPr>
      <w:tblGrid>
        <w:gridCol w:w="2974"/>
        <w:gridCol w:w="2551"/>
        <w:gridCol w:w="3541"/>
      </w:tblGrid>
      <w:tr w14:paraId="71D728CF">
        <w:tblPrEx>
          <w:tblCellMar>
            <w:top w:w="15" w:type="dxa"/>
            <w:left w:w="15" w:type="dxa"/>
            <w:bottom w:w="15" w:type="dxa"/>
            <w:right w:w="15" w:type="dxa"/>
          </w:tblCellMar>
        </w:tblPrEx>
        <w:trPr>
          <w:trHeight w:val="318"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09B6F9F">
            <w:pPr>
              <w:jc w:val="left"/>
              <w:rPr>
                <w:rFonts w:ascii="Times New Roman" w:hAnsi="Times New Roman" w:cs="Times New Roman"/>
                <w:sz w:val="24"/>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615D2AC">
            <w:pPr>
              <w:jc w:val="left"/>
              <w:rPr>
                <w:rFonts w:ascii="Times New Roman" w:hAnsi="Times New Roman" w:cs="Times New Roman"/>
                <w:sz w:val="24"/>
              </w:rPr>
            </w:pPr>
            <w:r>
              <w:rPr>
                <w:rFonts w:ascii="Times New Roman" w:hAnsi="Times New Roman" w:cs="Times New Roman"/>
                <w:sz w:val="24"/>
              </w:rPr>
              <w:t>campaign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E3FD4E4">
            <w:pPr>
              <w:jc w:val="left"/>
              <w:rPr>
                <w:rFonts w:ascii="Times New Roman" w:hAnsi="Times New Roman" w:cs="Times New Roman"/>
                <w:sz w:val="24"/>
              </w:rPr>
            </w:pPr>
            <w:r>
              <w:rPr>
                <w:rFonts w:ascii="Times New Roman" w:hAnsi="Times New Roman" w:cs="Times New Roman"/>
                <w:sz w:val="24"/>
              </w:rPr>
              <w:t>magic-gamma</w:t>
            </w:r>
          </w:p>
        </w:tc>
      </w:tr>
      <w:tr w14:paraId="120E827F">
        <w:tblPrEx>
          <w:tblCellMar>
            <w:top w:w="15" w:type="dxa"/>
            <w:left w:w="15" w:type="dxa"/>
            <w:bottom w:w="15" w:type="dxa"/>
            <w:right w:w="15" w:type="dxa"/>
          </w:tblCellMar>
        </w:tblPrEx>
        <w:trPr>
          <w:trHeight w:val="318"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645824F">
            <w:pPr>
              <w:jc w:val="left"/>
              <w:rPr>
                <w:rFonts w:ascii="Times New Roman" w:hAnsi="Times New Roman" w:cs="Times New Roman"/>
                <w:sz w:val="24"/>
              </w:rPr>
            </w:pPr>
            <w:r>
              <w:rPr>
                <w:rFonts w:ascii="Times New Roman" w:hAnsi="Times New Roman" w:cs="Times New Roman"/>
                <w:sz w:val="24"/>
              </w:rPr>
              <w:t>ROC_AUC</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3A50D4F">
            <w:pPr>
              <w:jc w:val="left"/>
              <w:rPr>
                <w:rFonts w:ascii="Times New Roman" w:hAnsi="Times New Roman" w:cs="Times New Roman"/>
                <w:sz w:val="24"/>
              </w:rPr>
            </w:pPr>
            <w:r>
              <w:rPr>
                <w:rFonts w:ascii="Times New Roman" w:hAnsi="Times New Roman" w:cs="Times New Roman"/>
                <w:sz w:val="24"/>
              </w:rPr>
              <w:t>0.705</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DFC45CC">
            <w:pPr>
              <w:jc w:val="left"/>
              <w:rPr>
                <w:rFonts w:ascii="Times New Roman" w:hAnsi="Times New Roman" w:cs="Times New Roman"/>
                <w:sz w:val="24"/>
              </w:rPr>
            </w:pPr>
            <w:r>
              <w:rPr>
                <w:rFonts w:ascii="Times New Roman" w:hAnsi="Times New Roman" w:cs="Times New Roman"/>
                <w:sz w:val="24"/>
              </w:rPr>
              <w:t>0.728</w:t>
            </w:r>
          </w:p>
        </w:tc>
      </w:tr>
      <w:tr w14:paraId="7CCC5763">
        <w:tblPrEx>
          <w:tblCellMar>
            <w:top w:w="15" w:type="dxa"/>
            <w:left w:w="15" w:type="dxa"/>
            <w:bottom w:w="15" w:type="dxa"/>
            <w:right w:w="15" w:type="dxa"/>
          </w:tblCellMar>
        </w:tblPrEx>
        <w:trPr>
          <w:trHeight w:val="318"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1B0FE61">
            <w:pPr>
              <w:jc w:val="left"/>
              <w:rPr>
                <w:rFonts w:ascii="Times New Roman" w:hAnsi="Times New Roman" w:cs="Times New Roman"/>
                <w:sz w:val="24"/>
              </w:rPr>
            </w:pPr>
            <w:r>
              <w:rPr>
                <w:rFonts w:ascii="Times New Roman" w:hAnsi="Times New Roman" w:cs="Times New Roman"/>
                <w:sz w:val="24"/>
              </w:rPr>
              <w:t>P@N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E1BAA94">
            <w:pPr>
              <w:jc w:val="left"/>
              <w:rPr>
                <w:rFonts w:ascii="Times New Roman" w:hAnsi="Times New Roman" w:cs="Times New Roman"/>
                <w:sz w:val="24"/>
              </w:rPr>
            </w:pPr>
            <w:r>
              <w:rPr>
                <w:rFonts w:ascii="Times New Roman" w:hAnsi="Times New Roman" w:cs="Times New Roman"/>
                <w:sz w:val="24"/>
              </w:rPr>
              <w:t>0.328</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66BB35A">
            <w:pPr>
              <w:jc w:val="left"/>
              <w:rPr>
                <w:rFonts w:ascii="Times New Roman" w:hAnsi="Times New Roman" w:cs="Times New Roman"/>
                <w:sz w:val="24"/>
              </w:rPr>
            </w:pPr>
            <w:r>
              <w:rPr>
                <w:rFonts w:ascii="Times New Roman" w:hAnsi="Times New Roman" w:cs="Times New Roman"/>
                <w:sz w:val="24"/>
              </w:rPr>
              <w:t>0.549</w:t>
            </w:r>
          </w:p>
        </w:tc>
      </w:tr>
    </w:tbl>
    <w:p w14:paraId="76C0B869">
      <w:pPr>
        <w:ind w:firstLine="360"/>
        <w:jc w:val="left"/>
        <w:rPr>
          <w:rFonts w:hint="eastAsia" w:ascii="Times New Roman" w:hAnsi="Times New Roman" w:cs="Times New Roman"/>
          <w:sz w:val="24"/>
        </w:rPr>
      </w:pPr>
      <w:r>
        <w:rPr>
          <w:rFonts w:ascii="Times New Roman" w:hAnsi="Times New Roman" w:cs="Times New Roman"/>
          <w:sz w:val="24"/>
        </w:rPr>
        <w:t xml:space="preserve">We can find that actually we don’t get the same results as the essay shows with a bias of 0.2~0.5, but it is basically approaching the essay results. Based on the slight bias that happened in our implementation, we try to analyze the possible factors causing that bias. Firstly, in our algorithm implementation, actually we strictly follow the parameters settings in the essay. However, there is a binary search procedure to calculate the adaptive local scale </w:t>
      </w:r>
      <m:oMath>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 There is no detailed information about the iteration number and range of </w:t>
      </w:r>
      <m:oMath>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 Hence, maybe there are different iteration times and </w:t>
      </w:r>
      <m:oMath>
        <m:sSub>
          <m:sSubPr>
            <m:ctrlPr>
              <w:rPr>
                <w:rFonts w:ascii="Cambria Math" w:hAnsi="Cambria Math" w:cs="Times New Roman"/>
                <w:i/>
                <w:sz w:val="24"/>
              </w:rPr>
            </m:ctrlPr>
          </m:sSubPr>
          <m:e>
            <m:r>
              <m:rPr/>
              <w:rPr>
                <w:rFonts w:ascii="Cambria Math" w:hAnsi="Cambria Math" w:cs="Times New Roman"/>
                <w:sz w:val="24"/>
              </w:rPr>
              <m:t>σ</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range taken between our implementation and essay. Secondly, there are a few instructions to enhance the robustness of the program, like 0s in denominator and logarithm. Adding a threshold or taking other operations to enhance robustness may cause slight differences in the result. It may be very slight to influence the result but also a possible factor.</w:t>
      </w:r>
    </w:p>
    <w:p w14:paraId="3F80E912">
      <w:pPr>
        <w:pStyle w:val="2"/>
        <w:numPr>
          <w:ilvl w:val="0"/>
          <w:numId w:val="1"/>
        </w:numPr>
        <w:tabs>
          <w:tab w:val="left" w:pos="720"/>
        </w:tabs>
        <w:ind w:left="720"/>
        <w:jc w:val="left"/>
        <w:rPr>
          <w:rFonts w:ascii="Times New Roman" w:hAnsi="Times New Roman" w:cs="Times New Roman"/>
        </w:rPr>
      </w:pPr>
      <w:r>
        <w:rPr>
          <w:rFonts w:ascii="Times New Roman" w:hAnsi="Times New Roman" w:cs="Times New Roman"/>
        </w:rPr>
        <w:t>Conclusion</w:t>
      </w:r>
    </w:p>
    <w:p w14:paraId="7AE044E0">
      <w:pPr>
        <w:pStyle w:val="14"/>
        <w:widowControl/>
        <w:ind w:firstLine="360" w:firstLineChars="0"/>
        <w:jc w:val="left"/>
        <w:rPr>
          <w:rFonts w:ascii="宋体" w:hAnsi="宋体" w:eastAsia="宋体" w:cs="宋体"/>
          <w:kern w:val="0"/>
          <w:sz w:val="24"/>
        </w:rPr>
      </w:pPr>
      <w:r>
        <w:rPr>
          <w:rFonts w:ascii="Times New Roman" w:hAnsi="Times New Roman" w:eastAsia="宋体" w:cs="Times New Roman"/>
          <w:color w:val="000000"/>
          <w:kern w:val="0"/>
          <w:sz w:val="22"/>
          <w:szCs w:val="22"/>
        </w:rPr>
        <w:t>In this project, we aim to implement the ADOD algorithm proposed in the essay “ADOD Adaptive Density Outlier Detection”. </w:t>
      </w:r>
    </w:p>
    <w:p w14:paraId="08BF2C55">
      <w:pPr>
        <w:pStyle w:val="14"/>
        <w:widowControl/>
        <w:ind w:firstLine="360" w:firstLineChars="0"/>
        <w:jc w:val="left"/>
        <w:rPr>
          <w:rFonts w:ascii="宋体" w:hAnsi="宋体" w:eastAsia="宋体" w:cs="宋体"/>
          <w:kern w:val="0"/>
          <w:sz w:val="24"/>
        </w:rPr>
      </w:pPr>
      <w:r>
        <w:rPr>
          <w:rFonts w:ascii="Times New Roman" w:hAnsi="Times New Roman" w:eastAsia="宋体" w:cs="Times New Roman"/>
          <w:color w:val="000000"/>
          <w:kern w:val="0"/>
          <w:sz w:val="22"/>
          <w:szCs w:val="22"/>
        </w:rPr>
        <w:t xml:space="preserve">Our implementation succeeded to reproduce it and run it on two chosen dataset Campaign and Magic-Gamma and get a similar P@N and ROC_AUC with a small bias. We observed that the ADOD algorithm can perform better under some conditions than the KNN algorithm or other algorithms shown in the table of the essay. The result </w:t>
      </w:r>
      <w:r>
        <w:rPr>
          <w:rFonts w:hint="eastAsia" w:ascii="Times New Roman" w:hAnsi="Times New Roman" w:eastAsia="宋体" w:cs="Times New Roman"/>
          <w:color w:val="000000"/>
          <w:kern w:val="0"/>
          <w:sz w:val="22"/>
          <w:szCs w:val="22"/>
        </w:rPr>
        <w:t>makes us believe</w:t>
      </w:r>
      <w:r>
        <w:rPr>
          <w:rFonts w:ascii="Times New Roman" w:hAnsi="Times New Roman" w:eastAsia="宋体" w:cs="Times New Roman"/>
          <w:color w:val="000000"/>
          <w:kern w:val="0"/>
          <w:sz w:val="22"/>
          <w:szCs w:val="22"/>
        </w:rPr>
        <w:t xml:space="preserve"> that the conclusion in the essay is effective.</w:t>
      </w:r>
    </w:p>
    <w:p w14:paraId="29145C2C">
      <w:pPr>
        <w:pStyle w:val="14"/>
        <w:widowControl/>
        <w:ind w:firstLine="360" w:firstLineChars="0"/>
        <w:jc w:val="left"/>
        <w:rPr>
          <w:rFonts w:ascii="宋体" w:hAnsi="宋体" w:eastAsia="宋体" w:cs="宋体"/>
          <w:kern w:val="0"/>
          <w:sz w:val="24"/>
        </w:rPr>
      </w:pPr>
      <w:r>
        <w:rPr>
          <w:rFonts w:ascii="Times New Roman" w:hAnsi="Times New Roman" w:eastAsia="宋体" w:cs="Times New Roman"/>
          <w:color w:val="000000"/>
          <w:kern w:val="0"/>
          <w:sz w:val="22"/>
          <w:szCs w:val="22"/>
        </w:rPr>
        <w:t>In the meanwhile, we find some unexpected bias in our implementation. We think it may be caused by inconsistent</w:t>
      </w:r>
      <w:r>
        <w:rPr>
          <w:rFonts w:hint="eastAsia" w:ascii="Times New Roman" w:hAnsi="Times New Roman" w:eastAsia="宋体" w:cs="Times New Roman"/>
          <w:color w:val="000000"/>
          <w:kern w:val="0"/>
          <w:sz w:val="22"/>
          <w:szCs w:val="22"/>
        </w:rPr>
        <w:t xml:space="preserve"> settings of</w:t>
      </w:r>
      <w:r>
        <w:rPr>
          <w:rFonts w:ascii="Times New Roman" w:hAnsi="Times New Roman" w:eastAsia="宋体" w:cs="Times New Roman"/>
          <w:color w:val="000000"/>
          <w:kern w:val="0"/>
          <w:sz w:val="22"/>
          <w:szCs w:val="22"/>
        </w:rPr>
        <w:t xml:space="preserve"> binary</w:t>
      </w:r>
      <w:r>
        <w:rPr>
          <w:rFonts w:hint="eastAsia" w:ascii="Times New Roman" w:hAnsi="Times New Roman" w:eastAsia="宋体" w:cs="Times New Roman"/>
          <w:color w:val="000000"/>
          <w:kern w:val="0"/>
          <w:sz w:val="22"/>
          <w:szCs w:val="22"/>
        </w:rPr>
        <w:t xml:space="preserve"> </w:t>
      </w:r>
      <w:r>
        <w:rPr>
          <w:rFonts w:ascii="Times New Roman" w:hAnsi="Times New Roman" w:eastAsia="宋体" w:cs="Times New Roman"/>
          <w:color w:val="000000"/>
          <w:kern w:val="0"/>
          <w:sz w:val="22"/>
          <w:szCs w:val="22"/>
        </w:rPr>
        <w:t>search and robust</w:t>
      </w:r>
      <w:r>
        <w:rPr>
          <w:rFonts w:hint="eastAsia" w:ascii="Times New Roman" w:hAnsi="Times New Roman" w:eastAsia="宋体" w:cs="Times New Roman"/>
          <w:color w:val="000000"/>
          <w:kern w:val="0"/>
          <w:sz w:val="22"/>
          <w:szCs w:val="22"/>
        </w:rPr>
        <w:t>ness</w:t>
      </w:r>
      <w:r>
        <w:rPr>
          <w:rFonts w:ascii="Times New Roman" w:hAnsi="Times New Roman" w:eastAsia="宋体" w:cs="Times New Roman"/>
          <w:color w:val="000000"/>
          <w:kern w:val="0"/>
          <w:sz w:val="22"/>
          <w:szCs w:val="22"/>
        </w:rPr>
        <w:t>. We plan to adjust the inconsistent factors above to complete our algorithm implementation in the future to get a more perfect ADOD model.</w:t>
      </w:r>
    </w:p>
    <w:p w14:paraId="4BC346A9">
      <w:pPr>
        <w:jc w:val="left"/>
        <w:rPr>
          <w:rFonts w:hint="eastAsia"/>
        </w:rPr>
      </w:pPr>
    </w:p>
    <w:p w14:paraId="55C1C211">
      <w:pPr>
        <w:jc w:val="left"/>
      </w:pPr>
    </w:p>
    <w:p w14:paraId="55373EE2">
      <w:pPr>
        <w:jc w:val="left"/>
        <w:rPr>
          <w:rFonts w:hint="eastAsia"/>
        </w:rPr>
      </w:pPr>
    </w:p>
    <w:p w14:paraId="4F7A3007">
      <w:pPr>
        <w:pStyle w:val="2"/>
        <w:numPr>
          <w:ilvl w:val="0"/>
          <w:numId w:val="1"/>
        </w:numPr>
        <w:tabs>
          <w:tab w:val="left" w:pos="720"/>
        </w:tabs>
        <w:ind w:left="720"/>
        <w:jc w:val="left"/>
        <w:rPr>
          <w:rFonts w:ascii="Times New Roman" w:hAnsi="Times New Roman" w:cs="Times New Roman"/>
        </w:rPr>
      </w:pPr>
      <w:r>
        <w:rPr>
          <w:rFonts w:ascii="Times New Roman" w:hAnsi="Times New Roman" w:cs="Times New Roman"/>
        </w:rPr>
        <w:t>Contribution</w:t>
      </w:r>
    </w:p>
    <w:p w14:paraId="1D916A3E">
      <w:pPr>
        <w:jc w:val="left"/>
        <w:rPr>
          <w:rFonts w:ascii="Times New Roman" w:hAnsi="Times New Roman" w:cs="Times New Roman"/>
          <w:sz w:val="24"/>
        </w:rPr>
      </w:pPr>
      <w:r>
        <w:rPr>
          <w:rFonts w:ascii="Times New Roman" w:hAnsi="Times New Roman" w:cs="Times New Roman"/>
          <w:sz w:val="24"/>
        </w:rPr>
        <w:t>Xu Dongliu, 20%:</w:t>
      </w:r>
    </w:p>
    <w:p w14:paraId="6EA57D00">
      <w:pPr>
        <w:jc w:val="lef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I designed and implemented the basic framework of the project, including the model's input and output, as well as the metric data derived from the output. I wrote programs to generate a synthetic dataset and also incorporated two real-world datasets, all of which were processed through feature engineering to convert them into model inputs. For the synthetic data, I implemented a function to transform the model's output into a heatmap visualization, enabling a more intuitive understanding of the model's characteristics. For all datasets, I implemented the computation of ROC-AUC and P@N (Precision at N) metrics and presented the results in tabular form. Finally, I implemented a KNN model as the baseline and applied this baseline to all datasets.</w:t>
      </w:r>
    </w:p>
    <w:p w14:paraId="5DB956D8">
      <w:pPr>
        <w:jc w:val="left"/>
        <w:rPr>
          <w:rFonts w:ascii="Times New Roman" w:hAnsi="Times New Roman" w:cs="Times New Roman"/>
          <w:sz w:val="24"/>
        </w:rPr>
      </w:pPr>
    </w:p>
    <w:p w14:paraId="2A458166">
      <w:pPr>
        <w:jc w:val="left"/>
        <w:rPr>
          <w:rFonts w:ascii="Times New Roman" w:hAnsi="Times New Roman" w:cs="Times New Roman"/>
          <w:sz w:val="24"/>
        </w:rPr>
      </w:pPr>
      <w:r>
        <w:rPr>
          <w:rFonts w:ascii="Times New Roman" w:hAnsi="Times New Roman" w:cs="Times New Roman"/>
          <w:sz w:val="24"/>
        </w:rPr>
        <w:t>Xue Shaohua, 20%:</w:t>
      </w:r>
    </w:p>
    <w:p w14:paraId="4781F33B">
      <w:pPr>
        <w:jc w:val="left"/>
        <w:rPr>
          <w:rFonts w:hint="eastAsia" w:ascii="Times New Roman" w:hAnsi="Times New Roman" w:cs="Times New Roman"/>
          <w:sz w:val="24"/>
        </w:rPr>
      </w:pPr>
      <w:r>
        <w:rPr>
          <w:rFonts w:ascii="Times New Roman" w:hAnsi="Times New Roman" w:cs="Times New Roman"/>
          <w:sz w:val="24"/>
        </w:rPr>
        <w:tab/>
      </w:r>
      <w:r>
        <w:rPr>
          <w:rFonts w:hint="eastAsia" w:ascii="Times New Roman" w:hAnsi="Times New Roman" w:cs="Times New Roman"/>
          <w:sz w:val="24"/>
        </w:rPr>
        <w:t xml:space="preserve">My effort is to run and test the algorithm implemented by Dekai to </w:t>
      </w:r>
      <w:r>
        <w:rPr>
          <w:rFonts w:ascii="Times New Roman" w:hAnsi="Times New Roman" w:cs="Times New Roman"/>
          <w:sz w:val="24"/>
        </w:rPr>
        <w:t>evaluate</w:t>
      </w:r>
      <w:r>
        <w:rPr>
          <w:rFonts w:hint="eastAsia" w:ascii="Times New Roman" w:hAnsi="Times New Roman" w:cs="Times New Roman"/>
          <w:sz w:val="24"/>
        </w:rPr>
        <w:t xml:space="preserve"> the completeness of algorithm against the essay and adjust all parameter settings. </w:t>
      </w:r>
      <w:r>
        <w:rPr>
          <w:rFonts w:ascii="Times New Roman" w:hAnsi="Times New Roman" w:cs="Times New Roman"/>
          <w:sz w:val="24"/>
        </w:rPr>
        <w:t>In</w:t>
      </w:r>
      <w:r>
        <w:rPr>
          <w:rFonts w:hint="eastAsia" w:ascii="Times New Roman" w:hAnsi="Times New Roman" w:cs="Times New Roman"/>
          <w:sz w:val="24"/>
        </w:rPr>
        <w:t xml:space="preserve"> the meanwhile, I edit and formulate all coding comments for convenience to read and understand our coding work. Finally, I try to analyze the factors causing </w:t>
      </w:r>
      <w:r>
        <w:rPr>
          <w:rFonts w:ascii="Times New Roman" w:hAnsi="Times New Roman" w:cs="Times New Roman"/>
          <w:sz w:val="24"/>
        </w:rPr>
        <w:t>different</w:t>
      </w:r>
      <w:r>
        <w:rPr>
          <w:rFonts w:hint="eastAsia" w:ascii="Times New Roman" w:hAnsi="Times New Roman" w:cs="Times New Roman"/>
          <w:sz w:val="24"/>
        </w:rPr>
        <w:t xml:space="preserve"> results between our implementation and the essay. I was responsible for the second half of the implementation part and the conclusion part.</w:t>
      </w:r>
    </w:p>
    <w:p w14:paraId="024DF6BE">
      <w:pPr>
        <w:jc w:val="left"/>
        <w:rPr>
          <w:rFonts w:hint="eastAsia" w:ascii="Times New Roman" w:hAnsi="Times New Roman" w:cs="Times New Roman"/>
          <w:sz w:val="24"/>
        </w:rPr>
      </w:pPr>
    </w:p>
    <w:p w14:paraId="5F5CFBB8">
      <w:pPr>
        <w:jc w:val="left"/>
        <w:rPr>
          <w:rFonts w:ascii="Times New Roman" w:hAnsi="Times New Roman" w:cs="Times New Roman"/>
          <w:sz w:val="24"/>
        </w:rPr>
      </w:pPr>
      <w:r>
        <w:rPr>
          <w:rFonts w:ascii="Times New Roman" w:hAnsi="Times New Roman" w:cs="Times New Roman"/>
          <w:sz w:val="24"/>
        </w:rPr>
        <w:t>Shi Yichen, 20%:</w:t>
      </w:r>
    </w:p>
    <w:p w14:paraId="0D31A128">
      <w:pPr>
        <w:jc w:val="lef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My job is to read and analyze our group’s targeted papers with Hanxu, mainly focusing on the paper “</w:t>
      </w:r>
      <w:r>
        <w:rPr>
          <w:rFonts w:ascii="Times New Roman" w:hAnsi="Times New Roman" w:cs="Times New Roman"/>
          <w:i/>
          <w:iCs/>
          <w:sz w:val="24"/>
        </w:rPr>
        <w:t>ADOD</w:t>
      </w:r>
      <w:r>
        <w:rPr>
          <w:rFonts w:ascii="Times New Roman" w:hAnsi="Times New Roman" w:cs="Times New Roman"/>
          <w:sz w:val="24"/>
        </w:rPr>
        <w:t>”, thus writing the proposal and make the project object clear to our group. For my part, I confirmed the two models to be implemented in our project to be ADOD and LOF based on the understanding of these two algorithms and other related works. Moreover, I clearly outlined the principles, differences, evaluation metrics and expected performance of ADOD and LOF, ensuring that our project is rigorous and reproducible. Through the analysis of the key contents of the original paper, our group can understand the whole framework easily and have a clear way of proceed with following implementation steps.</w:t>
      </w:r>
    </w:p>
    <w:p w14:paraId="440030CE">
      <w:pPr>
        <w:jc w:val="left"/>
        <w:rPr>
          <w:rFonts w:ascii="Times New Roman" w:hAnsi="Times New Roman" w:cs="Times New Roman"/>
          <w:sz w:val="24"/>
        </w:rPr>
      </w:pPr>
    </w:p>
    <w:p w14:paraId="565D2E4B">
      <w:pPr>
        <w:jc w:val="left"/>
        <w:rPr>
          <w:rFonts w:ascii="Times New Roman" w:hAnsi="Times New Roman" w:cs="Times New Roman"/>
          <w:sz w:val="24"/>
        </w:rPr>
      </w:pPr>
      <w:r>
        <w:rPr>
          <w:rFonts w:ascii="Times New Roman" w:hAnsi="Times New Roman" w:cs="Times New Roman"/>
          <w:sz w:val="24"/>
        </w:rPr>
        <w:t>Sun Dekai, 20%:</w:t>
      </w:r>
    </w:p>
    <w:p w14:paraId="3FEB7C9F">
      <w:pPr>
        <w:ind w:firstLine="420" w:firstLineChars="0"/>
        <w:jc w:val="left"/>
        <w:rPr>
          <w:rFonts w:ascii="Times New Roman" w:hAnsi="Times New Roman" w:cs="Times New Roman"/>
          <w:sz w:val="24"/>
        </w:rPr>
      </w:pPr>
      <w:r>
        <w:rPr>
          <w:rFonts w:hint="eastAsia" w:ascii="Times New Roman" w:hAnsi="Times New Roman" w:cs="Times New Roman"/>
          <w:sz w:val="24"/>
        </w:rPr>
        <w:t xml:space="preserve">Following the framework established by </w:t>
      </w:r>
      <w:r>
        <w:rPr>
          <w:rFonts w:hint="eastAsia" w:ascii="Times New Roman" w:hAnsi="Times New Roman" w:cs="Times New Roman"/>
          <w:sz w:val="24"/>
          <w:lang w:val="en-US" w:eastAsia="zh-CN"/>
        </w:rPr>
        <w:t>Dongliu</w:t>
      </w:r>
      <w:r>
        <w:rPr>
          <w:rFonts w:hint="eastAsia" w:ascii="Times New Roman" w:hAnsi="Times New Roman" w:cs="Times New Roman"/>
          <w:sz w:val="24"/>
        </w:rPr>
        <w:t>, I reproduced the algorithm described in the ADOD paper and applied it to compute</w:t>
      </w:r>
      <w:r>
        <w:rPr>
          <w:rFonts w:hint="eastAsia" w:ascii="Times New Roman" w:hAnsi="Times New Roman" w:cs="Times New Roman"/>
          <w:sz w:val="24"/>
          <w:lang w:val="en-US" w:eastAsia="zh-CN"/>
        </w:rPr>
        <w:t xml:space="preserve"> defined</w:t>
      </w:r>
      <w:r>
        <w:rPr>
          <w:rFonts w:hint="eastAsia" w:ascii="Times New Roman" w:hAnsi="Times New Roman" w:cs="Times New Roman"/>
          <w:sz w:val="24"/>
        </w:rPr>
        <w:t xml:space="preserve"> metrics across </w:t>
      </w:r>
      <w:r>
        <w:rPr>
          <w:rFonts w:hint="eastAsia" w:ascii="Times New Roman" w:hAnsi="Times New Roman" w:cs="Times New Roman"/>
          <w:sz w:val="24"/>
          <w:lang w:val="en-US" w:eastAsia="zh-CN"/>
        </w:rPr>
        <w:t>all</w:t>
      </w:r>
      <w:r>
        <w:rPr>
          <w:rFonts w:hint="eastAsia" w:ascii="Times New Roman" w:hAnsi="Times New Roman" w:cs="Times New Roman"/>
          <w:sz w:val="24"/>
        </w:rPr>
        <w:t xml:space="preserve"> datasets. Specifically, I implemented the </w:t>
      </w:r>
      <w:r>
        <w:rPr>
          <w:rFonts w:hint="eastAsia" w:ascii="Times New Roman" w:hAnsi="Times New Roman" w:cs="Times New Roman"/>
          <w:sz w:val="24"/>
          <w:lang w:val="en-US" w:eastAsia="zh-CN"/>
        </w:rPr>
        <w:t>basic</w:t>
      </w:r>
      <w:r>
        <w:rPr>
          <w:rFonts w:hint="eastAsia" w:ascii="Times New Roman" w:hAnsi="Times New Roman" w:cs="Times New Roman"/>
          <w:sz w:val="24"/>
        </w:rPr>
        <w:t xml:space="preserve"> ADOD algorithm,</w:t>
      </w:r>
      <w:r>
        <w:rPr>
          <w:rFonts w:hint="eastAsia" w:ascii="Times New Roman" w:hAnsi="Times New Roman" w:cs="Times New Roman"/>
          <w:sz w:val="24"/>
          <w:lang w:val="en-US" w:eastAsia="zh-CN"/>
        </w:rPr>
        <w:t xml:space="preserve"> together with</w:t>
      </w:r>
      <w:r>
        <w:rPr>
          <w:rFonts w:hint="eastAsia" w:ascii="Times New Roman" w:hAnsi="Times New Roman" w:cs="Times New Roman"/>
          <w:sz w:val="24"/>
        </w:rPr>
        <w:t xml:space="preserve"> its efficiency-optimized </w:t>
      </w:r>
      <w:r>
        <w:rPr>
          <w:rFonts w:hint="eastAsia" w:ascii="Times New Roman" w:hAnsi="Times New Roman" w:cs="Times New Roman"/>
          <w:sz w:val="24"/>
          <w:lang w:val="en-US" w:eastAsia="zh-CN"/>
        </w:rPr>
        <w:t>version</w:t>
      </w:r>
      <w:r>
        <w:rPr>
          <w:rFonts w:hint="eastAsia" w:ascii="Times New Roman" w:hAnsi="Times New Roman" w:cs="Times New Roman"/>
          <w:sz w:val="24"/>
        </w:rPr>
        <w:t xml:space="preserve"> using </w:t>
      </w:r>
      <w:r>
        <w:rPr>
          <w:rFonts w:hint="eastAsia" w:ascii="Times New Roman" w:hAnsi="Times New Roman" w:cs="Times New Roman"/>
          <w:sz w:val="24"/>
          <w:lang w:val="en-US" w:eastAsia="zh-CN"/>
        </w:rPr>
        <w:t>nns</w:t>
      </w:r>
      <w:r>
        <w:rPr>
          <w:rFonts w:hint="eastAsia" w:ascii="Times New Roman" w:hAnsi="Times New Roman" w:cs="Times New Roman"/>
          <w:sz w:val="24"/>
        </w:rPr>
        <w:t xml:space="preserve"> strategy, and extended the </w:t>
      </w:r>
      <w:r>
        <w:rPr>
          <w:rFonts w:hint="eastAsia" w:ascii="Times New Roman" w:hAnsi="Times New Roman" w:cs="Times New Roman"/>
          <w:sz w:val="24"/>
          <w:lang w:val="en-US" w:eastAsia="zh-CN"/>
        </w:rPr>
        <w:t>algorithm</w:t>
      </w:r>
      <w:r>
        <w:rPr>
          <w:rFonts w:hint="eastAsia" w:ascii="Times New Roman" w:hAnsi="Times New Roman" w:cs="Times New Roman"/>
          <w:sz w:val="24"/>
        </w:rPr>
        <w:t xml:space="preserve"> to un</w:t>
      </w:r>
      <w:r>
        <w:rPr>
          <w:rFonts w:hint="eastAsia" w:ascii="Times New Roman" w:hAnsi="Times New Roman" w:cs="Times New Roman"/>
          <w:sz w:val="24"/>
          <w:lang w:val="en-US" w:eastAsia="zh-CN"/>
        </w:rPr>
        <w:t>known</w:t>
      </w:r>
      <w:r>
        <w:rPr>
          <w:rFonts w:hint="eastAsia" w:ascii="Times New Roman" w:hAnsi="Times New Roman" w:cs="Times New Roman"/>
          <w:sz w:val="24"/>
        </w:rPr>
        <w:t xml:space="preserve"> </w:t>
      </w:r>
      <w:r>
        <w:rPr>
          <w:rFonts w:hint="eastAsia" w:ascii="Times New Roman" w:hAnsi="Times New Roman" w:cs="Times New Roman"/>
          <w:sz w:val="24"/>
          <w:lang w:val="en-US" w:eastAsia="zh-CN"/>
        </w:rPr>
        <w:t>data points</w:t>
      </w:r>
      <w:r>
        <w:rPr>
          <w:rFonts w:hint="eastAsia" w:ascii="Times New Roman" w:hAnsi="Times New Roman" w:cs="Times New Roman"/>
          <w:sz w:val="24"/>
        </w:rPr>
        <w:t xml:space="preserve"> based on known </w:t>
      </w:r>
      <w:r>
        <w:rPr>
          <w:rFonts w:hint="eastAsia" w:ascii="Times New Roman" w:hAnsi="Times New Roman" w:cs="Times New Roman"/>
          <w:sz w:val="24"/>
          <w:lang w:val="en-US" w:eastAsia="zh-CN"/>
        </w:rPr>
        <w:t>ones already</w:t>
      </w:r>
      <w:r>
        <w:rPr>
          <w:rFonts w:hint="eastAsia" w:ascii="Times New Roman" w:hAnsi="Times New Roman" w:cs="Times New Roman"/>
          <w:sz w:val="24"/>
        </w:rPr>
        <w:t xml:space="preserve"> processed by ADOD. Furthermore, leveraging </w:t>
      </w:r>
      <w:r>
        <w:rPr>
          <w:rFonts w:hint="eastAsia" w:ascii="Times New Roman" w:hAnsi="Times New Roman" w:cs="Times New Roman"/>
          <w:sz w:val="24"/>
          <w:lang w:val="en-US" w:eastAsia="zh-CN"/>
        </w:rPr>
        <w:t>Dongliu</w:t>
      </w:r>
      <w:r>
        <w:rPr>
          <w:rFonts w:hint="eastAsia" w:ascii="Times New Roman" w:hAnsi="Times New Roman" w:cs="Times New Roman"/>
          <w:sz w:val="24"/>
        </w:rPr>
        <w:t>'s computed ROC-AUC and P@N metrics for baseline model on th</w:t>
      </w:r>
      <w:r>
        <w:rPr>
          <w:rFonts w:hint="eastAsia" w:ascii="Times New Roman" w:hAnsi="Times New Roman" w:cs="Times New Roman"/>
          <w:sz w:val="24"/>
          <w:lang w:val="en-US" w:eastAsia="zh-CN"/>
        </w:rPr>
        <w:t>e generated</w:t>
      </w:r>
      <w:r>
        <w:rPr>
          <w:rFonts w:hint="eastAsia" w:ascii="Times New Roman" w:hAnsi="Times New Roman" w:cs="Times New Roman"/>
          <w:sz w:val="24"/>
        </w:rPr>
        <w:t xml:space="preserve"> datasets, I have completed the corresponding metric calculations for the ADOD model.</w:t>
      </w:r>
    </w:p>
    <w:p w14:paraId="4FC5DCD2">
      <w:pPr>
        <w:jc w:val="left"/>
        <w:rPr>
          <w:rFonts w:ascii="Times New Roman" w:hAnsi="Times New Roman" w:cs="Times New Roman"/>
          <w:sz w:val="24"/>
        </w:rPr>
      </w:pPr>
    </w:p>
    <w:p w14:paraId="74B53B81">
      <w:pPr>
        <w:jc w:val="left"/>
        <w:rPr>
          <w:rFonts w:ascii="Times New Roman" w:hAnsi="Times New Roman" w:cs="Times New Roman"/>
          <w:sz w:val="24"/>
        </w:rPr>
      </w:pPr>
      <w:r>
        <w:rPr>
          <w:rFonts w:ascii="Times New Roman" w:hAnsi="Times New Roman" w:cs="Times New Roman"/>
          <w:sz w:val="24"/>
        </w:rPr>
        <w:t>Yun Hanxu, 20%:</w:t>
      </w:r>
    </w:p>
    <w:p w14:paraId="67B8AE2F">
      <w:pPr>
        <w:ind w:firstLine="480" w:firstLineChars="200"/>
        <w:jc w:val="left"/>
        <w:rPr>
          <w:rFonts w:ascii="Times New Roman" w:hAnsi="Times New Roman" w:cs="Times New Roman"/>
          <w:sz w:val="24"/>
        </w:rPr>
      </w:pPr>
      <w:r>
        <w:rPr>
          <w:rFonts w:ascii="Times New Roman" w:hAnsi="Times New Roman" w:cs="Times New Roman"/>
          <w:sz w:val="24"/>
        </w:rPr>
        <w:t>My main job was to collaborate with Yichen in the first stage to write the content of the proposal. We divided the proposal into background, problems to be solved, datasets, methods and models, evaluation metrics, as well as our implementation plan and expected results, and ultimately completed it together. We sorted out the entire implementation plan. In the final stage, I was responsible for completing the introduction part of the final report, personally replicating the entire experimental process in detail, and finally wrote this part to summarize the entire report.</w:t>
      </w:r>
    </w:p>
    <w:p w14:paraId="32FF37B0">
      <w:pPr>
        <w:pStyle w:val="2"/>
        <w:jc w:val="left"/>
        <w:rPr>
          <w:rFonts w:ascii="Times New Roman" w:hAnsi="Times New Roman" w:cs="Times New Roman"/>
        </w:rPr>
      </w:pPr>
      <w:r>
        <w:rPr>
          <w:rFonts w:ascii="Times New Roman" w:hAnsi="Times New Roman" w:cs="Times New Roman"/>
        </w:rPr>
        <w:t>List of Reference Papers:</w:t>
      </w:r>
    </w:p>
    <w:p w14:paraId="04082306">
      <w:pPr>
        <w:pStyle w:val="14"/>
        <w:numPr>
          <w:ilvl w:val="0"/>
          <w:numId w:val="2"/>
        </w:numPr>
        <w:ind w:firstLineChars="0"/>
        <w:jc w:val="left"/>
        <w:rPr>
          <w:rFonts w:ascii="Times New Roman" w:hAnsi="Times New Roman" w:cs="Times New Roman"/>
          <w:sz w:val="24"/>
        </w:rPr>
      </w:pPr>
      <w:r>
        <w:rPr>
          <w:rFonts w:ascii="Times New Roman" w:hAnsi="Times New Roman" w:cs="Times New Roman"/>
          <w:sz w:val="24"/>
        </w:rPr>
        <w:t>L. Qian, J. Qian, X. Sun, W. Guo, and C. Böhm, “ADOD: Adaptive Density Outlier Detection,” 2021 IEEE International Conference on Data Mining (ICDM), pp. 400–409, Dec. 2024, doi: https://doi.org/10.1109/icdm59182.2024.00047.</w:t>
      </w:r>
    </w:p>
    <w:p w14:paraId="4734469D">
      <w:pPr>
        <w:pStyle w:val="14"/>
        <w:numPr>
          <w:ilvl w:val="0"/>
          <w:numId w:val="2"/>
        </w:numPr>
        <w:ind w:firstLineChars="0"/>
        <w:jc w:val="left"/>
        <w:rPr>
          <w:rFonts w:ascii="Times New Roman" w:hAnsi="Times New Roman" w:cs="Times New Roman"/>
          <w:sz w:val="24"/>
        </w:rPr>
      </w:pPr>
      <w:r>
        <w:rPr>
          <w:rFonts w:ascii="Times New Roman" w:hAnsi="Times New Roman" w:cs="Times New Roman"/>
          <w:sz w:val="24"/>
        </w:rPr>
        <w:t>M. M. Breunig, H.-P. Kriegel, R. T. Ng, and J. Sander, “LOF,” Proceedings of the 2000 ACM SIGMOD international conference on Management of data - SIGMOD ’00, 2000, doi: https://doi.org/10.1145/342009.335388.</w:t>
      </w:r>
    </w:p>
    <w:p w14:paraId="3B85E009">
      <w:pPr>
        <w:pStyle w:val="14"/>
        <w:numPr>
          <w:ilvl w:val="0"/>
          <w:numId w:val="2"/>
        </w:numPr>
        <w:ind w:firstLineChars="0"/>
        <w:jc w:val="left"/>
        <w:rPr>
          <w:rFonts w:ascii="Times New Roman" w:hAnsi="Times New Roman" w:cs="Times New Roman"/>
          <w:sz w:val="24"/>
        </w:rPr>
      </w:pPr>
      <w:r>
        <w:rPr>
          <w:rFonts w:ascii="Times New Roman" w:hAnsi="Times New Roman" w:cs="Times New Roman"/>
          <w:sz w:val="24"/>
        </w:rPr>
        <w:t xml:space="preserve">Y. Zhao, Zain Nasrullah, and Z. Li, “PyOD: A Python Toolbox for Scalable Outlier Detection,” Journal of Machine Learning Research, vol. 20, no. 96, pp. 1–7, 2019, Available: </w:t>
      </w:r>
      <w:r>
        <w:fldChar w:fldCharType="begin"/>
      </w:r>
      <w:r>
        <w:instrText xml:space="preserve"> HYPERLINK "https://www.jmlr.org/papers/v20/19-011.html" </w:instrText>
      </w:r>
      <w:r>
        <w:fldChar w:fldCharType="separate"/>
      </w:r>
      <w:r>
        <w:rPr>
          <w:rStyle w:val="11"/>
          <w:rFonts w:ascii="Times New Roman" w:hAnsi="Times New Roman" w:cs="Times New Roman"/>
          <w:sz w:val="24"/>
        </w:rPr>
        <w:t>https://www.jmlr.org/papers/v20/19-011.html</w:t>
      </w:r>
      <w:r>
        <w:rPr>
          <w:rStyle w:val="11"/>
          <w:rFonts w:ascii="Times New Roman" w:hAnsi="Times New Roman" w:cs="Times New Roman"/>
          <w:sz w:val="24"/>
        </w:rPr>
        <w:fldChar w:fldCharType="end"/>
      </w:r>
    </w:p>
    <w:p w14:paraId="19F07B6F">
      <w:pPr>
        <w:pStyle w:val="14"/>
        <w:numPr>
          <w:ilvl w:val="0"/>
          <w:numId w:val="2"/>
        </w:numPr>
        <w:ind w:firstLineChars="0"/>
        <w:jc w:val="left"/>
        <w:rPr>
          <w:rFonts w:ascii="Times New Roman" w:hAnsi="Times New Roman" w:cs="Times New Roman"/>
        </w:rPr>
      </w:pPr>
      <w:r>
        <w:rPr>
          <w:rFonts w:ascii="Times New Roman" w:hAnsi="Times New Roman" w:cs="Times New Roman"/>
        </w:rPr>
        <w:t>S. Han, X. Hu, H. Huang, M. Jiang, and Y. Zhao, “ADBench: Anomaly Detection Benchmark,” Advances in Neural Information Processing Systems, vol. 35, pp. 32142–32159, Dec. 2022, Available: https://proceedings.neurips.cc/paper_files/paper/2022/hash/cf93972b116ca5268827d575f2cc226b-Abstract-Datasets_and_Benchmarks.html</w:t>
      </w:r>
    </w:p>
    <w:p w14:paraId="39BC13B6">
      <w:pPr>
        <w:jc w:val="left"/>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11789F"/>
    <w:multiLevelType w:val="singleLevel"/>
    <w:tmpl w:val="B211789F"/>
    <w:lvl w:ilvl="0" w:tentative="0">
      <w:start w:val="1"/>
      <w:numFmt w:val="decimal"/>
      <w:lvlText w:val="[%1]"/>
      <w:lvlJc w:val="left"/>
      <w:pPr>
        <w:tabs>
          <w:tab w:val="left" w:pos="420"/>
        </w:tabs>
        <w:ind w:left="425" w:hanging="425"/>
      </w:pPr>
      <w:rPr>
        <w:rFonts w:hint="default"/>
        <w:b w:val="0"/>
        <w:bCs w:val="0"/>
      </w:rPr>
    </w:lvl>
  </w:abstractNum>
  <w:abstractNum w:abstractNumId="1">
    <w:nsid w:val="69716CEE"/>
    <w:multiLevelType w:val="multilevel"/>
    <w:tmpl w:val="69716CEE"/>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13C7"/>
    <w:rsid w:val="00017828"/>
    <w:rsid w:val="00051EE7"/>
    <w:rsid w:val="001513B3"/>
    <w:rsid w:val="00170248"/>
    <w:rsid w:val="001E300B"/>
    <w:rsid w:val="002233D5"/>
    <w:rsid w:val="002E2B0F"/>
    <w:rsid w:val="002E6C30"/>
    <w:rsid w:val="00381F1D"/>
    <w:rsid w:val="00386782"/>
    <w:rsid w:val="003E6D43"/>
    <w:rsid w:val="00474A51"/>
    <w:rsid w:val="004802A1"/>
    <w:rsid w:val="004E0271"/>
    <w:rsid w:val="00527B17"/>
    <w:rsid w:val="00540A69"/>
    <w:rsid w:val="00664423"/>
    <w:rsid w:val="00685F2F"/>
    <w:rsid w:val="007139DA"/>
    <w:rsid w:val="007164C1"/>
    <w:rsid w:val="0074020C"/>
    <w:rsid w:val="00743B0F"/>
    <w:rsid w:val="00751223"/>
    <w:rsid w:val="007E6044"/>
    <w:rsid w:val="00850485"/>
    <w:rsid w:val="0085545E"/>
    <w:rsid w:val="00877E16"/>
    <w:rsid w:val="008834D0"/>
    <w:rsid w:val="008A3F7C"/>
    <w:rsid w:val="008D5595"/>
    <w:rsid w:val="009265B1"/>
    <w:rsid w:val="00930E8C"/>
    <w:rsid w:val="00935546"/>
    <w:rsid w:val="00944093"/>
    <w:rsid w:val="00962A1E"/>
    <w:rsid w:val="009A4B69"/>
    <w:rsid w:val="00A47CBD"/>
    <w:rsid w:val="00AA34A7"/>
    <w:rsid w:val="00AF3579"/>
    <w:rsid w:val="00B01F37"/>
    <w:rsid w:val="00B90BEE"/>
    <w:rsid w:val="00B927B3"/>
    <w:rsid w:val="00BB12CD"/>
    <w:rsid w:val="00BC589A"/>
    <w:rsid w:val="00BD13C7"/>
    <w:rsid w:val="00BD5843"/>
    <w:rsid w:val="00C15471"/>
    <w:rsid w:val="00C231BC"/>
    <w:rsid w:val="00C46175"/>
    <w:rsid w:val="00C96B2F"/>
    <w:rsid w:val="00CE7056"/>
    <w:rsid w:val="00D30F06"/>
    <w:rsid w:val="00D75652"/>
    <w:rsid w:val="00E17254"/>
    <w:rsid w:val="00E47573"/>
    <w:rsid w:val="00E55E4B"/>
    <w:rsid w:val="00EA68A7"/>
    <w:rsid w:val="00ED2F49"/>
    <w:rsid w:val="00F40279"/>
    <w:rsid w:val="00F52318"/>
    <w:rsid w:val="00F844D9"/>
    <w:rsid w:val="00F844E5"/>
    <w:rsid w:val="00F95E8D"/>
    <w:rsid w:val="00FA7943"/>
    <w:rsid w:val="09110797"/>
    <w:rsid w:val="362C33D1"/>
    <w:rsid w:val="47896A6F"/>
    <w:rsid w:val="66B9677C"/>
    <w:rsid w:val="6C6647C8"/>
    <w:rsid w:val="7A1E38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link w:val="16"/>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8">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3"/>
    <w:qFormat/>
    <w:uiPriority w:val="0"/>
    <w:pPr>
      <w:tabs>
        <w:tab w:val="center" w:pos="4153"/>
        <w:tab w:val="right" w:pos="8306"/>
      </w:tabs>
      <w:snapToGrid w:val="0"/>
      <w:jc w:val="left"/>
    </w:pPr>
    <w:rPr>
      <w:sz w:val="18"/>
      <w:szCs w:val="18"/>
    </w:rPr>
  </w:style>
  <w:style w:type="paragraph" w:styleId="4">
    <w:name w:val="header"/>
    <w:basedOn w:val="1"/>
    <w:link w:val="12"/>
    <w:qFormat/>
    <w:uiPriority w:val="0"/>
    <w:pPr>
      <w:tabs>
        <w:tab w:val="center" w:pos="4153"/>
        <w:tab w:val="right" w:pos="8306"/>
      </w:tabs>
      <w:snapToGrid w:val="0"/>
      <w:jc w:val="center"/>
    </w:pPr>
    <w:rPr>
      <w:sz w:val="18"/>
      <w:szCs w:val="18"/>
    </w:rPr>
  </w:style>
  <w:style w:type="paragraph" w:styleId="5">
    <w:name w:val="Normal (Web)"/>
    <w:basedOn w:val="1"/>
    <w:qFormat/>
    <w:uiPriority w:val="99"/>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qFormat/>
    <w:uiPriority w:val="0"/>
    <w:rPr>
      <w:color w:val="0026E5" w:themeColor="hyperlink"/>
      <w:u w:val="single"/>
      <w14:textFill>
        <w14:solidFill>
          <w14:schemeClr w14:val="hlink"/>
        </w14:solidFill>
      </w14:textFill>
    </w:rPr>
  </w:style>
  <w:style w:type="character" w:customStyle="1" w:styleId="12">
    <w:name w:val="页眉 字符"/>
    <w:basedOn w:val="8"/>
    <w:link w:val="4"/>
    <w:qFormat/>
    <w:uiPriority w:val="0"/>
    <w:rPr>
      <w:rFonts w:asciiTheme="minorHAnsi" w:hAnsiTheme="minorHAnsi" w:eastAsiaTheme="minorEastAsia" w:cstheme="minorBidi"/>
      <w:kern w:val="2"/>
      <w:sz w:val="18"/>
      <w:szCs w:val="18"/>
    </w:rPr>
  </w:style>
  <w:style w:type="character" w:customStyle="1" w:styleId="13">
    <w:name w:val="页脚 字符"/>
    <w:basedOn w:val="8"/>
    <w:link w:val="3"/>
    <w:qFormat/>
    <w:uiPriority w:val="0"/>
    <w:rPr>
      <w:rFonts w:asciiTheme="minorHAnsi" w:hAnsiTheme="minorHAnsi" w:eastAsiaTheme="minorEastAsia" w:cstheme="minorBidi"/>
      <w:kern w:val="2"/>
      <w:sz w:val="18"/>
      <w:szCs w:val="18"/>
    </w:rPr>
  </w:style>
  <w:style w:type="paragraph" w:styleId="14">
    <w:name w:val="List Paragraph"/>
    <w:basedOn w:val="1"/>
    <w:unhideWhenUsed/>
    <w:qFormat/>
    <w:uiPriority w:val="99"/>
    <w:pPr>
      <w:ind w:firstLine="420" w:firstLineChars="200"/>
    </w:pPr>
  </w:style>
  <w:style w:type="character" w:customStyle="1" w:styleId="15">
    <w:name w:val="未处理的提及1"/>
    <w:basedOn w:val="8"/>
    <w:semiHidden/>
    <w:unhideWhenUsed/>
    <w:qFormat/>
    <w:uiPriority w:val="99"/>
    <w:rPr>
      <w:color w:val="605E5C"/>
      <w:shd w:val="clear" w:color="auto" w:fill="E1DFDD"/>
    </w:rPr>
  </w:style>
  <w:style w:type="character" w:customStyle="1" w:styleId="16">
    <w:name w:val="标题 4 字符"/>
    <w:basedOn w:val="8"/>
    <w:link w:val="2"/>
    <w:qFormat/>
    <w:uiPriority w:val="0"/>
    <w:rPr>
      <w:rFonts w:asciiTheme="majorHAnsi" w:hAnsiTheme="majorHAnsi" w:eastAsiaTheme="majorEastAsia" w:cstheme="majorBidi"/>
      <w:b/>
      <w:bCs/>
      <w:kern w:val="2"/>
      <w:sz w:val="28"/>
      <w:szCs w:val="28"/>
    </w:rPr>
  </w:style>
  <w:style w:type="character" w:styleId="17">
    <w:name w:val="Placeholder Text"/>
    <w:basedOn w:val="8"/>
    <w:unhideWhenUsed/>
    <w:qFormat/>
    <w:uiPriority w:val="99"/>
    <w:rPr>
      <w:color w:val="66666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2104</Words>
  <Characters>12855</Characters>
  <Lines>392</Lines>
  <Paragraphs>139</Paragraphs>
  <TotalTime>26</TotalTime>
  <ScaleCrop>false</ScaleCrop>
  <LinksUpToDate>false</LinksUpToDate>
  <CharactersWithSpaces>14879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2025-09-25T08:49:00Z</dcterms:created>
  <dc:creator>16534</dc:creator>
  <cp:lastModifiedBy>少住持</cp:lastModifiedBy>
  <dcterms:modified xsi:type="dcterms:W3CDTF">2025-11-19T14:10:43Z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eyJoZGlkIjoiOWJlYjBlYzkyMTZlMTVjYjg2YzNmODE4Mzc3YmM2NmEiLCJ1c2VySWQiOiIxMDg1NTg1MjcxIn0=</vt:lpwstr>
  </property>
  <property fmtid="{D5CDD505-2E9C-101B-9397-08002B2CF9AE}" pid="4" name="ICV">
    <vt:lpwstr>1E107950620C4E09BDD4461DD5E133B5_13</vt:lpwstr>
  </property>
</Properties>
</file>