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7"/>
        <w:spacing w:after="0" w:before="0" w:line="200" w:lineRule="atLeast"/>
        <w:contextualSpacing w:val="false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  <w:t>Dohoda o vypracovaní projektu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lang w:val="nl-NL"/>
        </w:rPr>
      </w:pPr>
      <w:r>
        <w:rPr>
          <w:rFonts w:ascii="Liberation Serif" w:hAnsi="Liberation Serif"/>
          <w:lang w:val="nl-NL"/>
        </w:rPr>
        <w:t xml:space="preserve">z dňa </w:t>
      </w:r>
      <w:r>
        <w:rPr>
          <w:rFonts w:ascii="Liberation Serif" w:hAnsi="Liberation Serif"/>
          <w:lang w:val="nl-NL"/>
        </w:rPr>
        <w:t>2</w:t>
      </w:r>
      <w:r>
        <w:rPr>
          <w:rFonts w:ascii="Liberation Serif" w:hAnsi="Liberation Serif"/>
          <w:lang w:val="sk-SK"/>
        </w:rPr>
        <w:t xml:space="preserve">. </w:t>
      </w:r>
      <w:r>
        <w:rPr>
          <w:rFonts w:ascii="Liberation Serif" w:hAnsi="Liberation Serif"/>
          <w:lang w:val="sk-SK"/>
        </w:rPr>
        <w:t>10.</w:t>
      </w:r>
      <w:r>
        <w:rPr>
          <w:rFonts w:ascii="Liberation Serif" w:hAnsi="Liberation Serif"/>
          <w:lang w:val="nl-NL"/>
        </w:rPr>
        <w:t xml:space="preserve"> 2013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lang w:val="nl-NL"/>
        </w:rPr>
      </w:pPr>
      <w:r>
        <w:rPr>
          <w:rFonts w:ascii="Liberation Serif" w:hAnsi="Liberation Serif"/>
          <w:lang w:val="nl-NL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lang w:val="nl-NL"/>
        </w:rPr>
      </w:pPr>
      <w:r>
        <w:rPr>
          <w:rFonts w:ascii="Liberation Serif" w:hAnsi="Liberation Serif"/>
          <w:lang w:val="nl-NL"/>
        </w:rPr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i/>
          <w:iCs/>
          <w:sz w:val="24"/>
          <w:szCs w:val="24"/>
          <w:lang w:val="sk-SK"/>
        </w:rPr>
      </w:pPr>
      <w:r>
        <w:rPr>
          <w:rFonts w:ascii="Liberation Serif" w:hAnsi="Liberation Serif"/>
          <w:i/>
          <w:iCs/>
          <w:sz w:val="24"/>
          <w:szCs w:val="24"/>
          <w:lang w:val="sk-SK"/>
        </w:rPr>
        <w:t>medzi stranami:</w:t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  <w:lang w:val="sk-SK"/>
        </w:rPr>
      </w:pPr>
      <w:r>
        <w:rPr>
          <w:rFonts w:ascii="Liberation Serif" w:hAnsi="Liberation Serif"/>
          <w:sz w:val="24"/>
          <w:szCs w:val="24"/>
          <w:lang w:val="sk-SK"/>
        </w:rPr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b/>
          <w:bCs/>
          <w:sz w:val="24"/>
          <w:szCs w:val="24"/>
          <w:lang w:val="sk-SK"/>
        </w:rPr>
      </w:pPr>
      <w:r>
        <w:rPr>
          <w:rFonts w:ascii="Liberation Serif" w:hAnsi="Liberation Serif"/>
          <w:b/>
          <w:bCs/>
          <w:sz w:val="24"/>
          <w:szCs w:val="24"/>
          <w:lang w:val="sk-SK"/>
        </w:rPr>
        <w:t xml:space="preserve">Občianským združením: </w:t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b w:val="false"/>
          <w:bCs w:val="false"/>
          <w:sz w:val="24"/>
          <w:szCs w:val="24"/>
          <w:lang w:val="sk-SK"/>
        </w:rPr>
      </w:pPr>
      <w:r>
        <w:rPr>
          <w:rFonts w:ascii="Liberation Serif" w:hAnsi="Liberation Serif"/>
          <w:b w:val="false"/>
          <w:bCs w:val="false"/>
          <w:sz w:val="24"/>
          <w:szCs w:val="24"/>
          <w:lang w:val="sk-SK"/>
        </w:rPr>
        <w:t>Klub chovateľov československého vlčiaka Slovenskej republiky (KCHČSV SR)</w:t>
      </w:r>
    </w:p>
    <w:p>
      <w:pPr>
        <w:pStyle w:val="style0"/>
        <w:spacing w:after="0" w:before="0" w:line="480" w:lineRule="auto"/>
        <w:contextualSpacing w:val="false"/>
        <w:rPr>
          <w:rStyle w:val="style18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  <w:lang w:val="sk-SK"/>
        </w:rPr>
      </w:pPr>
      <w:r>
        <w:rPr>
          <w:rFonts w:ascii="Liberation Serif" w:hAnsi="Liberation Serif"/>
          <w:sz w:val="24"/>
          <w:szCs w:val="24"/>
          <w:lang w:val="sk-SK"/>
        </w:rPr>
        <w:t>Zastúpen</w:t>
      </w:r>
      <w:r>
        <w:rPr>
          <w:rFonts w:ascii="Liberation Serif" w:hAnsi="Liberation Serif"/>
          <w:sz w:val="24"/>
          <w:szCs w:val="24"/>
          <w:lang w:val="sk-SK"/>
        </w:rPr>
        <w:t>é</w:t>
      </w:r>
      <w:r>
        <w:rPr>
          <w:rFonts w:ascii="Liberation Serif" w:hAnsi="Liberation Serif"/>
          <w:sz w:val="24"/>
          <w:szCs w:val="24"/>
          <w:lang w:val="sk-SK"/>
        </w:rPr>
        <w:t xml:space="preserve">: </w:t>
      </w:r>
      <w:r>
        <w:rPr>
          <w:rStyle w:val="style18"/>
          <w:rFonts w:ascii="Liberation Serif" w:hAnsi="Liberation Serif"/>
          <w:i w:val="false"/>
          <w:caps w:val="false"/>
          <w:smallCaps w:val="false"/>
          <w:color w:val="000000"/>
          <w:spacing w:val="0"/>
          <w:sz w:val="24"/>
          <w:szCs w:val="24"/>
          <w:lang w:val="sk-SK"/>
        </w:rPr>
        <w:t>Mgr. Petra Rothbauerová</w:t>
      </w:r>
    </w:p>
    <w:p>
      <w:pPr>
        <w:pStyle w:val="style33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ďalej ako «</w:t>
      </w:r>
      <w:r>
        <w:rPr>
          <w:rFonts w:ascii="Liberation Serif" w:hAnsi="Liberation Serif"/>
          <w:sz w:val="24"/>
          <w:szCs w:val="24"/>
        </w:rPr>
        <w:t>Zadávateľ</w:t>
      </w:r>
      <w:r>
        <w:rPr>
          <w:rFonts w:ascii="Liberation Serif" w:hAnsi="Liberation Serif"/>
          <w:sz w:val="24"/>
          <w:szCs w:val="24"/>
        </w:rPr>
        <w:t>» na jednej strane,</w:t>
      </w:r>
    </w:p>
    <w:p>
      <w:pPr>
        <w:pStyle w:val="style33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b w:val="false"/>
          <w:bCs w:val="false"/>
          <w:i/>
          <w:iCs/>
          <w:sz w:val="24"/>
          <w:szCs w:val="24"/>
          <w:lang w:val="sk-SK"/>
        </w:rPr>
      </w:pPr>
      <w:r>
        <w:rPr>
          <w:rFonts w:ascii="Liberation Serif" w:hAnsi="Liberation Serif"/>
          <w:b w:val="false"/>
          <w:bCs w:val="false"/>
          <w:i/>
          <w:iCs/>
          <w:sz w:val="24"/>
          <w:szCs w:val="24"/>
          <w:lang w:val="sk-SK"/>
        </w:rPr>
        <w:t>a</w:t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  <w:lang w:val="sk-SK"/>
        </w:rPr>
      </w:pPr>
      <w:r>
        <w:rPr>
          <w:rFonts w:ascii="Liberation Serif" w:hAnsi="Liberation Serif"/>
          <w:b/>
          <w:bCs/>
          <w:sz w:val="24"/>
          <w:szCs w:val="24"/>
          <w:lang w:val="sk-SK"/>
        </w:rPr>
        <w:t>Tímom vybraným pre riešenie príslušného tímového projektu</w:t>
      </w:r>
      <w:r>
        <w:rPr>
          <w:rFonts w:ascii="Liberation Serif" w:hAnsi="Liberation Serif"/>
          <w:sz w:val="24"/>
          <w:szCs w:val="24"/>
          <w:lang w:val="sk-SK"/>
        </w:rPr>
        <w:t xml:space="preserve"> na FEI STU BA, v zložení:</w:t>
      </w:r>
    </w:p>
    <w:p>
      <w:pPr>
        <w:pStyle w:val="style0"/>
        <w:spacing w:after="0" w:before="0" w:line="480" w:lineRule="auto"/>
        <w:contextualSpacing w:val="false"/>
        <w:rPr>
          <w:rFonts w:ascii="Liberation Serif" w:hAnsi="Liberation Serif"/>
          <w:sz w:val="24"/>
          <w:szCs w:val="24"/>
          <w:lang w:val="sk-SK"/>
        </w:rPr>
      </w:pPr>
      <w:r>
        <w:rPr>
          <w:rFonts w:ascii="Liberation Serif" w:hAnsi="Liberation Serif"/>
          <w:sz w:val="24"/>
          <w:szCs w:val="24"/>
          <w:lang w:val="sk-SK"/>
        </w:rPr>
        <w:t>Michaela Prichocká, Lenka Táčovská, Ján Drobec, Matúš Mačák, František Marás, Matúš Markusek.</w:t>
      </w:r>
    </w:p>
    <w:p>
      <w:pPr>
        <w:pStyle w:val="style0"/>
        <w:tabs>
          <w:tab w:leader="none" w:pos="260" w:val="left"/>
          <w:tab w:leader="none" w:pos="397" w:val="left"/>
          <w:tab w:leader="none" w:pos="510" w:val="left"/>
          <w:tab w:leader="none" w:pos="720" w:val="left"/>
          <w:tab w:leader="none" w:pos="1440" w:val="left"/>
          <w:tab w:leader="none" w:pos="2160" w:val="left"/>
          <w:tab w:leader="none" w:pos="2880" w:val="left"/>
          <w:tab w:leader="none" w:pos="3600" w:val="left"/>
          <w:tab w:leader="none" w:pos="4320" w:val="left"/>
          <w:tab w:leader="none" w:pos="5040" w:val="left"/>
          <w:tab w:leader="none" w:pos="5760" w:val="left"/>
          <w:tab w:leader="none" w:pos="6480" w:val="left"/>
          <w:tab w:leader="none" w:pos="7200" w:val="left"/>
          <w:tab w:leader="none" w:pos="7920" w:val="left"/>
          <w:tab w:leader="none" w:pos="8640" w:val="left"/>
          <w:tab w:leader="none" w:pos="9360" w:val="left"/>
        </w:tabs>
        <w:spacing w:after="0" w:before="0" w:line="480" w:lineRule="auto"/>
        <w:ind w:hanging="0" w:left="0" w:right="1418"/>
        <w:contextualSpacing w:val="false"/>
        <w:jc w:val="both"/>
        <w:rPr>
          <w:rFonts w:ascii="Liberation Serif" w:hAnsi="Liberation Serif"/>
          <w:sz w:val="24"/>
          <w:szCs w:val="24"/>
          <w:lang w:val="sk-SK"/>
        </w:rPr>
      </w:pPr>
      <w:r>
        <w:rPr>
          <w:rFonts w:ascii="Liberation Serif" w:hAnsi="Liberation Serif"/>
          <w:sz w:val="24"/>
          <w:szCs w:val="24"/>
          <w:lang w:val="sk-SK"/>
        </w:rPr>
        <w:t>Zastúpen</w:t>
      </w:r>
      <w:r>
        <w:rPr>
          <w:rFonts w:ascii="Liberation Serif" w:hAnsi="Liberation Serif"/>
          <w:sz w:val="24"/>
          <w:szCs w:val="24"/>
          <w:lang w:val="sk-SK"/>
        </w:rPr>
        <w:t>ý</w:t>
      </w:r>
      <w:r>
        <w:rPr>
          <w:rFonts w:ascii="Liberation Serif" w:hAnsi="Liberation Serif"/>
          <w:sz w:val="24"/>
          <w:szCs w:val="24"/>
          <w:lang w:val="sk-SK"/>
        </w:rPr>
        <w:t xml:space="preserve">: </w:t>
      </w:r>
      <w:r>
        <w:rPr>
          <w:rFonts w:ascii="Liberation Serif" w:hAnsi="Liberation Serif"/>
          <w:sz w:val="24"/>
          <w:szCs w:val="24"/>
          <w:lang w:val="sk-SK"/>
        </w:rPr>
        <w:t>Bc. Matúš Mačák</w:t>
      </w:r>
    </w:p>
    <w:p>
      <w:pPr>
        <w:pStyle w:val="style41"/>
        <w:spacing w:after="0" w:before="0" w:line="480" w:lineRule="auto"/>
        <w:contextualSpacing w:val="false"/>
        <w:rPr>
          <w:rFonts w:ascii="Liberation Serif" w:hAnsi="Liberation Serif"/>
          <w:b/>
          <w:sz w:val="24"/>
          <w:szCs w:val="24"/>
          <w:lang w:val="sk-SK"/>
        </w:rPr>
      </w:pPr>
      <w:r>
        <w:rPr>
          <w:rFonts w:ascii="Liberation Serif" w:hAnsi="Liberation Serif"/>
          <w:sz w:val="24"/>
          <w:szCs w:val="24"/>
          <w:lang w:val="sk-SK"/>
        </w:rPr>
        <w:t>ďalej ako «</w:t>
      </w:r>
      <w:r>
        <w:rPr>
          <w:rFonts w:ascii="Liberation Serif" w:hAnsi="Liberation Serif"/>
          <w:sz w:val="24"/>
          <w:szCs w:val="24"/>
          <w:lang w:val="sk-SK"/>
        </w:rPr>
        <w:t>Dodávateľ</w:t>
      </w:r>
      <w:r>
        <w:rPr>
          <w:rFonts w:ascii="Liberation Serif" w:hAnsi="Liberation Serif"/>
          <w:sz w:val="24"/>
          <w:szCs w:val="24"/>
          <w:lang w:val="sk-SK"/>
        </w:rPr>
        <w:t>» na strane druhej</w:t>
      </w:r>
      <w:r>
        <w:rPr>
          <w:rFonts w:ascii="Liberation Serif" w:hAnsi="Liberation Serif"/>
          <w:b/>
          <w:sz w:val="24"/>
          <w:szCs w:val="24"/>
          <w:lang w:val="sk-SK"/>
        </w:rPr>
        <w:t xml:space="preserve"> </w:t>
      </w:r>
    </w:p>
    <w:p>
      <w:pPr>
        <w:pStyle w:val="style1"/>
        <w:spacing w:after="0" w:before="0" w:line="200" w:lineRule="atLeast"/>
        <w:contextualSpacing w:val="false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1"/>
        <w:pageBreakBefore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Čl. 1 </w:t>
      </w:r>
      <w:r>
        <w:rPr>
          <w:rFonts w:ascii="Liberation Serif" w:hAnsi="Liberation Serif"/>
          <w:sz w:val="22"/>
          <w:szCs w:val="22"/>
        </w:rPr>
        <w:t xml:space="preserve">Predmet </w:t>
      </w:r>
      <w:r>
        <w:rPr>
          <w:rFonts w:ascii="Liberation Serif" w:hAnsi="Liberation Serif"/>
          <w:sz w:val="22"/>
          <w:szCs w:val="22"/>
        </w:rPr>
        <w:t>Dohody</w:t>
      </w:r>
    </w:p>
    <w:p>
      <w:pPr>
        <w:pStyle w:val="style0"/>
        <w:spacing w:after="0" w:before="0" w:line="200" w:lineRule="atLeast"/>
        <w:ind w:hanging="0" w:left="72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widowControl/>
        <w:suppressAutoHyphens w:val="true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1.1.  Predmetom tejto </w:t>
      </w:r>
      <w:r>
        <w:rPr>
          <w:rFonts w:ascii="Liberation Serif" w:hAnsi="Liberation Serif"/>
          <w:sz w:val="22"/>
          <w:szCs w:val="22"/>
        </w:rPr>
        <w:t>D</w:t>
      </w:r>
      <w:r>
        <w:rPr>
          <w:rFonts w:ascii="Liberation Serif" w:hAnsi="Liberation Serif"/>
          <w:sz w:val="22"/>
          <w:szCs w:val="22"/>
        </w:rPr>
        <w:t>ohody je upresnenie požiadaviek riešenia zhotového podľa požiadaviek Zadávateľa, a ktoré je zároveň vypracovávané vrámci predmeto</w:t>
      </w:r>
      <w:r>
        <w:rPr>
          <w:rFonts w:ascii="Liberation Serif" w:hAnsi="Liberation Serif"/>
          <w:sz w:val="22"/>
          <w:szCs w:val="22"/>
        </w:rPr>
        <w:t xml:space="preserve">v </w:t>
      </w:r>
      <w:r>
        <w:rPr>
          <w:rFonts w:ascii="Liberation Serif" w:hAnsi="Liberation Serif"/>
          <w:i/>
          <w:iCs/>
          <w:sz w:val="22"/>
          <w:szCs w:val="22"/>
        </w:rPr>
        <w:t xml:space="preserve">tímový projekt I. </w:t>
      </w:r>
      <w:r>
        <w:rPr>
          <w:rFonts w:ascii="Liberation Serif" w:hAnsi="Liberation Serif"/>
          <w:i w:val="false"/>
          <w:iCs w:val="false"/>
          <w:sz w:val="22"/>
          <w:szCs w:val="22"/>
          <w:u w:val="none"/>
        </w:rPr>
        <w:t xml:space="preserve">a </w:t>
      </w:r>
      <w:r>
        <w:rPr>
          <w:rFonts w:ascii="Liberation Serif" w:hAnsi="Liberation Serif"/>
          <w:i/>
          <w:iCs/>
          <w:sz w:val="22"/>
          <w:szCs w:val="22"/>
          <w:u w:val="none"/>
        </w:rPr>
        <w:t>tímový projekt II.</w:t>
      </w:r>
      <w:r>
        <w:rPr>
          <w:rFonts w:ascii="Liberation Serif" w:hAnsi="Liberation Serif"/>
          <w:i/>
          <w:iCs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>na Fakulte Elektrotechniky a informatiky STU BA.</w:t>
      </w:r>
    </w:p>
    <w:p>
      <w:pPr>
        <w:pStyle w:val="style0"/>
        <w:widowControl/>
        <w:suppressAutoHyphens w:val="true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widowControl/>
        <w:suppressAutoHyphens w:val="true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1.2. Poskytnutím riešenia získava Zadávateľ právo na na kópie a použitie na ľubovoľných doménach v rámci svojho združenia bez obmedzení. V prípade potreby aj akékoľvek vlastné úpravy riešenia, pri zachovaní hlavičiek o autorstve pre jednotlivé súbory. </w:t>
      </w:r>
      <w:r>
        <w:rPr>
          <w:rFonts w:ascii="Liberation Serif" w:hAnsi="Liberation Serif"/>
          <w:sz w:val="22"/>
          <w:szCs w:val="22"/>
        </w:rPr>
        <w:t>V prípade zásahu do systému inou stranou ako Dodávateľom, nenesie Dodávateľ zodpovednosť za nefunkčnosť  a chybovosť systému.</w:t>
      </w:r>
    </w:p>
    <w:p>
      <w:pPr>
        <w:pStyle w:val="style0"/>
        <w:widowControl/>
        <w:suppressAutoHyphens w:val="true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widowControl/>
        <w:suppressAutoHyphens w:val="true"/>
        <w:spacing w:after="0" w:before="0" w:line="200" w:lineRule="atLeast"/>
        <w:ind w:hanging="0" w:left="-15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1.3. Finálna verzia riešenia má predstavovať databázu psov plemena Československého vlčiaka s možnosťou prehliadania, vytvárania a vymazávania jednotlivých záznamov z databázy, prostedníctvom webovej stránky a príslušného administrátorského rozhrania.</w:t>
      </w:r>
    </w:p>
    <w:p>
      <w:pPr>
        <w:pStyle w:val="style0"/>
        <w:widowControl/>
        <w:suppressAutoHyphens w:val="true"/>
        <w:spacing w:after="0" w:before="0" w:line="200" w:lineRule="atLeast"/>
        <w:ind w:hanging="0" w:left="-15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b/>
          <w:sz w:val="22"/>
          <w:szCs w:val="22"/>
        </w:rPr>
      </w:pPr>
      <w:r>
        <w:rPr>
          <w:rFonts w:ascii="Liberation Serif" w:hAnsi="Liberation Serif"/>
          <w:b/>
          <w:sz w:val="22"/>
          <w:szCs w:val="22"/>
        </w:rPr>
        <w:t xml:space="preserve">Realizácia </w:t>
      </w:r>
      <w:r>
        <w:rPr>
          <w:rFonts w:ascii="Liberation Serif" w:hAnsi="Liberation Serif"/>
          <w:b/>
          <w:sz w:val="22"/>
          <w:szCs w:val="22"/>
        </w:rPr>
        <w:t>riešenia</w:t>
      </w:r>
      <w:r>
        <w:rPr>
          <w:rFonts w:ascii="Liberation Serif" w:hAnsi="Liberation Serif"/>
          <w:b/>
          <w:sz w:val="22"/>
          <w:szCs w:val="22"/>
        </w:rPr>
        <w:t xml:space="preserve"> zahŕňa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Import existujúcich záznamov do databázy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Správa údajov o psoch plemena československý vlčiak, bonitácie, zvody mladých, krytia, vrhy, výstavy, skúšky vytrvalosti psa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Funkcionalita, ktorá zjednoduší správu údajov bezprostredne potrebných pre chod združenia na základe špecifikácie Zadávateľa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Niekoľko úrovní používateľských rolí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ascii="Liberation Serif" w:hAnsi="Liberation Serif"/>
          <w:sz w:val="22"/>
          <w:szCs w:val="22"/>
        </w:rPr>
        <w:t xml:space="preserve">Ak to časové podmienky a odborné schopnosti Dodávateľa dovolia, štatistiky a grafy z údajov uložených v databáze. 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Dizajn na mieru</w:t>
      </w:r>
    </w:p>
    <w:p>
      <w:pPr>
        <w:pStyle w:val="style0"/>
        <w:numPr>
          <w:ilvl w:val="0"/>
          <w:numId w:val="1"/>
        </w:numPr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V potrebnej miere oboznámenie s chodom systému a zaškolenie do jeho používania</w:t>
      </w:r>
    </w:p>
    <w:p>
      <w:pPr>
        <w:pStyle w:val="style0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spacing w:after="0" w:before="0" w:line="200" w:lineRule="atLeast"/>
        <w:ind w:hanging="0" w:left="0" w:right="0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33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  <w:lang w:val="sk-SK"/>
        </w:rPr>
      </w:pP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Čl.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2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Povinnosti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>Dodávateľa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.1.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je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povinný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pri výkone svojich činností pri napĺňaní predmetu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postupovať s odbornou starostlivosťou a dbať na pokyny klienta tak, aby bol dosiahnutý účel tejto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a nebolo poškodené dobré meno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2.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2.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Dodávateľ na základe svojich najlepších odborných vedomostí a prístupu dodá riešenie do dátumu, ktorý bude bližšie určený Fakultou elektrotechniky a informatiky STU BA ako termín odovzdania </w:t>
      </w:r>
      <w:r>
        <w:rPr>
          <w:rFonts w:ascii="Liberation Serif" w:hAnsi="Liberation Serif"/>
          <w:b w:val="false"/>
          <w:bCs w:val="false"/>
          <w:i/>
          <w:iCs/>
          <w:sz w:val="22"/>
          <w:szCs w:val="22"/>
          <w:lang w:val="sk-SK"/>
        </w:rPr>
        <w:t xml:space="preserve">tímového projektu. </w:t>
      </w:r>
      <w:r>
        <w:rPr>
          <w:rFonts w:ascii="Liberation Serif" w:hAnsi="Liberation Serif"/>
          <w:b w:val="false"/>
          <w:bCs w:val="false"/>
          <w:i w:val="false"/>
          <w:iCs w:val="false"/>
          <w:sz w:val="22"/>
          <w:szCs w:val="22"/>
          <w:lang w:val="sk-SK"/>
        </w:rPr>
        <w:t>Zároveň Dodávateľ v potrebnej miere oboznámi Zadávateľa s chodom a prácou v systéme, najneskôr do dámu uvedenia riešenia do použitia.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.3. Akékoľvek skutočnosti brániace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Dodávateľovi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pri plnení tejto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, oznámi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čo najrýchlejšie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Zadávateľovi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a snaží sa spoločne s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o Zadávateľom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o čo najefektívnejšie a najrýchlejšie vyriešenie problému a odstránenie prekážok stojacich v plení tejto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.4.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je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povinný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upozorniť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bez zbytočného odkladu na nevhodnú povahu podkladov prevzatých od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alebo pokynov prijatých od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pri realizácii diela. V prípade, že nevhodné podklady alebo pokyny bránia plneniu predmetu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, je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povinný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v potrebnom rozsahu zastaviť plnenie predmetu tejto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, do výmeny podkladov alebo pokynov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.5.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,ktor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ý splinil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povinnosť stanovenú bodom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4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nezodpovedá za nemožnosť dokončenia diela alebo za vady spôsobené nevhodnými podkladmi alebo pokynmi, v prípade že na nich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písomne trval.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2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.6.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umožní sledovať priebeh práce na pracovnej URL adrese a zároveň umožní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Zadávateľovi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vykonávať testy na hotových častiach systému.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  <w:lang w:val="sk-SK"/>
        </w:rPr>
      </w:pP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Čl. 3.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Povinnosti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>Zadávateľa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3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.1. K úspešnému plneniu predmetu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sa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zaväzuje poskytnúť spoluprácu podľa požiadaviek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Dodávateľa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, najmä dodaním všetkých potrebných podkladov pre realizáciu riešenia vždy do termínu dohodnutého medzi zmluvnými stranami a zaistením konzultácií k vyjasneniu obsahu plnenia predmetu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3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.2. Akékoľvek problémy alebo nové skutočnosti týkajúce sa 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tejto Dohody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oznámi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čo najrýchlejšie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Dodávateľov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a bude sa snažiť spoločne so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Dodávateľom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o čo najefektívnejšie vyriešenie problému.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 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3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.3.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je oprávený na pracovnej URL adrese sledovať priebeh práce na počítačovom programe, kontrolovať, či pracovná verzia spĺňa špecifikáciu zadania a spolupracovať s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Dodávateľom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pri vykonávaní testov už hotových častí systému, ak to rozpracovanosť a technické podmienky umožňujú. Zároveň je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povinný oznámiť akýkoľvek nesúlad so zadaním alebo chybu zistenú počas testovania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Dodávateľvi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3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.4. V prípade, že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Zadávateľ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poruší niektoré povinnosti uvedené v čl.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3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., a tým ohrozí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možnosť kompletnej realizácie predmetu tejto Dohody,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n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ie je Dodávateľ povinný zrealizovať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>tie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 body dohodnutej funkcionality, </w:t>
      </w: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  <w:t xml:space="preserve">ktorých sa porušenie povinností bezprostredne týka. 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b w:val="false"/>
          <w:bCs w:val="false"/>
          <w:sz w:val="22"/>
          <w:szCs w:val="22"/>
          <w:lang w:val="sk-SK"/>
        </w:rPr>
      </w:pPr>
      <w:r>
        <w:rPr>
          <w:rFonts w:ascii="Liberation Serif" w:hAnsi="Liberation Serif"/>
          <w:b w:val="false"/>
          <w:bCs w:val="false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  <w:lang w:val="sk-SK"/>
        </w:rPr>
      </w:pPr>
      <w:r>
        <w:rPr>
          <w:rFonts w:ascii="Liberation Serif" w:hAnsi="Liberation Serif"/>
          <w:b/>
          <w:bCs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  <w:lang w:val="sk-SK"/>
        </w:rPr>
      </w:pP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Čl.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>4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 xml:space="preserve"> Doba platnosti </w:t>
      </w:r>
      <w:r>
        <w:rPr>
          <w:rFonts w:ascii="Liberation Serif" w:hAnsi="Liberation Serif"/>
          <w:b/>
          <w:bCs/>
          <w:sz w:val="22"/>
          <w:szCs w:val="22"/>
          <w:lang w:val="sk-SK"/>
        </w:rPr>
        <w:t>Dohody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  <w:lang w:val="sk-SK"/>
        </w:rPr>
      </w:pPr>
      <w:r>
        <w:rPr>
          <w:rFonts w:ascii="Liberation Serif" w:hAnsi="Liberation Serif"/>
          <w:b/>
          <w:bCs/>
          <w:sz w:val="22"/>
          <w:szCs w:val="22"/>
          <w:lang w:val="sk-SK"/>
        </w:rPr>
      </w:r>
    </w:p>
    <w:p>
      <w:pPr>
        <w:pStyle w:val="style33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  <w:t>4</w:t>
      </w:r>
      <w:r>
        <w:rPr>
          <w:rFonts w:ascii="Liberation Serif" w:hAnsi="Liberation Serif"/>
          <w:sz w:val="22"/>
          <w:szCs w:val="22"/>
        </w:rPr>
        <w:t xml:space="preserve">.1. </w:t>
      </w:r>
      <w:r>
        <w:rPr>
          <w:rFonts w:ascii="Liberation Serif" w:hAnsi="Liberation Serif"/>
          <w:sz w:val="22"/>
          <w:szCs w:val="22"/>
        </w:rPr>
        <w:t>Dohoda</w:t>
      </w:r>
      <w:r>
        <w:rPr>
          <w:rFonts w:ascii="Liberation Serif" w:hAnsi="Liberation Serif"/>
          <w:sz w:val="22"/>
          <w:szCs w:val="22"/>
        </w:rPr>
        <w:t xml:space="preserve"> sa uzatvára na dobu kým nedôjde k naplenniu predmetu </w:t>
      </w:r>
      <w:r>
        <w:rPr>
          <w:rFonts w:ascii="Liberation Serif" w:hAnsi="Liberation Serif"/>
          <w:sz w:val="22"/>
          <w:szCs w:val="22"/>
        </w:rPr>
        <w:t>tejto Dohody</w:t>
      </w:r>
      <w:r>
        <w:rPr>
          <w:rFonts w:ascii="Liberation Serif" w:hAnsi="Liberation Serif"/>
          <w:sz w:val="22"/>
          <w:szCs w:val="22"/>
        </w:rPr>
        <w:t xml:space="preserve">  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sz w:val="22"/>
          <w:szCs w:val="22"/>
        </w:rPr>
      </w:pPr>
      <w:r>
        <w:rPr>
          <w:rFonts w:ascii="Liberation Serif" w:hAnsi="Liberation Serif"/>
          <w:sz w:val="22"/>
          <w:szCs w:val="22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 xml:space="preserve">Čl. 5. </w:t>
      </w:r>
      <w:r>
        <w:rPr>
          <w:rFonts w:ascii="Liberation Serif" w:hAnsi="Liberation Serif"/>
          <w:b/>
          <w:bCs/>
          <w:sz w:val="22"/>
          <w:szCs w:val="22"/>
        </w:rPr>
        <w:t>Záverečné ustanovenie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  <w:t>5</w:t>
      </w:r>
      <w:r>
        <w:rPr>
          <w:rFonts w:ascii="Liberation Serif" w:hAnsi="Liberation Serif"/>
          <w:sz w:val="22"/>
          <w:szCs w:val="22"/>
          <w:lang w:val="sk-SK"/>
        </w:rPr>
        <w:t xml:space="preserve">.1. Ďalšie upresnenie plnenia môže byť urobené formou zmeny alebo dodatku tejto </w:t>
      </w:r>
      <w:r>
        <w:rPr>
          <w:rFonts w:ascii="Liberation Serif" w:hAnsi="Liberation Serif"/>
          <w:sz w:val="22"/>
          <w:szCs w:val="22"/>
          <w:lang w:val="sk-SK"/>
        </w:rPr>
        <w:t>Dohody</w:t>
      </w:r>
      <w:r>
        <w:rPr>
          <w:rFonts w:ascii="Liberation Serif" w:hAnsi="Liberation Serif"/>
          <w:sz w:val="22"/>
          <w:szCs w:val="22"/>
          <w:lang w:val="sk-SK"/>
        </w:rPr>
        <w:t xml:space="preserve"> alebo iným spôsobom, ale vždy písomnou formou na základe dohodody medzi </w:t>
      </w:r>
      <w:r>
        <w:rPr>
          <w:rFonts w:ascii="Liberation Serif" w:hAnsi="Liberation Serif"/>
          <w:sz w:val="22"/>
          <w:szCs w:val="22"/>
          <w:lang w:val="sk-SK"/>
        </w:rPr>
        <w:t>Zadávateľom</w:t>
      </w:r>
      <w:r>
        <w:rPr>
          <w:rFonts w:ascii="Liberation Serif" w:hAnsi="Liberation Serif"/>
          <w:sz w:val="22"/>
          <w:szCs w:val="22"/>
          <w:lang w:val="sk-SK"/>
        </w:rPr>
        <w:t xml:space="preserve"> a </w:t>
      </w:r>
      <w:r>
        <w:rPr>
          <w:rFonts w:ascii="Liberation Serif" w:hAnsi="Liberation Serif"/>
          <w:sz w:val="22"/>
          <w:szCs w:val="22"/>
          <w:lang w:val="sk-SK"/>
        </w:rPr>
        <w:t>Dodávateľom</w:t>
      </w:r>
      <w:r>
        <w:rPr>
          <w:rFonts w:ascii="Liberation Serif" w:hAnsi="Liberation Serif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  <w:t>5</w:t>
      </w:r>
      <w:r>
        <w:rPr>
          <w:rFonts w:ascii="Liberation Serif" w:hAnsi="Liberation Serif"/>
          <w:sz w:val="22"/>
          <w:szCs w:val="22"/>
          <w:lang w:val="sk-SK"/>
        </w:rPr>
        <w:t xml:space="preserve">.2. </w:t>
      </w:r>
      <w:r>
        <w:rPr>
          <w:rFonts w:ascii="Liberation Serif" w:hAnsi="Liberation Serif"/>
          <w:sz w:val="22"/>
          <w:szCs w:val="22"/>
          <w:lang w:val="sk-SK"/>
        </w:rPr>
        <w:t>Dohoda</w:t>
      </w:r>
      <w:r>
        <w:rPr>
          <w:rFonts w:ascii="Liberation Serif" w:hAnsi="Liberation Serif"/>
          <w:sz w:val="22"/>
          <w:szCs w:val="22"/>
          <w:lang w:val="sk-SK"/>
        </w:rPr>
        <w:t xml:space="preserve"> nadobúda platnosť a účinnosť dňom </w:t>
      </w:r>
      <w:r>
        <w:rPr>
          <w:rFonts w:ascii="Liberation Serif" w:hAnsi="Liberation Serif"/>
          <w:sz w:val="22"/>
          <w:szCs w:val="22"/>
          <w:lang w:val="sk-SK"/>
        </w:rPr>
        <w:t>2. októbra</w:t>
      </w:r>
      <w:r>
        <w:rPr>
          <w:rFonts w:ascii="Liberation Serif" w:hAnsi="Liberation Serif"/>
          <w:sz w:val="22"/>
          <w:szCs w:val="22"/>
          <w:lang w:val="sk-SK"/>
        </w:rPr>
        <w:t xml:space="preserve"> 2013.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  <w:t>5</w:t>
      </w:r>
      <w:r>
        <w:rPr>
          <w:rFonts w:ascii="Liberation Serif" w:hAnsi="Liberation Serif"/>
          <w:sz w:val="22"/>
          <w:szCs w:val="22"/>
          <w:lang w:val="sk-SK"/>
        </w:rPr>
        <w:t>.</w:t>
      </w:r>
      <w:r>
        <w:rPr>
          <w:rFonts w:ascii="Liberation Serif" w:hAnsi="Liberation Serif"/>
          <w:sz w:val="22"/>
          <w:szCs w:val="22"/>
          <w:lang w:val="sk-SK"/>
        </w:rPr>
        <w:t>3</w:t>
      </w:r>
      <w:r>
        <w:rPr>
          <w:rFonts w:ascii="Liberation Serif" w:hAnsi="Liberation Serif"/>
          <w:sz w:val="22"/>
          <w:szCs w:val="22"/>
          <w:lang w:val="sk-SK"/>
        </w:rPr>
        <w:t xml:space="preserve">. </w:t>
      </w:r>
      <w:r>
        <w:rPr>
          <w:rFonts w:ascii="Liberation Serif" w:hAnsi="Liberation Serif"/>
          <w:sz w:val="22"/>
          <w:szCs w:val="22"/>
          <w:lang w:val="sk-SK"/>
        </w:rPr>
        <w:t>Dohoda</w:t>
      </w:r>
      <w:r>
        <w:rPr>
          <w:rFonts w:ascii="Liberation Serif" w:hAnsi="Liberation Serif"/>
          <w:sz w:val="22"/>
          <w:szCs w:val="22"/>
          <w:lang w:val="sk-SK"/>
        </w:rPr>
        <w:t xml:space="preserve"> je vyhotovená v slovenskom jazyku a v dvoch vyhotoveniach, po jednom vyhotovení pre každú zo strán </w:t>
      </w:r>
      <w:r>
        <w:rPr>
          <w:rFonts w:ascii="Liberation Serif" w:hAnsi="Liberation Serif"/>
          <w:sz w:val="22"/>
          <w:szCs w:val="22"/>
          <w:lang w:val="sk-SK"/>
        </w:rPr>
        <w:t>tejto Dohody</w:t>
      </w:r>
      <w:r>
        <w:rPr>
          <w:rFonts w:ascii="Liberation Serif" w:hAnsi="Liberation Serif"/>
          <w:sz w:val="22"/>
          <w:szCs w:val="22"/>
          <w:lang w:val="sk-SK"/>
        </w:rPr>
        <w:t>.</w:t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both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  <w:t>5</w:t>
      </w:r>
      <w:r>
        <w:rPr>
          <w:rFonts w:ascii="Liberation Serif" w:hAnsi="Liberation Serif"/>
          <w:sz w:val="22"/>
          <w:szCs w:val="22"/>
          <w:lang w:val="sk-SK"/>
        </w:rPr>
        <w:t>.</w:t>
      </w:r>
      <w:r>
        <w:rPr>
          <w:rFonts w:ascii="Liberation Serif" w:hAnsi="Liberation Serif"/>
          <w:sz w:val="22"/>
          <w:szCs w:val="22"/>
          <w:lang w:val="sk-SK"/>
        </w:rPr>
        <w:t>4</w:t>
      </w:r>
      <w:r>
        <w:rPr>
          <w:rFonts w:ascii="Liberation Serif" w:hAnsi="Liberation Serif"/>
          <w:sz w:val="22"/>
          <w:szCs w:val="22"/>
          <w:lang w:val="sk-SK"/>
        </w:rPr>
        <w:t xml:space="preserve">. Obe strany prehlasujú, že </w:t>
      </w:r>
      <w:r>
        <w:rPr>
          <w:rFonts w:ascii="Liberation Serif" w:hAnsi="Liberation Serif"/>
          <w:sz w:val="22"/>
          <w:szCs w:val="22"/>
          <w:lang w:val="sk-SK"/>
        </w:rPr>
        <w:t>Dohoda</w:t>
      </w:r>
      <w:r>
        <w:rPr>
          <w:rFonts w:ascii="Liberation Serif" w:hAnsi="Liberation Serif"/>
          <w:sz w:val="22"/>
          <w:szCs w:val="22"/>
          <w:lang w:val="sk-SK"/>
        </w:rPr>
        <w:t xml:space="preserve"> bola spísaná podľa ich práv a slobodnej vôle, určite, vážne a zrozumiteľne, tomu na dôkaz pripájajú svoje vlastnoručné podpisy.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sz w:val="22"/>
          <w:szCs w:val="22"/>
          <w:lang w:val="sk-SK"/>
        </w:rPr>
      </w:pPr>
      <w:r>
        <w:rPr>
          <w:rFonts w:ascii="Liberation Serif" w:hAnsi="Liberation Serif"/>
          <w:sz w:val="22"/>
          <w:szCs w:val="22"/>
          <w:lang w:val="sk-SK"/>
        </w:rPr>
        <w:t xml:space="preserve">V Bratislave, dňa </w:t>
      </w:r>
      <w:r>
        <w:rPr>
          <w:rFonts w:ascii="Liberation Serif" w:hAnsi="Liberation Serif"/>
          <w:sz w:val="22"/>
          <w:szCs w:val="22"/>
          <w:lang w:val="sk-SK"/>
        </w:rPr>
        <w:t>2</w:t>
      </w:r>
      <w:r>
        <w:rPr>
          <w:rFonts w:ascii="Liberation Serif" w:hAnsi="Liberation Serif"/>
          <w:sz w:val="22"/>
          <w:szCs w:val="22"/>
          <w:lang w:val="sk-SK"/>
        </w:rPr>
        <w:t xml:space="preserve">. </w:t>
      </w:r>
      <w:r>
        <w:rPr>
          <w:rFonts w:ascii="Liberation Serif" w:hAnsi="Liberation Serif"/>
          <w:sz w:val="22"/>
          <w:szCs w:val="22"/>
          <w:lang w:val="sk-SK"/>
        </w:rPr>
        <w:t>októbra</w:t>
      </w:r>
      <w:r>
        <w:rPr>
          <w:rFonts w:ascii="Liberation Serif" w:hAnsi="Liberation Serif"/>
          <w:sz w:val="22"/>
          <w:szCs w:val="22"/>
          <w:lang w:val="sk-SK"/>
        </w:rPr>
        <w:t xml:space="preserve"> 2013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i/>
          <w:sz w:val="22"/>
          <w:lang w:val="sk-SK"/>
        </w:rPr>
      </w:pPr>
      <w:r>
        <w:rPr>
          <w:rFonts w:ascii="Liberation Serif" w:hAnsi="Liberation Serif"/>
          <w:i/>
          <w:sz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i/>
          <w:sz w:val="22"/>
          <w:lang w:val="sk-SK"/>
        </w:rPr>
      </w:pPr>
      <w:r>
        <w:rPr>
          <w:rFonts w:ascii="Liberation Serif" w:hAnsi="Liberation Serif"/>
          <w:i/>
          <w:sz w:val="22"/>
          <w:lang w:val="sk-SK"/>
        </w:rPr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i/>
          <w:sz w:val="22"/>
          <w:lang w:val="sk-SK"/>
        </w:rPr>
      </w:pPr>
      <w:r>
        <w:rPr>
          <w:rFonts w:ascii="Liberation Serif" w:hAnsi="Liberation Serif"/>
          <w:i/>
          <w:sz w:val="22"/>
          <w:lang w:val="sk-SK"/>
        </w:rPr>
        <w:t xml:space="preserve">Na dôkaz súhlasu so znením tejto </w:t>
      </w:r>
      <w:r>
        <w:rPr>
          <w:rFonts w:ascii="Liberation Serif" w:hAnsi="Liberation Serif"/>
          <w:i/>
          <w:sz w:val="22"/>
          <w:lang w:val="sk-SK"/>
        </w:rPr>
        <w:t>Dohody</w:t>
      </w:r>
      <w:r>
        <w:rPr>
          <w:rFonts w:ascii="Liberation Serif" w:hAnsi="Liberation Serif"/>
          <w:i/>
          <w:sz w:val="22"/>
          <w:lang w:val="sk-SK"/>
        </w:rPr>
        <w:t xml:space="preserve"> pripájajú  strany </w:t>
      </w:r>
    </w:p>
    <w:p>
      <w:pPr>
        <w:pStyle w:val="style0"/>
        <w:spacing w:after="0" w:before="0" w:line="200" w:lineRule="atLeast"/>
        <w:contextualSpacing w:val="false"/>
        <w:jc w:val="center"/>
        <w:rPr>
          <w:rFonts w:ascii="Liberation Serif" w:hAnsi="Liberation Serif"/>
          <w:i/>
          <w:sz w:val="22"/>
          <w:lang w:val="sk-SK"/>
        </w:rPr>
      </w:pPr>
      <w:r>
        <w:rPr>
          <w:rFonts w:ascii="Liberation Serif" w:hAnsi="Liberation Serif"/>
          <w:i/>
          <w:sz w:val="22"/>
          <w:lang w:val="sk-SK"/>
        </w:rPr>
        <w:t>slobodne a vážne  svoje podpisy.</w:t>
      </w:r>
    </w:p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  <w:i/>
          <w:sz w:val="22"/>
          <w:szCs w:val="20"/>
          <w:lang w:eastAsia="cs-CZ" w:val="sk-SK"/>
        </w:rPr>
      </w:pPr>
      <w:r>
        <w:rPr>
          <w:rFonts w:ascii="Liberation Serif" w:hAnsi="Liberation Serif"/>
          <w:i/>
          <w:sz w:val="22"/>
          <w:szCs w:val="20"/>
          <w:lang w:eastAsia="cs-CZ" w:val="sk-SK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70"/>
          <w:bottom w:type="dxa" w:w="0"/>
          <w:right w:type="dxa" w:w="70"/>
        </w:tblCellMar>
      </w:tblPr>
      <w:tblGrid>
        <w:gridCol w:w="4348"/>
        <w:gridCol w:w="589"/>
        <w:gridCol w:w="4133"/>
      </w:tblGrid>
      <w:tr>
        <w:trPr>
          <w:cantSplit w:val="false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i/>
                <w:sz w:val="22"/>
                <w:lang w:val="sk-SK"/>
              </w:rPr>
            </w:pP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V Bratislave dňa 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>2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. 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>októbra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 2013</w:t>
            </w:r>
          </w:p>
        </w:tc>
        <w:tc>
          <w:tcPr>
            <w:tcW w:type="dxa" w:w="58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i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i/>
                <w:sz w:val="22"/>
                <w:szCs w:val="20"/>
                <w:lang w:eastAsia="cs-CZ" w:val="sk-SK"/>
              </w:rPr>
            </w:r>
          </w:p>
        </w:tc>
        <w:tc>
          <w:tcPr>
            <w:tcW w:type="dxa" w:w="413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i/>
                <w:sz w:val="22"/>
                <w:lang w:val="sk-SK"/>
              </w:rPr>
            </w:pP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V Bratislave dňa 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>2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. 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>októbra</w:t>
            </w:r>
            <w:r>
              <w:rPr>
                <w:rFonts w:ascii="Liberation Serif" w:hAnsi="Liberation Serif"/>
                <w:i/>
                <w:sz w:val="22"/>
                <w:lang w:val="sk-SK"/>
              </w:rPr>
              <w:t xml:space="preserve"> 2013</w:t>
            </w:r>
          </w:p>
        </w:tc>
      </w:tr>
      <w:tr>
        <w:trPr>
          <w:trHeight w:hRule="atLeast" w:val="68"/>
          <w:cantSplit w:val="false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</w:tc>
        <w:tc>
          <w:tcPr>
            <w:tcW w:type="dxa" w:w="58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</w:tc>
        <w:tc>
          <w:tcPr>
            <w:tcW w:type="dxa" w:w="413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</w:tc>
      </w:tr>
      <w:tr>
        <w:trPr>
          <w:trHeight w:hRule="atLeast" w:val="68"/>
          <w:cantSplit w:val="false"/>
        </w:trPr>
        <w:tc>
          <w:tcPr>
            <w:tcW w:type="dxa" w:w="4348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rPr>
                <w:rFonts w:ascii="Liberation Serif" w:hAnsi="Liberation Serif"/>
                <w:sz w:val="22"/>
                <w:lang w:val="sk-SK"/>
              </w:rPr>
            </w:pPr>
            <w:r>
              <w:rPr>
                <w:rFonts w:ascii="Liberation Serif" w:hAnsi="Liberation Serif"/>
                <w:sz w:val="22"/>
                <w:lang w:val="sk-SK"/>
              </w:rPr>
              <w:t xml:space="preserve"> ……</w:t>
            </w:r>
            <w:r>
              <w:rPr>
                <w:rFonts w:ascii="Liberation Serif" w:hAnsi="Liberation Serif"/>
                <w:sz w:val="22"/>
                <w:lang w:val="sk-SK"/>
              </w:rPr>
              <w:t>..…………………………………</w:t>
            </w:r>
          </w:p>
        </w:tc>
        <w:tc>
          <w:tcPr>
            <w:tcW w:type="dxa" w:w="589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jc w:val="center"/>
              <w:rPr>
                <w:rFonts w:ascii="Liberation Serif" w:hAnsi="Liberation Serif"/>
                <w:sz w:val="22"/>
                <w:szCs w:val="20"/>
                <w:lang w:eastAsia="cs-CZ" w:val="sk-SK"/>
              </w:rPr>
            </w:pPr>
            <w:r>
              <w:rPr>
                <w:rFonts w:ascii="Liberation Serif" w:hAnsi="Liberation Serif"/>
                <w:sz w:val="22"/>
                <w:szCs w:val="20"/>
                <w:lang w:eastAsia="cs-CZ" w:val="sk-SK"/>
              </w:rPr>
            </w:r>
          </w:p>
        </w:tc>
        <w:tc>
          <w:tcPr>
            <w:tcW w:type="dxa" w:w="4133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pacing w:after="0" w:before="0" w:line="200" w:lineRule="atLeast"/>
              <w:contextualSpacing w:val="false"/>
              <w:rPr>
                <w:rFonts w:ascii="Liberation Serif" w:hAnsi="Liberation Serif"/>
                <w:sz w:val="22"/>
                <w:lang w:val="sk-SK"/>
              </w:rPr>
            </w:pPr>
            <w:r>
              <w:rPr>
                <w:rFonts w:ascii="Liberation Serif" w:hAnsi="Liberation Serif"/>
                <w:sz w:val="22"/>
                <w:lang w:val="sk-SK"/>
              </w:rPr>
              <w:t>……………</w:t>
            </w:r>
            <w:r>
              <w:rPr>
                <w:rFonts w:ascii="Liberation Serif" w:hAnsi="Liberation Serif"/>
                <w:sz w:val="22"/>
                <w:lang w:val="sk-SK"/>
              </w:rPr>
              <w:t>.………………………</w:t>
            </w:r>
          </w:p>
        </w:tc>
      </w:tr>
    </w:tbl>
    <w:p>
      <w:pPr>
        <w:pStyle w:val="style0"/>
        <w:spacing w:after="0" w:before="0" w:line="200" w:lineRule="atLeast"/>
        <w:contextualSpacing w:val="false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h="16838" w:w="11906"/>
      <w:pgMar w:bottom="968" w:footer="0" w:gutter="0" w:header="0" w:left="1418" w:right="1418" w:top="129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Times New Roman" w:eastAsia="Times New Roman" w:hAnsi="Times New Roman"/>
      <w:color w:val="00000A"/>
      <w:sz w:val="24"/>
      <w:szCs w:val="24"/>
      <w:lang w:bidi="ar-SA" w:eastAsia="fr-FR" w:val="fr-FR"/>
    </w:rPr>
  </w:style>
  <w:style w:styleId="style1" w:type="paragraph">
    <w:name w:val="Heading 1"/>
    <w:basedOn w:val="style0"/>
    <w:next w:val="style1"/>
    <w:pPr>
      <w:keepNext/>
      <w:jc w:val="center"/>
    </w:pPr>
    <w:rPr>
      <w:b/>
      <w:bCs/>
      <w:lang w:eastAsia="sk-SK" w:val="sk-SK"/>
    </w:rPr>
  </w:style>
  <w:style w:styleId="style4" w:type="paragraph">
    <w:name w:val="Heading 4"/>
    <w:basedOn w:val="style0"/>
    <w:next w:val="style4"/>
    <w:pPr>
      <w:keepNext/>
      <w:tabs>
        <w:tab w:leader="none" w:pos="260" w:val="left"/>
        <w:tab w:leader="none" w:pos="397" w:val="left"/>
        <w:tab w:leader="none" w:pos="510" w:val="left"/>
        <w:tab w:leader="none" w:pos="720" w:val="left"/>
        <w:tab w:leader="none" w:pos="1440" w:val="left"/>
        <w:tab w:leader="none" w:pos="2160" w:val="left"/>
        <w:tab w:leader="none" w:pos="2880" w:val="left"/>
        <w:tab w:leader="none" w:pos="3600" w:val="left"/>
        <w:tab w:leader="none" w:pos="4320" w:val="left"/>
        <w:tab w:leader="none" w:pos="5040" w:val="left"/>
        <w:tab w:leader="none" w:pos="5760" w:val="left"/>
        <w:tab w:leader="none" w:pos="6480" w:val="left"/>
        <w:tab w:leader="none" w:pos="7200" w:val="left"/>
        <w:tab w:leader="none" w:pos="7920" w:val="left"/>
        <w:tab w:leader="none" w:pos="8640" w:val="left"/>
        <w:tab w:leader="none" w:pos="9360" w:val="left"/>
      </w:tabs>
      <w:spacing w:line="220" w:lineRule="atLeast"/>
      <w:ind w:hanging="0" w:left="0" w:right="1418"/>
      <w:jc w:val="both"/>
    </w:pPr>
    <w:rPr>
      <w:b/>
      <w:sz w:val="22"/>
      <w:lang w:val="sk-SK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page number"/>
    <w:basedOn w:val="style15"/>
    <w:next w:val="style17"/>
    <w:rPr/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tl"/>
    <w:basedOn w:val="style15"/>
    <w:next w:val="style19"/>
    <w:rPr/>
  </w:style>
  <w:style w:styleId="style20" w:type="character">
    <w:name w:val="ra"/>
    <w:basedOn w:val="style15"/>
    <w:next w:val="style20"/>
    <w:rPr/>
  </w:style>
  <w:style w:styleId="style21" w:type="character">
    <w:name w:val="il"/>
    <w:basedOn w:val="style15"/>
    <w:next w:val="style21"/>
    <w:rPr/>
  </w:style>
  <w:style w:styleId="style22" w:type="character">
    <w:name w:val="ListLabel 1"/>
    <w:next w:val="style22"/>
    <w:rPr>
      <w:rFonts w:cs="Times New Roman" w:eastAsia="Times New Roman"/>
    </w:rPr>
  </w:style>
  <w:style w:styleId="style23" w:type="character">
    <w:name w:val="ListLabel 2"/>
    <w:next w:val="style23"/>
    <w:rPr>
      <w:sz w:val="20"/>
    </w:rPr>
  </w:style>
  <w:style w:styleId="style24" w:type="character">
    <w:name w:val="ListLabel 3"/>
    <w:next w:val="style24"/>
    <w:rPr>
      <w:rFonts w:cs="Times New Roman"/>
    </w:rPr>
  </w:style>
  <w:style w:styleId="style25" w:type="character">
    <w:name w:val="ListLabel 4"/>
    <w:next w:val="style25"/>
    <w:rPr>
      <w:rFonts w:cs="Courier New"/>
    </w:rPr>
  </w:style>
  <w:style w:styleId="style26" w:type="character">
    <w:name w:val="ListLabel 5"/>
    <w:next w:val="style26"/>
    <w:rPr>
      <w:rFonts w:cs="Wingdings"/>
    </w:rPr>
  </w:style>
  <w:style w:styleId="style27" w:type="character">
    <w:name w:val="ListLabel 6"/>
    <w:next w:val="style27"/>
    <w:rPr>
      <w:rFonts w:cs="Symbol"/>
    </w:rPr>
  </w:style>
  <w:style w:styleId="style28" w:type="character">
    <w:name w:val="ListLabel 7"/>
    <w:next w:val="style28"/>
    <w:rPr>
      <w:rFonts w:cs="Symbol"/>
      <w:sz w:val="20"/>
    </w:rPr>
  </w:style>
  <w:style w:styleId="style29" w:type="character">
    <w:name w:val="ListLabel 8"/>
    <w:next w:val="style29"/>
    <w:rPr>
      <w:rFonts w:cs="Courier New"/>
      <w:sz w:val="20"/>
    </w:rPr>
  </w:style>
  <w:style w:styleId="style30" w:type="character">
    <w:name w:val="ListLabel 9"/>
    <w:next w:val="style30"/>
    <w:rPr>
      <w:rFonts w:cs="Wingdings"/>
      <w:sz w:val="20"/>
    </w:rPr>
  </w:style>
  <w:style w:styleId="style31" w:type="character">
    <w:name w:val="Bullets"/>
    <w:next w:val="style31"/>
    <w:rPr>
      <w:rFonts w:ascii="OpenSymbol" w:cs="OpenSymbol" w:eastAsia="OpenSymbol" w:hAnsi="OpenSymbol"/>
    </w:rPr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  <w:jc w:val="both"/>
    </w:pPr>
    <w:rPr>
      <w:lang w:eastAsia="sk-SK" w:val="sk-SK"/>
    </w:rPr>
  </w:style>
  <w:style w:styleId="style34" w:type="paragraph">
    <w:name w:val="List"/>
    <w:basedOn w:val="style33"/>
    <w:next w:val="style34"/>
    <w:pPr/>
    <w:rPr>
      <w:rFonts w:cs="Lohit Hindi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Lohit Hindi"/>
    </w:rPr>
  </w:style>
  <w:style w:styleId="style37" w:type="paragraph">
    <w:name w:val="Title"/>
    <w:basedOn w:val="style0"/>
    <w:next w:val="style37"/>
    <w:pPr>
      <w:jc w:val="center"/>
    </w:pPr>
    <w:rPr>
      <w:b/>
      <w:bCs/>
      <w:sz w:val="28"/>
      <w:lang w:eastAsia="sk-SK" w:val="sk-SK"/>
    </w:rPr>
  </w:style>
  <w:style w:styleId="style38" w:type="paragraph">
    <w:name w:val="Body Text Indent 2"/>
    <w:basedOn w:val="style0"/>
    <w:next w:val="style38"/>
    <w:pPr>
      <w:ind w:hanging="540" w:left="540" w:right="0"/>
    </w:pPr>
    <w:rPr>
      <w:lang w:eastAsia="sk-SK" w:val="sk-SK"/>
    </w:rPr>
  </w:style>
  <w:style w:styleId="style39" w:type="paragraph">
    <w:name w:val="Body Text 2"/>
    <w:basedOn w:val="style0"/>
    <w:next w:val="style39"/>
    <w:pPr>
      <w:jc w:val="both"/>
    </w:pPr>
    <w:rPr>
      <w:sz w:val="22"/>
      <w:szCs w:val="20"/>
    </w:rPr>
  </w:style>
  <w:style w:styleId="style40" w:type="paragraph">
    <w:name w:val="Body Text 3"/>
    <w:basedOn w:val="style0"/>
    <w:next w:val="style40"/>
    <w:pPr>
      <w:spacing w:after="120" w:before="0"/>
      <w:contextualSpacing w:val="false"/>
    </w:pPr>
    <w:rPr>
      <w:sz w:val="16"/>
      <w:szCs w:val="16"/>
    </w:rPr>
  </w:style>
  <w:style w:styleId="style41" w:type="paragraph">
    <w:name w:val="Footer"/>
    <w:basedOn w:val="style0"/>
    <w:next w:val="style41"/>
    <w:pPr>
      <w:tabs>
        <w:tab w:leader="none" w:pos="4536" w:val="center"/>
        <w:tab w:leader="none" w:pos="9072" w:val="right"/>
      </w:tabs>
    </w:pPr>
    <w:rPr/>
  </w:style>
  <w:style w:styleId="style42" w:type="paragraph">
    <w:name w:val="Frame Contents"/>
    <w:basedOn w:val="style0"/>
    <w:next w:val="style42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2013-03-18T13:34:00Z</dcterms:created>
  <dc:creator>Béa</dc:creator>
  <cp:lastModifiedBy>Karol</cp:lastModifiedBy>
  <dcterms:modified xsi:type="dcterms:W3CDTF">2013-03-20T21:36:00Z</dcterms:modified>
  <cp:revision>25</cp:revision>
  <dc:title>Zmluva o poskytnuti sluzieb</dc:title>
</cp:coreProperties>
</file>