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Projeto Integrado - Feature Engineering - QuantumFinance</w:t>
      </w:r>
    </w:p>
    <w:p>
      <w:pPr>
        <w:pStyle w:val="Heading1"/>
      </w:pPr>
      <w:r>
        <w:t>1. Introdução</w:t>
      </w:r>
    </w:p>
    <w:p>
      <w:r>
        <w:t>O projeto tem como objetivo a melhoria de um modelo de risco de crédito desatualizado da QuantumFinance, focando na etapa de Feature Engineering para aumentar a capacidade preditiva de detecção de maus pagadores.</w:t>
      </w:r>
    </w:p>
    <w:p>
      <w:pPr>
        <w:pStyle w:val="Heading1"/>
      </w:pPr>
      <w:r>
        <w:t>2. Contexto e Dataset</w:t>
      </w:r>
    </w:p>
    <w:p>
      <w:r>
        <w:t>O dataset é composto exclusivamente por clientes que tiveram o cartão aprovado, rotulados como:</w:t>
        <w:br/>
        <w:t>- 0: Bom pagador</w:t>
        <w:br/>
        <w:t>- 1: Mau pagador (atraso &gt; 60 dias no primeiro ano)</w:t>
      </w:r>
    </w:p>
    <w:p>
      <w:r>
        <w:t>As principais características do dataset incluem dados pessoais, profissionais, e histórico financeiro.</w:t>
      </w:r>
    </w:p>
    <w:p>
      <w:pPr>
        <w:pStyle w:val="Heading1"/>
      </w:pPr>
      <w:r>
        <w:t>3. Técnicas Utilizadas</w:t>
      </w:r>
    </w:p>
    <w:p>
      <w:pPr>
        <w:pStyle w:val="Heading2"/>
      </w:pPr>
      <w:r>
        <w:t>3.1 Imputação de Dados</w:t>
      </w:r>
    </w:p>
    <w:p>
      <w:r>
        <w:t>- Variáveis Numéricas: Mediana (robusta a outliers).</w:t>
        <w:br/>
        <w:t>- Variáveis Categóricas: Moda (valor mais frequente).</w:t>
      </w:r>
    </w:p>
    <w:p>
      <w:pPr>
        <w:pStyle w:val="Heading2"/>
      </w:pPr>
      <w:r>
        <w:t>3.2 Normalização</w:t>
      </w:r>
    </w:p>
    <w:p>
      <w:r>
        <w:t>Aplicada às variáveis numéricas usando StandardScaler, evitando normalizar flags binárias.</w:t>
      </w:r>
    </w:p>
    <w:p>
      <w:pPr>
        <w:pStyle w:val="Heading2"/>
      </w:pPr>
      <w:r>
        <w:t>3.3 Engenharia de Características</w:t>
      </w:r>
    </w:p>
    <w:p>
      <w:r>
        <w:t>Novas variáveis criadas:</w:t>
        <w:br/>
        <w:t>- RENDA_TOTAL</w:t>
        <w:br/>
        <w:t>- PATRIMONIO_POR_RENDA</w:t>
        <w:br/>
        <w:t>- TEMPO_RESIDENCIA_TRABALHO_RATIO</w:t>
        <w:br/>
        <w:t>- CARTOES_TOTAIS</w:t>
        <w:br/>
        <w:t>- TEM_CARTAO</w:t>
        <w:br/>
      </w:r>
    </w:p>
    <w:p>
      <w:pPr>
        <w:pStyle w:val="Heading2"/>
      </w:pPr>
      <w:r>
        <w:t>3.4 Detecção e Remoção de Outliers</w:t>
      </w:r>
    </w:p>
    <w:p>
      <w:r>
        <w:t>Remoção de outliers usando o método do IQR (Intervalo Interquartil) para variáveis financeiras.</w:t>
      </w:r>
    </w:p>
    <w:p>
      <w:pPr>
        <w:pStyle w:val="Heading2"/>
      </w:pPr>
      <w:r>
        <w:t>3.5 Balanceamento de Classes</w:t>
      </w:r>
    </w:p>
    <w:p>
      <w:r>
        <w:t>Uso de class_weight='balanced' na regressão logística.</w:t>
      </w:r>
    </w:p>
    <w:p>
      <w:pPr>
        <w:pStyle w:val="Heading2"/>
      </w:pPr>
      <w:r>
        <w:t>3.6 Seleção de Variáveis</w:t>
      </w:r>
    </w:p>
    <w:p>
      <w:r>
        <w:t>Análise de variáveis altamente correlacionadas para evitar redundância sem eliminação agressiva.</w:t>
      </w:r>
    </w:p>
    <w:p>
      <w:pPr>
        <w:pStyle w:val="Heading1"/>
      </w:pPr>
      <w:r>
        <w:t>4. Modelagem e Avaliação</w:t>
      </w:r>
    </w:p>
    <w:p>
      <w:r>
        <w:t>Modelo: Regressão Logística (max_iter=1000, class_weight='balanced').</w:t>
        <w:br/>
        <w:t>Métricas Avaliadas: Accuracy, Recall da Classe 1, F1-Score da Classe 1.</w:t>
      </w:r>
    </w:p>
    <w:p>
      <w:pPr>
        <w:pStyle w:val="Heading2"/>
      </w:pPr>
      <w:r>
        <w:t>4.1 Comparativo de Resultados</w:t>
      </w:r>
    </w:p>
    <w:p>
      <w:r>
        <w:t>{inserir imagem da comparação de desempenho dos modelos}</w:t>
      </w:r>
    </w:p>
    <w:p>
      <w:pPr>
        <w:pStyle w:val="Heading2"/>
      </w:pPr>
      <w:r>
        <w:t>4.2 Análise</w:t>
      </w:r>
    </w:p>
    <w:p>
      <w:r>
        <w:t>- Feature Engineering melhorou Recall da Classe 1.</w:t>
        <w:br/>
        <w:t>- SMOTE não trouxe ganhos.</w:t>
        <w:br/>
        <w:t>- Pipelines mais complexos (V2) pioraram desempenho.</w:t>
      </w:r>
    </w:p>
    <w:p>
      <w:pPr>
        <w:pStyle w:val="Heading1"/>
      </w:pPr>
      <w:r>
        <w:t>5. Conclusão</w:t>
      </w:r>
    </w:p>
    <w:p>
      <w:r>
        <w:t>A melhor abordagem foi Feature Engineering moderado aliado a balanceamento por pesos na regressão logística, priorizando a maximização do Recall da Classe 1 sem a criação de dados sintéticos.</w:t>
      </w:r>
    </w:p>
    <w:p>
      <w:pPr>
        <w:pStyle w:val="Heading1"/>
      </w:pPr>
      <w:r>
        <w:t>6. Anexos</w:t>
      </w:r>
    </w:p>
    <w:p>
      <w:r>
        <w:t>{inserir imagem da matriz de correlação}</w:t>
        <w:br/>
        <w:t>{inserir imagens das distribuições antes e depois da imputação}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