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Cuestionario de requisitos</w:t>
      </w:r>
    </w:p>
    <w:p>
      <w:r>
        <w:rPr>
          <w:b/>
          <w:bCs/>
          <w:sz w:val="24"/>
          <w:szCs w:val="24"/>
        </w:rPr>
        <w:t xml:space="preserve">Proyecto Universidad Malta · CRM e Intranet</w:t>
      </w:r>
    </w:p>
    <w:p>
      <w:pPr>
        <w:spacing w:after="240" w:before="160"/>
      </w:pPr>
      <w:r>
        <w:t xml:space="preserve">Para cerrar el diseño exacto de los módulos de CRM e Intranet necesitamos vuestras respuestas a las siguientes preguntas. No hace falta ser exhaustivo — con una frase por pregunta es suficiente, pero si quieres desarrollar la respuesta hay espacio para ello.</w:t>
      </w:r>
    </w:p>
    <w:p>
      <w:pPr>
        <w:pStyle w:val="Heading2"/>
      </w:pPr>
      <w:r>
        <w:t xml:space="preserve">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Pregunta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Respuesta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1. ¿Qué etapas exactas tiene vuestro proceso de venta hoy (aunque sea informal/Excel)?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2. ¿Un comercial ve solo su territorio o también los leads de otros comerciales?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3. ¿Necesitáis campos por curso (varios cursos con distinto precio/ciclo) o es un catálogo simple?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4. ¿Hacéis email marketing a los leads? Si sí, necesitáis consentimiento explícito GDPR y quizás integración con Mailchimp/Brevo.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5. ¿Quién más aparte de comercial/gestor Andorra necesita ver el CRM? ¿Dirección quiere un dashboard de solo lectura?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6. ¿Los leads entran manualmente o hay formularios web / integraciones (Meta Ads, LinkedIn, etc.) que deban crear leads automáticamente?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320"/>
      </w:pPr>
      <w:r>
        <w:t xml:space="preserve"/>
      </w:r>
    </w:p>
    <w:p>
      <w:pPr>
        <w:pStyle w:val="Heading2"/>
      </w:pPr>
      <w:r>
        <w:t xml:space="preserve">Intranet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Pregunta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Respuesta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1. ¿Qué tipo de documentos vais a subir — contratos, material docente, plantillas, actas? ¿Necesita carpetas por departamento?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2. ¿Cada rol ve todos los documentos o solo los de su carpeta/departamento?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3. ¿Las tareas son solo individuales o también de equipo/proyecto (con varios asignados)?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4. ¿Necesitáis notificaciones (email) cuando se asigna una tarea o sube un documento?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5. ¿Quién puede subir documentos — todos o solo admin/profesor?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6. ¿La Intranet necesita ver datos del CRM en tiempo real (opcional, +600 €) o es solo consulta puntual?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2026-07-08T01:21:34.450Z</dcterms:created>
  <dcterms:modified xsi:type="dcterms:W3CDTF">2026-07-08T01:21:34.450Z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