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id w:val="1536407429"/>
        <w:docPartObj>
          <w:docPartGallery w:val="Cover Pages"/>
          <w:docPartUnique w:val="true"/>
        </w:docPartObj>
      </w:sdtPr>
      <w:sdtContent>
        <w:p>
          <w:pPr>
            <w:pStyle w:val="Normal"/>
            <w:spacing w:lineRule="auto" w:line="276" w:before="120" w:after="0"/>
            <w:rPr>
              <w:b/>
            </w:rPr>
          </w:pPr>
          <w:r>
            <w:drawing>
              <wp:anchor distT="0" distB="0" distL="0" distR="0" simplePos="0" relativeHeight="6" behindDoc="0" locked="0" layoutInCell="1" allowOverlap="1">
                <wp:simplePos x="0" y="0"/>
                <wp:positionH relativeFrom="column">
                  <wp:posOffset>5039995</wp:posOffset>
                </wp:positionH>
                <wp:positionV relativeFrom="paragraph">
                  <wp:posOffset>-243840</wp:posOffset>
                </wp:positionV>
                <wp:extent cx="938530" cy="1876425"/>
                <wp:effectExtent l="0" t="0" r="0" b="0"/>
                <wp:wrapNone/>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2"/>
                        <a:stretch>
                          <a:fillRect/>
                        </a:stretch>
                      </pic:blipFill>
                      <pic:spPr bwMode="auto">
                        <a:xfrm>
                          <a:off x="0" y="0"/>
                          <a:ext cx="938530" cy="1876425"/>
                        </a:xfrm>
                        <a:prstGeom prst="rect">
                          <a:avLst/>
                        </a:prstGeom>
                        <a:noFill/>
                      </pic:spPr>
                    </pic:pic>
                  </a:graphicData>
                </a:graphic>
              </wp:anchor>
            </w:drawing>
          </w:r>
          <w:r>
            <w:rPr>
              <w:b/>
              <w:sz w:val="24"/>
              <w:szCs w:val="18"/>
            </w:rPr>
            <w:t>School of Science, Computing and Engineering Technologies</w:t>
          </w:r>
        </w:p>
        <w:p>
          <w:pPr>
            <w:pStyle w:val="Normal"/>
            <w:tabs>
              <w:tab w:val="clear" w:pos="720"/>
              <w:tab w:val="left" w:pos="0" w:leader="none"/>
            </w:tabs>
            <w:spacing w:lineRule="auto" w:line="276"/>
            <w:rPr>
              <w:sz w:val="21"/>
              <w:szCs w:val="21"/>
            </w:rPr>
          </w:pPr>
          <w:r>
            <w:rPr>
              <w:sz w:val="21"/>
              <w:szCs w:val="21"/>
            </w:rPr>
          </w:r>
        </w:p>
        <w:p>
          <w:pPr>
            <w:pStyle w:val="Normal"/>
            <w:tabs>
              <w:tab w:val="clear" w:pos="720"/>
              <w:tab w:val="left" w:pos="0" w:leader="none"/>
            </w:tabs>
            <w:spacing w:lineRule="auto" w:line="276"/>
            <w:rPr>
              <w:sz w:val="21"/>
              <w:szCs w:val="21"/>
            </w:rPr>
          </w:pPr>
          <w:r>
            <w:rPr>
              <w:sz w:val="21"/>
              <w:szCs w:val="21"/>
            </w:rPr>
          </w:r>
        </w:p>
        <w:p>
          <w:pPr>
            <w:pStyle w:val="Normal"/>
            <w:tabs>
              <w:tab w:val="clear" w:pos="720"/>
              <w:tab w:val="left" w:pos="0" w:leader="none"/>
            </w:tabs>
            <w:spacing w:lineRule="auto" w:line="276"/>
            <w:rPr>
              <w:rFonts w:cs="Arial"/>
              <w:b/>
              <w:bCs/>
              <w:color w:themeColor="text1" w:val="000000"/>
              <w:sz w:val="24"/>
            </w:rPr>
          </w:pPr>
          <w:r>
            <w:rPr>
              <w:rFonts w:cs="Arial"/>
              <w:b/>
              <w:bCs/>
              <w:color w:themeColor="text1" w:val="000000"/>
              <w:sz w:val="24"/>
            </w:rPr>
            <w:t>COS10025</w:t>
          </w:r>
        </w:p>
        <w:p>
          <w:pPr>
            <w:pStyle w:val="Normal"/>
            <w:tabs>
              <w:tab w:val="clear" w:pos="720"/>
              <w:tab w:val="left" w:pos="0" w:leader="none"/>
            </w:tabs>
            <w:spacing w:lineRule="auto" w:line="276"/>
            <w:rPr>
              <w:rFonts w:cs="Arial"/>
              <w:b/>
              <w:bCs/>
              <w:color w:themeColor="text1" w:val="000000"/>
              <w:sz w:val="24"/>
            </w:rPr>
          </w:pPr>
          <w:r>
            <w:rPr>
              <w:rFonts w:cs="Arial"/>
              <w:b/>
              <w:bCs/>
              <w:color w:themeColor="text1" w:val="000000"/>
              <w:sz w:val="24"/>
            </w:rPr>
            <w:t>Technology in an Indigenous Context Project</w:t>
          </w:r>
        </w:p>
        <w:p>
          <w:pPr>
            <w:pStyle w:val="Normal"/>
            <w:tabs>
              <w:tab w:val="clear" w:pos="720"/>
              <w:tab w:val="left" w:pos="0" w:leader="none"/>
            </w:tabs>
            <w:spacing w:lineRule="auto" w:line="276"/>
            <w:rPr>
              <w:rFonts w:cs="Arial"/>
              <w:b/>
              <w:bCs/>
              <w:color w:themeColor="text1" w:val="000000"/>
              <w:sz w:val="24"/>
            </w:rPr>
          </w:pPr>
          <w:r>
            <w:rPr>
              <w:rFonts w:cs="Arial"/>
              <w:b/>
              <w:bCs/>
              <w:color w:themeColor="text1" w:val="000000"/>
              <w:sz w:val="24"/>
            </w:rPr>
          </w:r>
        </w:p>
        <w:p>
          <w:pPr>
            <w:pStyle w:val="Normal"/>
            <w:tabs>
              <w:tab w:val="clear" w:pos="720"/>
              <w:tab w:val="left" w:pos="0" w:leader="none"/>
            </w:tabs>
            <w:spacing w:lineRule="auto" w:line="276"/>
            <w:rPr>
              <w:rFonts w:cs="Arial"/>
              <w:b/>
              <w:bCs/>
              <w:color w:themeColor="text1" w:val="000000"/>
              <w:sz w:val="21"/>
            </w:rPr>
          </w:pPr>
          <w:r>
            <w:rPr>
              <w:rFonts w:cs="Arial"/>
              <w:b/>
              <w:bCs/>
              <w:color w:themeColor="text1" w:val="000000"/>
              <w:sz w:val="24"/>
            </w:rPr>
            <w:t>Final project reflection report</w:t>
          </w:r>
        </w:p>
        <w:p>
          <w:pPr>
            <w:pStyle w:val="Normal"/>
            <w:tabs>
              <w:tab w:val="clear" w:pos="720"/>
              <w:tab w:val="left" w:pos="0" w:leader="none"/>
            </w:tabs>
            <w:spacing w:lineRule="auto" w:line="276"/>
            <w:rPr>
              <w:rFonts w:cs="Arial"/>
              <w:b/>
              <w:bCs/>
              <w:color w:themeColor="text1" w:val="000000"/>
              <w:sz w:val="40"/>
              <w:szCs w:val="36"/>
            </w:rPr>
          </w:pPr>
          <w:r>
            <w:rPr>
              <w:rFonts w:cs="Arial"/>
              <w:b/>
              <w:bCs/>
              <w:color w:themeColor="text1" w:val="000000"/>
              <w:sz w:val="40"/>
              <w:szCs w:val="36"/>
            </w:rPr>
          </w:r>
        </w:p>
        <w:p>
          <w:pPr>
            <w:pStyle w:val="Normal"/>
            <w:spacing w:lineRule="auto" w:line="276"/>
            <w:rPr>
              <w:rFonts w:eastAsia="ＭＳ ゴシック" w:eastAsiaTheme="majorEastAsia"/>
            </w:rPr>
          </w:pPr>
          <w:r>
            <w:rPr>
              <w:rFonts w:eastAsia="ＭＳ ゴシック" w:eastAsiaTheme="majorEastAsia"/>
            </w:rPr>
          </w:r>
        </w:p>
        <w:p>
          <w:pPr>
            <w:pStyle w:val="Normal"/>
            <w:spacing w:lineRule="auto" w:line="276"/>
            <w:rPr>
              <w:rFonts w:eastAsia="ＭＳ ゴシック" w:eastAsiaTheme="majorEastAsia"/>
              <w:sz w:val="28"/>
            </w:rPr>
          </w:pPr>
          <w:r>
            <w:rPr>
              <w:rFonts w:eastAsia="ＭＳ ゴシック" w:eastAsiaTheme="majorEastAsia"/>
              <w:sz w:val="28"/>
            </w:rPr>
          </w:r>
        </w:p>
        <w:p>
          <w:pPr>
            <w:pStyle w:val="Normal"/>
            <w:spacing w:lineRule="auto" w:line="276"/>
            <w:rPr>
              <w:rFonts w:eastAsia="ＭＳ ゴシック" w:eastAsiaTheme="majorEastAsia"/>
              <w:sz w:val="28"/>
            </w:rPr>
          </w:pPr>
          <w:r>
            <w:rPr>
              <w:rFonts w:eastAsia="ＭＳ ゴシック" w:eastAsiaTheme="majorEastAsia"/>
              <w:sz w:val="28"/>
            </w:rPr>
            <w:t xml:space="preserve">Project Title: </w:t>
          </w:r>
          <w:r>
            <w:rPr>
              <w:rFonts w:eastAsia="ＭＳ ゴシック" w:eastAsiaTheme="majorEastAsia"/>
              <w:sz w:val="28"/>
            </w:rPr>
            <w:t>Solutions to Muong Te’s landslide problems</w:t>
          </w:r>
        </w:p>
        <w:p>
          <w:pPr>
            <w:pStyle w:val="Normal"/>
            <w:spacing w:lineRule="auto" w:line="276"/>
            <w:rPr>
              <w:rFonts w:eastAsia="ＭＳ ゴシック" w:eastAsiaTheme="majorEastAsia"/>
              <w:sz w:val="28"/>
            </w:rPr>
          </w:pPr>
          <w:r>
            <w:rPr>
              <w:rFonts w:eastAsia="ＭＳ ゴシック" w:eastAsiaTheme="majorEastAsia"/>
              <w:sz w:val="28"/>
            </w:rPr>
            <w:t xml:space="preserve">Student Name: </w:t>
          </w:r>
          <w:r>
            <w:rPr>
              <w:rFonts w:eastAsia="ＭＳ ゴシック" w:eastAsiaTheme="majorEastAsia"/>
              <w:sz w:val="28"/>
            </w:rPr>
            <w:t>Hong Nhan Nguyen</w:t>
            <w:tab/>
          </w:r>
        </w:p>
        <w:p>
          <w:pPr>
            <w:pStyle w:val="Normal"/>
            <w:spacing w:lineRule="auto" w:line="276"/>
            <w:rPr>
              <w:rFonts w:eastAsia="ＭＳ ゴシック" w:eastAsiaTheme="majorEastAsia"/>
              <w:sz w:val="28"/>
            </w:rPr>
          </w:pPr>
          <w:r>
            <w:rPr>
              <w:rFonts w:eastAsia="ＭＳ ゴシック" w:eastAsiaTheme="majorEastAsia"/>
              <w:sz w:val="28"/>
            </w:rPr>
            <w:t xml:space="preserve">Student ID: </w:t>
          </w:r>
          <w:r>
            <w:rPr>
              <w:rFonts w:eastAsia="ＭＳ ゴシック" w:eastAsiaTheme="majorEastAsia"/>
              <w:sz w:val="28"/>
            </w:rPr>
            <w:t>102632476</w:t>
          </w:r>
        </w:p>
        <w:p>
          <w:pPr>
            <w:pStyle w:val="Normal"/>
            <w:spacing w:lineRule="auto" w:line="276"/>
            <w:rPr>
              <w:rFonts w:eastAsia="ＭＳ ゴシック" w:eastAsiaTheme="majorEastAsia"/>
              <w:sz w:val="28"/>
            </w:rPr>
          </w:pPr>
          <w:r>
            <w:rPr>
              <w:rFonts w:eastAsia="ＭＳ ゴシック" w:eastAsiaTheme="majorEastAsia"/>
              <w:sz w:val="28"/>
            </w:rPr>
            <w:t xml:space="preserve">Date: </w:t>
          </w:r>
          <w:r>
            <w:rPr>
              <w:rFonts w:eastAsia="ＭＳ ゴシック" w:eastAsiaTheme="majorEastAsia"/>
              <w:sz w:val="28"/>
            </w:rPr>
            <w:t>April 6</w:t>
          </w:r>
          <w:r>
            <w:rPr>
              <w:rFonts w:eastAsia="ＭＳ ゴシック" w:eastAsiaTheme="majorEastAsia"/>
              <w:sz w:val="28"/>
              <w:vertAlign w:val="superscript"/>
            </w:rPr>
            <w:t>th</w:t>
          </w:r>
          <w:r>
            <w:rPr>
              <w:rFonts w:eastAsia="ＭＳ ゴシック" w:eastAsiaTheme="majorEastAsia"/>
              <w:sz w:val="28"/>
            </w:rPr>
            <w:t>, 2026</w:t>
          </w:r>
        </w:p>
        <w:p>
          <w:pPr>
            <w:pStyle w:val="Normal"/>
            <w:spacing w:lineRule="auto" w:line="276"/>
            <w:rPr>
              <w:rFonts w:eastAsia="ＭＳ ゴシック" w:eastAsiaTheme="majorEastAsia"/>
              <w:sz w:val="28"/>
            </w:rPr>
          </w:pPr>
          <w:r>
            <w:rPr>
              <w:rFonts w:eastAsia="ＭＳ ゴシック" w:eastAsiaTheme="majorEastAsia"/>
              <w:sz w:val="28"/>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rFonts w:eastAsia="ＭＳ ゴシック" w:eastAsiaTheme="majorEastAsia"/>
            </w:rPr>
          </w:pPr>
          <w:r>
            <w:rPr/>
            <w:t>[Acknowledgement of Country]</w:t>
          </w:r>
        </w:p>
        <w:p>
          <w:pPr>
            <w:pStyle w:val="Normal"/>
            <w:spacing w:lineRule="auto" w:line="276"/>
            <w:rPr>
              <w:rFonts w:eastAsia="ＭＳ ゴシック" w:eastAsiaTheme="majorEastAsia"/>
            </w:rPr>
          </w:pPr>
          <w:r>
            <w:rPr>
              <w:rFonts w:eastAsia="ＭＳ ゴシック" w:eastAsiaTheme="majorEastAsia"/>
            </w:rPr>
          </w:r>
        </w:p>
        <w:p>
          <w:pPr>
            <w:pStyle w:val="Normal"/>
            <w:spacing w:lineRule="auto" w:line="276"/>
            <w:rPr>
              <w:sz w:val="16"/>
              <w:szCs w:val="16"/>
            </w:rPr>
          </w:pPr>
          <w:r>
            <w:rPr>
              <w:sz w:val="16"/>
              <w:szCs w:val="16"/>
            </w:rPr>
            <w:t>[NOTE TO STUDENTS: Before submitting, remove and/or action with your own words all help instructions enclosed within square brackets […] including this note.]</w:t>
          </w:r>
        </w:p>
        <w:p>
          <w:pPr>
            <w:pStyle w:val="Normal"/>
            <w:spacing w:lineRule="auto" w:line="276" w:before="120" w:after="240"/>
            <w:rPr>
              <w:b/>
              <w:bCs/>
              <w:sz w:val="24"/>
              <w:szCs w:val="24"/>
            </w:rPr>
          </w:pPr>
          <w:r>
            <w:rPr>
              <w:b/>
              <w:bCs/>
              <w:sz w:val="24"/>
              <w:szCs w:val="24"/>
            </w:rPr>
          </w:r>
        </w:p>
      </w:sdtContent>
    </w:sdt>
    <w:p>
      <w:pPr>
        <w:pStyle w:val="Normal"/>
        <w:spacing w:lineRule="auto" w:line="276" w:before="120" w:after="240"/>
        <w:rPr>
          <w:rFonts w:eastAsia="ＭＳ ゴシック" w:eastAsiaTheme="majorEastAsia"/>
          <w:b/>
          <w:bCs/>
          <w:sz w:val="24"/>
          <w:szCs w:val="24"/>
        </w:rPr>
      </w:pPr>
      <w:r>
        <w:rPr>
          <w:b/>
          <w:bCs/>
          <w:sz w:val="24"/>
          <w:szCs w:val="24"/>
        </w:rPr>
        <w:t>Declaration</w:t>
      </w:r>
    </w:p>
    <w:p>
      <w:pPr>
        <w:pStyle w:val="Normal"/>
        <w:spacing w:lineRule="auto" w:line="276"/>
        <w:rPr>
          <w:i/>
        </w:rPr>
      </w:pPr>
      <w:r>
        <w:rPr>
          <w:lang w:val="en-US"/>
        </w:rPr>
        <w:t>I declare that this report is my individual work. I have not copied from any other student’s work or from any other source except where due acknowledgment is made explicitly in the text, nor has any part of this submission been written for me by another person.</w:t>
      </w:r>
    </w:p>
    <w:p>
      <w:pPr>
        <w:pStyle w:val="Normal"/>
        <w:spacing w:lineRule="auto" w:line="276"/>
        <w:rPr>
          <w:i/>
        </w:rPr>
      </w:pPr>
      <w:r>
        <w:rPr>
          <w:i/>
        </w:rPr>
        <w:t xml:space="preserve">                                                                                             </w:t>
      </w:r>
    </w:p>
    <w:p>
      <w:pPr>
        <w:pStyle w:val="Normal"/>
        <w:spacing w:lineRule="auto" w:line="276"/>
        <w:rPr>
          <w:b/>
        </w:rPr>
      </w:pPr>
      <w:r>
        <w:rPr>
          <w:b/>
          <w:sz w:val="24"/>
        </w:rPr>
        <w:t xml:space="preserve">                                                           </w:t>
      </w:r>
      <w:r>
        <w:rPr>
          <w:b/>
          <w:sz w:val="24"/>
        </w:rPr>
        <w:t>Signature:</w:t>
      </w:r>
    </w:p>
    <w:p>
      <w:pPr>
        <w:pStyle w:val="Normal"/>
        <w:spacing w:lineRule="auto" w:line="276"/>
        <w:rPr>
          <w:i/>
        </w:rPr>
      </w:pPr>
      <w:r>
        <w:rPr>
          <w:i/>
        </w:rPr>
      </w:r>
    </w:p>
    <w:p>
      <w:pPr>
        <w:pStyle w:val="Normal"/>
        <w:spacing w:lineRule="auto" w:line="276"/>
        <w:rPr>
          <w:iCs/>
        </w:rPr>
      </w:pPr>
      <w:r>
        <w:rPr>
          <w:iCs/>
        </w:rPr>
      </w:r>
    </w:p>
    <w:p>
      <w:pPr>
        <w:pStyle w:val="Heading2"/>
        <w:spacing w:lineRule="auto" w:line="276"/>
        <w:jc w:val="both"/>
        <w:rPr/>
      </w:pPr>
      <w:r>
        <w:rPr/>
      </w:r>
      <w:r>
        <w:br w:type="page"/>
      </w:r>
    </w:p>
    <w:p>
      <w:pPr>
        <w:pStyle w:val="Heading2"/>
        <w:spacing w:before="0" w:after="0"/>
        <w:rPr/>
      </w:pPr>
      <w:r>
        <w:rPr/>
        <w:t xml:space="preserve">Part A: </w:t>
      </w:r>
    </w:p>
    <w:p>
      <w:pPr>
        <w:pStyle w:val="Heading3"/>
        <w:rPr/>
      </w:pPr>
      <w:r>
        <w:rPr/>
        <w:t>Introduction (Project Description)</w:t>
      </w:r>
    </w:p>
    <w:p>
      <w:pPr>
        <w:pStyle w:val="Normal"/>
        <w:spacing w:lineRule="auto" w:line="276"/>
        <w:rPr/>
      </w:pPr>
      <w:r>
        <w:rPr/>
        <w:t>Remote indigenous townships usually face numerous of problems related to natural hazards due to their geographic conditions, creating isolation from the outer world along with limited infrastructure and external support. Muong Te, a remote township located in Lai Chau Province in the north west of Vietnam, is one of those many townships encountering these hardships. Muong Te is situated within steep moutainous terrain and subjected to intense monsoonal rainfall, which leads to frequent experiences of landslides and flash floods that threaten lives, livelihoods and essential facilities. Climate change is expected to add more intensity to the rainfall patterns, which would increase the severity of the existing problems.</w:t>
      </w:r>
    </w:p>
    <w:p>
      <w:pPr>
        <w:pStyle w:val="Normal"/>
        <w:spacing w:lineRule="auto" w:line="276"/>
        <w:rPr/>
      </w:pPr>
      <w:r>
        <w:rPr/>
        <w:t xml:space="preserve">This project focuses on the design of context appropriate solutions for Muong Te that directly counter these natural risks while taking the social, cultural and economic situations of Muong Te indigenous communities. </w:t>
      </w:r>
      <w:r>
        <w:rPr/>
        <w:t>The project proposes five design ideas that collectively respond to the complicated challenges of slope instability, uncontrolled rainfall and limited communication during high-risk events. These designs range from nature-based slope stabilisation and rainwater management systems to survival tool kits and early warning protocols that can function without continuous power supply. Each design is carefully evaluated based on the six guiding principles that ensures the solutions are not only effective but also socially acceptable and environmentally friendly.</w:t>
      </w:r>
    </w:p>
    <w:p>
      <w:pPr>
        <w:pStyle w:val="Normal"/>
        <w:spacing w:lineRule="auto" w:line="276"/>
        <w:rPr/>
      </w:pPr>
      <w:r>
        <w:rPr/>
        <w:t>Overall, the proposed designs aim to reduce disaster impacts, protect lives and livelihoods and support the well-being of the community in a long run while still create more opportunities for Muong Te residents to participate in their culture and indigenous lifestyles.</w:t>
      </w:r>
    </w:p>
    <w:p>
      <w:pPr>
        <w:pStyle w:val="Heading3"/>
        <w:spacing w:lineRule="auto" w:line="276"/>
        <w:rPr/>
      </w:pPr>
      <w:r>
        <w:rPr/>
        <w:t xml:space="preserve">Recommended option to proceed </w:t>
      </w:r>
    </w:p>
    <w:p>
      <w:pPr>
        <w:pStyle w:val="Normal"/>
        <w:spacing w:lineRule="auto" w:line="276"/>
        <w:rPr/>
      </w:pPr>
      <w:r>
        <w:rPr/>
        <w:t>[This section should be 1 page. In this section, choose 1 option for further development. Discuss the benefits, and opportunities for future use, in particular focusing on the suitability of the chosen design idea for the community and location.]</w:t>
      </w:r>
    </w:p>
    <w:p>
      <w:pPr>
        <w:pStyle w:val="Normal"/>
        <w:spacing w:lineRule="auto" w:line="276"/>
        <w:rPr/>
      </w:pPr>
      <w:r>
        <w:rPr/>
        <w:t>After scoring the five proposed design ideas against the guiding priciples while taking geography, culture, economy of Muong Te context into consideration, this project decides that the Design Idea 4: the Smart Bio-reinforced Slope Stabilisation System (SBRSS) as the recommended option for further development. This choice offers the strongest balance between effectiveness, affordability, environmental sustainability and long-term suitability for Muong Te township where recurrent landslides and rainfall appear adversely to the indigenous people.</w:t>
      </w:r>
    </w:p>
    <w:p>
      <w:pPr>
        <w:pStyle w:val="Normal"/>
        <w:spacing w:lineRule="auto" w:line="276"/>
        <w:rPr/>
      </w:pPr>
      <w:r>
        <w:rPr/>
        <w:t>The design idea effectively address the root cause of the landslide problem: excessive pore-water pressure, erosion and weak surface soils. By using a combination of devices such as vetiver grass as bio-reinforcement, bio-degradable surfacae protection with coir or jute geotextiles and gravity-fed drainage, the system of SBRSS directly strengthens slopes and reduces the likelihood of soil failure during extreme weather conditions. This prevention approach is particularly appropriate for Muong Te where evacuation opportunities are limtied and accessing emergency services is often met with delay or being inaccessibility during monsoon seasons.</w:t>
      </w:r>
    </w:p>
    <w:p>
      <w:pPr>
        <w:pStyle w:val="Normal"/>
        <w:spacing w:lineRule="auto" w:line="276"/>
        <w:rPr/>
      </w:pPr>
      <w:r>
        <w:rPr/>
        <w:t>The SBRSS offers lots of advantages, one of which is high suitability for the local community of Muong Te. The system mainly depends on low-tech equipments, materials that can be found locally and simple construction knowledge that can be carried out and maintained by Muong Te residents with minimal expertise. Vetiver grass and bio-degradable meshes integrate naturally into the landscape, preserving Muong Te’s environment while stabilising the soil over time. Asides from that, the design does not require any heavy reliance on continuous electricity, mobile connectivity or highly advanced knowledge, making it robust and ideal in any remote settings in general and Muong Te in particular. By ensuring acess and equity, the SBRSS can extend its protection across the entire Muong Te slopes rather than being limited to a few focus points.</w:t>
      </w:r>
    </w:p>
    <w:p>
      <w:pPr>
        <w:pStyle w:val="Normal"/>
        <w:spacing w:lineRule="auto" w:line="276"/>
        <w:rPr/>
      </w:pPr>
      <w:r>
        <w:rPr/>
        <w:t>Another key benefits from the design idea is that it creates social and economic chances for Muong Te. While the offered system is ideal for Muong Te in long-term benefits, it requires lots of care in order to work properly, which creates employment opportunities for the local people. Installation and routine maintenance work such as planting vetiver, clearing drainage trenches and inspecting mesh can be carried out by employing Muong Te residents, creating work and strengthening the infrastructure. By reducing landslide frequency and surface erosion, the system also protects farmland and houses, providing protection to livelihoods and reducing long-term recovery costs for both households and local authorities.</w:t>
      </w:r>
    </w:p>
    <w:p>
      <w:pPr>
        <w:pStyle w:val="Normal"/>
        <w:spacing w:lineRule="auto" w:line="276"/>
        <w:rPr/>
      </w:pPr>
      <w:r>
        <w:rPr/>
        <w:t>The system also uses environmental monitoring equipments, such as moisture probes and visual water-level indicators, to enhance the value of the system. Utilizing these devices can be beneficial for the maintenance tasks because they can notify the residents any potential risks without the input of complex data. This does not change or replace the traditional knowledge of the indigenous people because its sole purpose is only to measure and indicate the durability of the technology devices.</w:t>
      </w:r>
    </w:p>
    <w:p>
      <w:pPr>
        <w:pStyle w:val="Normal"/>
        <w:spacing w:lineRule="auto" w:line="276"/>
        <w:rPr/>
      </w:pPr>
      <w:r>
        <w:rPr/>
        <w:t>Last but not least, the SBRSS offers lots of future use and scaling because it can be expanded to additional high-risk slopes within the allowed resources. It can also be integrated with other design ideas as complementary ideas, like using early warning system or the rainwater management system, creating a resilient framework for Muong Te. And thanks to its adaptability, this approach can be applied to lots of similar settings in Vietnam or any areas that share the climatic and topographic conditions closely to Muong Te.</w:t>
      </w:r>
    </w:p>
    <w:p>
      <w:pPr>
        <w:pStyle w:val="Normal"/>
        <w:spacing w:lineRule="auto" w:line="276"/>
        <w:rPr/>
      </w:pPr>
      <w:r>
        <w:rPr/>
        <w:t>Ultimately, the Smart Bio-reinforced Slope Stabilisation System represents the most suitable option to proceed because it deliver lots of advantages: risk reduction, affordability, environmental friendliness and community operability. By helping the indigenous people of Muong Te preventing the natural disaster directly, the design can ensure safety and prosperous future for Muong Te.</w:t>
      </w:r>
    </w:p>
    <w:p>
      <w:pPr>
        <w:pStyle w:val="Heading2"/>
        <w:spacing w:lineRule="auto" w:line="276"/>
        <w:rPr/>
      </w:pPr>
      <w:r>
        <w:rPr/>
        <w:t>Part B: Project reflection</w:t>
      </w:r>
    </w:p>
    <w:p>
      <w:pPr>
        <w:pStyle w:val="Normal"/>
        <w:spacing w:lineRule="auto" w:line="276"/>
        <w:rPr/>
      </w:pPr>
      <w:r>
        <w:rPr/>
        <w:t>[Reflection is a useful way of making sense of what you have learnt. It can also help you to identify strategies that worked or didn’t work and encourage you to identify better ways to do things next time. In this task you are asked to provide a reflection on the process of working on the project for COS10025.</w:t>
      </w:r>
    </w:p>
    <w:p>
      <w:pPr>
        <w:pStyle w:val="Normal"/>
        <w:spacing w:lineRule="auto" w:line="276"/>
        <w:rPr/>
      </w:pPr>
      <w:r>
        <w:rPr/>
        <w:t>Use the following to help guide your reflection.]</w:t>
      </w:r>
    </w:p>
    <w:p>
      <w:pPr>
        <w:pStyle w:val="Heading3"/>
        <w:spacing w:lineRule="auto" w:line="276"/>
        <w:rPr/>
      </w:pPr>
      <w:r>
        <w:rPr/>
        <w:t>Group Work Reflection</w:t>
      </w:r>
    </w:p>
    <w:p>
      <w:pPr>
        <w:pStyle w:val="Normal"/>
        <w:numPr>
          <w:ilvl w:val="0"/>
          <w:numId w:val="3"/>
        </w:numPr>
        <w:rPr/>
      </w:pPr>
      <w:r>
        <w:rPr/>
        <w:t>[This section is 1-2 pages. In this section, refer to events, activities (week 2 – week 11 group activities) and people specific to your group (i.e., avoid the use of 'we/he/she' in this discussion, instead refer to your group members by name, do not list general guides/recommendations for group work) &amp; (</w:t>
      </w:r>
      <w:r>
        <w:rPr>
          <w:b/>
          <w:bCs/>
        </w:rPr>
        <w:t>add evidences from weekly workshop team activities, weekly seminar reflections or assessments</w:t>
      </w:r>
      <w:r>
        <w:rPr/>
        <w:t>)]</w:t>
      </w:r>
    </w:p>
    <w:p>
      <w:pPr>
        <w:pStyle w:val="ListParagraph"/>
        <w:numPr>
          <w:ilvl w:val="0"/>
          <w:numId w:val="1"/>
        </w:numPr>
        <w:spacing w:lineRule="auto" w:line="276"/>
        <w:rPr/>
      </w:pPr>
      <w:r>
        <w:rPr/>
        <w:t>Describe the group work strategies/processes that worked for your team.</w:t>
      </w:r>
    </w:p>
    <w:p>
      <w:pPr>
        <w:pStyle w:val="ListParagraph"/>
        <w:numPr>
          <w:ilvl w:val="0"/>
          <w:numId w:val="1"/>
        </w:numPr>
        <w:spacing w:lineRule="auto" w:line="276"/>
        <w:rPr/>
      </w:pPr>
      <w:r>
        <w:rPr/>
        <w:t>Describe the group work strategies/processes that did not work for your team.</w:t>
      </w:r>
    </w:p>
    <w:p>
      <w:pPr>
        <w:pStyle w:val="ListParagraph"/>
        <w:numPr>
          <w:ilvl w:val="0"/>
          <w:numId w:val="1"/>
        </w:numPr>
        <w:spacing w:lineRule="auto" w:line="276"/>
        <w:rPr/>
      </w:pPr>
      <w:r>
        <w:rPr/>
        <w:t xml:space="preserve">Describe what could be improved on next time you work in a group. This should be from your individual perspective, e.g., "not working with person X" is not something </w:t>
      </w:r>
      <w:r>
        <w:rPr>
          <w:b/>
          <w:bCs/>
        </w:rPr>
        <w:t>you</w:t>
      </w:r>
      <w:r>
        <w:rPr/>
        <w:t xml:space="preserve"> can change.</w:t>
      </w:r>
    </w:p>
    <w:p>
      <w:pPr>
        <w:pStyle w:val="ListParagraph"/>
        <w:numPr>
          <w:ilvl w:val="0"/>
          <w:numId w:val="1"/>
        </w:numPr>
        <w:spacing w:lineRule="auto" w:line="276"/>
        <w:rPr/>
      </w:pPr>
      <w:r>
        <w:rPr/>
        <w:t>Describe an event/action (add evidences) in your team (i.e., not just from you) that you think was outstanding with respect to each of:</w:t>
      </w:r>
    </w:p>
    <w:p>
      <w:pPr>
        <w:pStyle w:val="ListParagraph"/>
        <w:numPr>
          <w:ilvl w:val="1"/>
          <w:numId w:val="1"/>
        </w:numPr>
        <w:spacing w:lineRule="auto" w:line="276"/>
        <w:rPr/>
      </w:pPr>
      <w:r>
        <w:rPr/>
        <w:t xml:space="preserve">Team organisation </w:t>
      </w:r>
    </w:p>
    <w:p>
      <w:pPr>
        <w:pStyle w:val="ListParagraph"/>
        <w:numPr>
          <w:ilvl w:val="1"/>
          <w:numId w:val="1"/>
        </w:numPr>
        <w:spacing w:lineRule="auto" w:line="276"/>
        <w:rPr/>
      </w:pPr>
      <w:r>
        <w:rPr/>
        <w:t>Meetings</w:t>
      </w:r>
    </w:p>
    <w:p>
      <w:pPr>
        <w:pStyle w:val="ListParagraph"/>
        <w:numPr>
          <w:ilvl w:val="1"/>
          <w:numId w:val="1"/>
        </w:numPr>
        <w:spacing w:lineRule="auto" w:line="276"/>
        <w:rPr/>
      </w:pPr>
      <w:r>
        <w:rPr/>
        <w:t>Delivery of the project design ideas</w:t>
      </w:r>
    </w:p>
    <w:p>
      <w:pPr>
        <w:pStyle w:val="ListParagraph"/>
        <w:numPr>
          <w:ilvl w:val="1"/>
          <w:numId w:val="1"/>
        </w:numPr>
        <w:spacing w:lineRule="auto" w:line="276"/>
        <w:rPr/>
      </w:pPr>
      <w:r>
        <w:rPr/>
        <w:t>Delivery of the Innovation concept</w:t>
      </w:r>
    </w:p>
    <w:p>
      <w:pPr>
        <w:pStyle w:val="ListParagraph"/>
        <w:numPr>
          <w:ilvl w:val="1"/>
          <w:numId w:val="1"/>
        </w:numPr>
        <w:spacing w:lineRule="auto" w:line="276"/>
        <w:rPr/>
      </w:pPr>
      <w:r>
        <w:rPr/>
        <w:t>Delivery of the final presentation</w:t>
      </w:r>
    </w:p>
    <w:p>
      <w:pPr>
        <w:pStyle w:val="Heading3"/>
        <w:spacing w:lineRule="auto" w:line="276"/>
        <w:rPr>
          <w:rStyle w:val="Heading1Char"/>
          <w:rFonts w:ascii="Calibri" w:hAnsi="Calibri" w:eastAsia="ＭＳ ゴシック" w:cs="" w:asciiTheme="majorHAnsi" w:cstheme="majorBidi" w:eastAsiaTheme="majorEastAsia" w:hAnsiTheme="majorHAnsi"/>
          <w:b/>
          <w:kern w:val="0"/>
          <w:sz w:val="20"/>
        </w:rPr>
      </w:pPr>
      <w:r>
        <w:rPr/>
        <w:t>Individual Work Reflection</w:t>
      </w:r>
    </w:p>
    <w:p>
      <w:pPr>
        <w:pStyle w:val="Normal"/>
        <w:spacing w:lineRule="auto" w:line="276"/>
        <w:rPr/>
      </w:pPr>
      <w:r>
        <w:rPr/>
        <w:t>[This section is 1-2 pages. In this section, refer to events and work (week 2 – week 11 group activities) undertaken specifically by you.</w:t>
      </w:r>
      <w:r>
        <w:rPr>
          <w:b/>
          <w:bCs/>
        </w:rPr>
        <w:t xml:space="preserve"> add evidences from weekly workshop team activities, weekly seminar reflections or assessments</w:t>
      </w:r>
      <w:r>
        <w:rPr/>
        <w:t>]</w:t>
      </w:r>
    </w:p>
    <w:p>
      <w:pPr>
        <w:pStyle w:val="ListParagraph"/>
        <w:numPr>
          <w:ilvl w:val="0"/>
          <w:numId w:val="2"/>
        </w:numPr>
        <w:spacing w:lineRule="auto" w:line="276"/>
        <w:rPr/>
      </w:pPr>
      <w:r>
        <w:rPr/>
        <w:t>Project tasks</w:t>
      </w:r>
    </w:p>
    <w:p>
      <w:pPr>
        <w:pStyle w:val="ListParagraph"/>
        <w:numPr>
          <w:ilvl w:val="1"/>
          <w:numId w:val="2"/>
        </w:numPr>
        <w:spacing w:lineRule="auto" w:line="276"/>
        <w:rPr/>
      </w:pPr>
      <w:r>
        <w:rPr/>
        <w:t>Describe your tasks in the group project in each phase of the project (add evidences)</w:t>
      </w:r>
    </w:p>
    <w:p>
      <w:pPr>
        <w:pStyle w:val="ListParagraph"/>
        <w:numPr>
          <w:ilvl w:val="2"/>
          <w:numId w:val="2"/>
        </w:numPr>
        <w:spacing w:lineRule="auto" w:line="276"/>
        <w:rPr/>
      </w:pPr>
      <w:r>
        <w:rPr/>
        <w:t xml:space="preserve">Phase 1 – Identifying township and the team problem </w:t>
      </w:r>
    </w:p>
    <w:p>
      <w:pPr>
        <w:pStyle w:val="ListParagraph"/>
        <w:numPr>
          <w:ilvl w:val="2"/>
          <w:numId w:val="2"/>
        </w:numPr>
        <w:spacing w:lineRule="auto" w:line="276"/>
        <w:rPr/>
      </w:pPr>
      <w:r>
        <w:rPr/>
        <w:t>Phase 2 – Develop design ideas, Use design criteria to make standard design ideas, Analysing the benefits, impacts of each design idea</w:t>
      </w:r>
    </w:p>
    <w:p>
      <w:pPr>
        <w:pStyle w:val="ListParagraph"/>
        <w:numPr>
          <w:ilvl w:val="2"/>
          <w:numId w:val="2"/>
        </w:numPr>
        <w:spacing w:lineRule="auto" w:line="276"/>
        <w:rPr/>
      </w:pPr>
      <w:r>
        <w:rPr/>
        <w:t>Phase 3 – Desing justification (using score sheets) by scoring the six guidlines</w:t>
      </w:r>
    </w:p>
    <w:p>
      <w:pPr>
        <w:pStyle w:val="ListParagraph"/>
        <w:numPr>
          <w:ilvl w:val="2"/>
          <w:numId w:val="2"/>
        </w:numPr>
        <w:spacing w:lineRule="auto" w:line="276"/>
        <w:rPr/>
      </w:pPr>
      <w:r>
        <w:rPr/>
        <w:t>Phase 4 – Analysing design average score sheets and improvising design ideas</w:t>
      </w:r>
    </w:p>
    <w:p>
      <w:pPr>
        <w:pStyle w:val="ListParagraph"/>
        <w:numPr>
          <w:ilvl w:val="0"/>
          <w:numId w:val="2"/>
        </w:numPr>
        <w:spacing w:lineRule="auto" w:line="276"/>
        <w:rPr/>
      </w:pPr>
      <w:r>
        <w:rPr/>
        <w:t>Contributions to the group</w:t>
      </w:r>
    </w:p>
    <w:p>
      <w:pPr>
        <w:pStyle w:val="ListParagraph"/>
        <w:numPr>
          <w:ilvl w:val="1"/>
          <w:numId w:val="2"/>
        </w:numPr>
        <w:spacing w:lineRule="auto" w:line="276"/>
        <w:rPr/>
      </w:pPr>
      <w:r>
        <w:rPr/>
        <w:t>Describe how your efforts contributed to the whole group</w:t>
      </w:r>
    </w:p>
    <w:p>
      <w:pPr>
        <w:pStyle w:val="ListParagraph"/>
        <w:numPr>
          <w:ilvl w:val="1"/>
          <w:numId w:val="2"/>
        </w:numPr>
        <w:spacing w:lineRule="auto" w:line="276"/>
        <w:rPr>
          <w:rFonts w:cs="Arial"/>
        </w:rPr>
      </w:pPr>
      <w:r>
        <w:rPr>
          <w:rFonts w:cs="Arial"/>
        </w:rPr>
        <w:t>Describe how you were involved in the teamwork environment</w:t>
      </w:r>
    </w:p>
    <w:p>
      <w:pPr>
        <w:pStyle w:val="ListParagraph"/>
        <w:numPr>
          <w:ilvl w:val="0"/>
          <w:numId w:val="2"/>
        </w:numPr>
        <w:spacing w:lineRule="auto" w:line="276"/>
        <w:rPr/>
      </w:pPr>
      <w:r>
        <w:rPr/>
        <w:t>Conclusion and recommendation</w:t>
      </w:r>
    </w:p>
    <w:p>
      <w:pPr>
        <w:pStyle w:val="ListParagraph"/>
        <w:numPr>
          <w:ilvl w:val="1"/>
          <w:numId w:val="2"/>
        </w:numPr>
        <w:spacing w:lineRule="auto" w:line="276"/>
        <w:rPr/>
      </w:pPr>
      <w:r>
        <w:rPr/>
        <w:t>Conclude your achievement in accordance with the culturally suitable solution (you can pick either 1 or 2 design ideas that suit well)</w:t>
      </w:r>
    </w:p>
    <w:p>
      <w:pPr>
        <w:pStyle w:val="ListParagraph"/>
        <w:numPr>
          <w:ilvl w:val="1"/>
          <w:numId w:val="2"/>
        </w:numPr>
        <w:spacing w:lineRule="auto" w:line="276"/>
        <w:rPr/>
      </w:pPr>
      <w:r>
        <w:rPr/>
        <w:t>Recommend how you could further improve your design ideas within a team environment</w:t>
      </w:r>
    </w:p>
    <w:p>
      <w:pPr>
        <w:pStyle w:val="Heading2"/>
        <w:spacing w:lineRule="auto" w:line="276"/>
        <w:rPr/>
      </w:pPr>
      <w:r>
        <w:rPr/>
        <w:t>Part C: Unit Learning Outcomes (ULOs)</w:t>
      </w:r>
    </w:p>
    <w:p>
      <w:pPr>
        <w:pStyle w:val="Normal"/>
        <w:spacing w:lineRule="auto" w:line="276"/>
        <w:rPr/>
      </w:pPr>
      <w:r>
        <w:rPr/>
        <w:t xml:space="preserve">[This section is 1 - 3 pages. Pick at least 4 ULOs. Within those chosen 4 ULOs, under each ULO justify what you achieved in this unit. Some suggested activities or skills are provided for you to consider; however, you are welcome to go beyond these. It is expected that students respond using paragraphs (not just listing out dot points) and a framework such as STAR (Situation-Task-Action-Response) &amp; </w:t>
      </w:r>
      <w:r>
        <w:rPr>
          <w:b/>
          <w:bCs/>
        </w:rPr>
        <w:t>add evidences from weekly workshop team activities, weekly seminar reflections or assessments</w:t>
      </w:r>
      <w:r>
        <w:rPr/>
        <w:t>]</w:t>
      </w:r>
    </w:p>
    <w:p>
      <w:pPr>
        <w:pStyle w:val="ListParagraph"/>
        <w:numPr>
          <w:ilvl w:val="0"/>
          <w:numId w:val="4"/>
        </w:numPr>
        <w:spacing w:lineRule="auto" w:line="276"/>
        <w:rPr/>
      </w:pPr>
      <w:r>
        <w:rPr/>
        <w:t>Locate Indigenous knowledge systems and consider how they story the long history of technology, science, and engineering. (add evidences from weekly workshop team activities, weekly seminar reflections, assessments)</w:t>
      </w:r>
    </w:p>
    <w:p>
      <w:pPr>
        <w:pStyle w:val="ListParagraph"/>
        <w:numPr>
          <w:ilvl w:val="1"/>
          <w:numId w:val="3"/>
        </w:numPr>
        <w:spacing w:lineRule="auto" w:line="276"/>
        <w:rPr/>
      </w:pPr>
      <w:r>
        <w:rPr/>
        <w:t>Understanding and exploring Indigenous knowledge systems</w:t>
      </w:r>
    </w:p>
    <w:p>
      <w:pPr>
        <w:pStyle w:val="ListParagraph"/>
        <w:numPr>
          <w:ilvl w:val="1"/>
          <w:numId w:val="3"/>
        </w:numPr>
        <w:spacing w:lineRule="auto" w:line="276"/>
        <w:rPr/>
      </w:pPr>
      <w:r>
        <w:rPr/>
        <w:t>Ensure the project was undertaken in accordance with locating Indigenous knowledge systems (Technologies)</w:t>
      </w:r>
    </w:p>
    <w:p>
      <w:pPr>
        <w:pStyle w:val="ListParagraph"/>
        <w:spacing w:lineRule="auto" w:line="276"/>
        <w:ind w:start="1440"/>
        <w:rPr/>
      </w:pPr>
      <w:r>
        <w:rPr/>
      </w:r>
    </w:p>
    <w:p>
      <w:pPr>
        <w:pStyle w:val="ListParagraph"/>
        <w:numPr>
          <w:ilvl w:val="0"/>
          <w:numId w:val="3"/>
        </w:numPr>
        <w:spacing w:lineRule="auto" w:line="276"/>
        <w:rPr/>
      </w:pPr>
      <w:r>
        <w:rPr/>
        <w:t>Explain the importance of, and find opportunities to, respectfully converge Western knowledge systems with Indigenous knowledge systems. (add evidences from weekly workshop team activities, weekly seminar reflections, assesments)</w:t>
      </w:r>
    </w:p>
    <w:p>
      <w:pPr>
        <w:pStyle w:val="ListParagraph"/>
        <w:numPr>
          <w:ilvl w:val="1"/>
          <w:numId w:val="3"/>
        </w:numPr>
        <w:spacing w:lineRule="auto" w:line="276"/>
        <w:rPr/>
      </w:pPr>
      <w:r>
        <w:rPr/>
        <w:t>Brainstorming the importance of Indigenous knowledge systems</w:t>
      </w:r>
    </w:p>
    <w:p>
      <w:pPr>
        <w:pStyle w:val="ListParagraph"/>
        <w:numPr>
          <w:ilvl w:val="1"/>
          <w:numId w:val="3"/>
        </w:numPr>
        <w:spacing w:lineRule="auto" w:line="276"/>
        <w:rPr/>
      </w:pPr>
      <w:r>
        <w:rPr/>
        <w:t>Understanding the Indigenous knowledge systems and uniting with Western knowledge systems</w:t>
      </w:r>
    </w:p>
    <w:p>
      <w:pPr>
        <w:pStyle w:val="ListParagraph"/>
        <w:numPr>
          <w:ilvl w:val="1"/>
          <w:numId w:val="3"/>
        </w:numPr>
        <w:spacing w:lineRule="auto" w:line="276"/>
        <w:rPr/>
      </w:pPr>
      <w:r>
        <w:rPr/>
        <w:t>Understanding and applying correct use of terminologies</w:t>
      </w:r>
    </w:p>
    <w:p>
      <w:pPr>
        <w:pStyle w:val="ListParagraph"/>
        <w:spacing w:lineRule="auto" w:line="276"/>
        <w:ind w:start="1440"/>
        <w:rPr/>
      </w:pPr>
      <w:r>
        <w:rPr/>
      </w:r>
    </w:p>
    <w:p>
      <w:pPr>
        <w:pStyle w:val="ListParagraph"/>
        <w:numPr>
          <w:ilvl w:val="0"/>
          <w:numId w:val="3"/>
        </w:numPr>
        <w:spacing w:lineRule="auto" w:line="276"/>
        <w:rPr/>
      </w:pPr>
      <w:r>
        <w:rPr/>
        <w:t>Apply relevant knowledge of emerging technologies to a project within an Indigenous context taking into consideration and acknowledging Indigenous histories, worldviews, standpoints, and cultures. (add evidences from weekly workshop team activities, weekly seminar reflections, assessments)</w:t>
      </w:r>
    </w:p>
    <w:p>
      <w:pPr>
        <w:pStyle w:val="ListParagraph"/>
        <w:numPr>
          <w:ilvl w:val="1"/>
          <w:numId w:val="3"/>
        </w:numPr>
        <w:spacing w:lineRule="auto" w:line="276"/>
        <w:rPr/>
      </w:pPr>
      <w:r>
        <w:rPr/>
        <w:t>Analysing the challenges, needs and services for the remote Indigenous community</w:t>
      </w:r>
    </w:p>
    <w:p>
      <w:pPr>
        <w:pStyle w:val="ListParagraph"/>
        <w:numPr>
          <w:ilvl w:val="1"/>
          <w:numId w:val="3"/>
        </w:numPr>
        <w:spacing w:lineRule="auto" w:line="276"/>
        <w:rPr/>
      </w:pPr>
      <w:r>
        <w:rPr/>
        <w:t>Explore user access, affordability, appropriateness in relation to the design ideas</w:t>
      </w:r>
    </w:p>
    <w:p>
      <w:pPr>
        <w:pStyle w:val="ListParagraph"/>
        <w:spacing w:lineRule="auto" w:line="276"/>
        <w:ind w:start="1440"/>
        <w:rPr/>
      </w:pPr>
      <w:r>
        <w:rPr/>
      </w:r>
    </w:p>
    <w:p>
      <w:pPr>
        <w:pStyle w:val="ListParagraph"/>
        <w:numPr>
          <w:ilvl w:val="0"/>
          <w:numId w:val="3"/>
        </w:numPr>
        <w:spacing w:lineRule="auto" w:line="276"/>
        <w:rPr/>
      </w:pPr>
      <w:r>
        <w:rPr/>
        <w:t>Function as an effective team member using project management tools and demonstrating professionalism and ethical behaviour. (add evidences from weekly workshop team activities, weekly seminar reflections, assessments)</w:t>
      </w:r>
    </w:p>
    <w:p>
      <w:pPr>
        <w:pStyle w:val="ListParagraph"/>
        <w:numPr>
          <w:ilvl w:val="1"/>
          <w:numId w:val="3"/>
        </w:numPr>
        <w:spacing w:lineRule="auto" w:line="276"/>
        <w:rPr/>
      </w:pPr>
      <w:r>
        <w:rPr/>
        <w:t>Attended team meetings, facilitator meetings and workshops</w:t>
      </w:r>
    </w:p>
    <w:p>
      <w:pPr>
        <w:pStyle w:val="ListParagraph"/>
        <w:numPr>
          <w:ilvl w:val="1"/>
          <w:numId w:val="3"/>
        </w:numPr>
        <w:spacing w:lineRule="auto" w:line="276"/>
        <w:rPr/>
      </w:pPr>
      <w:r>
        <w:rPr/>
        <w:t>Assisted in planning for the team</w:t>
      </w:r>
    </w:p>
    <w:p>
      <w:pPr>
        <w:pStyle w:val="ListParagraph"/>
        <w:numPr>
          <w:ilvl w:val="1"/>
          <w:numId w:val="3"/>
        </w:numPr>
        <w:spacing w:lineRule="auto" w:line="276"/>
        <w:rPr/>
      </w:pPr>
      <w:r>
        <w:rPr/>
        <w:t>Delivered work on time for the team</w:t>
      </w:r>
    </w:p>
    <w:p>
      <w:pPr>
        <w:pStyle w:val="ListParagraph"/>
        <w:spacing w:lineRule="auto" w:line="276"/>
        <w:ind w:start="1440"/>
        <w:rPr/>
      </w:pPr>
      <w:r>
        <w:rPr/>
      </w:r>
    </w:p>
    <w:p>
      <w:pPr>
        <w:pStyle w:val="ListParagraph"/>
        <w:numPr>
          <w:ilvl w:val="0"/>
          <w:numId w:val="3"/>
        </w:numPr>
        <w:spacing w:lineRule="auto" w:line="276"/>
        <w:rPr/>
      </w:pPr>
      <w:r>
        <w:rPr/>
        <w:t>Communicate within teams, stakeholders using appropriate verbal, written, and technological approaches. (add evidences from weekly workshop team activities, weekly seminar reflections, assessments)</w:t>
      </w:r>
    </w:p>
    <w:p>
      <w:pPr>
        <w:pStyle w:val="ListParagraph"/>
        <w:numPr>
          <w:ilvl w:val="1"/>
          <w:numId w:val="3"/>
        </w:numPr>
        <w:spacing w:lineRule="auto" w:line="276"/>
        <w:rPr/>
      </w:pPr>
      <w:r>
        <w:rPr/>
        <w:t>Contributed to team meetings</w:t>
      </w:r>
    </w:p>
    <w:p>
      <w:pPr>
        <w:pStyle w:val="ListParagraph"/>
        <w:numPr>
          <w:ilvl w:val="1"/>
          <w:numId w:val="3"/>
        </w:numPr>
        <w:spacing w:lineRule="auto" w:line="276"/>
        <w:rPr/>
      </w:pPr>
      <w:r>
        <w:rPr/>
        <w:t xml:space="preserve">Engaged with facilitator meetings </w:t>
      </w:r>
    </w:p>
    <w:p>
      <w:pPr>
        <w:pStyle w:val="ListParagraph"/>
        <w:numPr>
          <w:ilvl w:val="1"/>
          <w:numId w:val="3"/>
        </w:numPr>
        <w:spacing w:lineRule="auto" w:line="276"/>
        <w:rPr/>
      </w:pPr>
      <w:r>
        <w:rPr/>
        <w:t>Proficient in verbal communication, both presentations and conversation</w:t>
      </w:r>
    </w:p>
    <w:p>
      <w:pPr>
        <w:pStyle w:val="ListParagraph"/>
        <w:numPr>
          <w:ilvl w:val="1"/>
          <w:numId w:val="3"/>
        </w:numPr>
        <w:spacing w:lineRule="auto" w:line="276"/>
        <w:rPr/>
      </w:pPr>
      <w:r>
        <w:rPr/>
        <w:t>Proficient in written communication, both reports and online interaction</w:t>
      </w:r>
    </w:p>
    <w:p>
      <w:pPr>
        <w:pStyle w:val="ListParagraph"/>
        <w:numPr>
          <w:ilvl w:val="1"/>
          <w:numId w:val="3"/>
        </w:numPr>
        <w:spacing w:lineRule="auto" w:line="276"/>
        <w:rPr/>
      </w:pPr>
      <w:r>
        <w:rPr/>
        <w:t>Made use of other tools (e.g., online brainstorming tools) to interact with others</w:t>
      </w:r>
    </w:p>
    <w:p>
      <w:pPr>
        <w:pStyle w:val="ListParagraph"/>
        <w:spacing w:lineRule="auto" w:line="276"/>
        <w:ind w:start="1440"/>
        <w:rPr/>
      </w:pPr>
      <w:r>
        <w:rPr/>
      </w:r>
    </w:p>
    <w:p>
      <w:pPr>
        <w:pStyle w:val="ListParagraph"/>
        <w:numPr>
          <w:ilvl w:val="0"/>
          <w:numId w:val="3"/>
        </w:numPr>
        <w:spacing w:lineRule="auto" w:line="276"/>
        <w:rPr/>
      </w:pPr>
      <w:r>
        <w:rPr/>
        <w:t>Appreciate emerging technologies in a local, global and sustainable context (add evidences from weekly workshop team activities, weekly seminar reflections, assessments)</w:t>
      </w:r>
    </w:p>
    <w:p>
      <w:pPr>
        <w:pStyle w:val="ListParagraph"/>
        <w:numPr>
          <w:ilvl w:val="1"/>
          <w:numId w:val="3"/>
        </w:numPr>
        <w:spacing w:lineRule="auto" w:line="276"/>
        <w:rPr/>
      </w:pPr>
      <w:r>
        <w:rPr/>
        <w:t>Considered a culturally appropriate design idea</w:t>
      </w:r>
    </w:p>
    <w:p>
      <w:pPr>
        <w:pStyle w:val="ListParagraph"/>
        <w:numPr>
          <w:ilvl w:val="1"/>
          <w:numId w:val="3"/>
        </w:numPr>
        <w:spacing w:lineRule="auto" w:line="276"/>
        <w:rPr/>
      </w:pPr>
      <w:r>
        <w:rPr/>
        <w:t>Explored sustainable livelihoods in relation to the design idea</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800" w:right="1800" w:gutter="0" w:header="708" w:top="1440" w:footer="708" w:bottom="1440"/>
      <w:pgNumType w:start="0"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Calibri">
    <w:charset w:val="01" w:characterSet="utf-8"/>
    <w:family w:val="swiss"/>
    <w:pitch w:val="variable"/>
  </w:font>
  <w:font w:name="HelveticaNeue Condensed">
    <w:charset w:val="01" w:characterSet="utf-8"/>
    <w:family w:val="roman"/>
    <w:pitch w:val="variable"/>
  </w:font>
  <w:font w:name="Calibri">
    <w:charset w:val="01" w:characterSet="utf-8"/>
    <w:family w:val="roman"/>
    <w:pitch w:val="variable"/>
  </w:font>
  <w:font w:name="Lucida Grande">
    <w:charset w:val="01" w:characterSet="utf-8"/>
    <w:family w:val="swiss"/>
    <w:pitch w:val="variable"/>
  </w:font>
  <w:font w:name="Liberation Sans">
    <w:altName w:val="Arial"/>
    <w:charset w:val="01" w:characterSet="utf-8"/>
    <w:family w:val="swiss"/>
    <w:pitch w:val="variable"/>
  </w:font>
  <w:font w:name="Anonymous">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Footer"/>
          <w:rPr>
            <w:sz w:val="16"/>
            <w:szCs w:val="16"/>
          </w:rPr>
        </w:pPr>
        <w:r>
          <w:rPr>
            <w:sz w:val="16"/>
            <w:szCs w:val="16"/>
          </w:rPr>
          <w:t>Hong Nhan Nguyen (102632476)</w:t>
        </w:r>
        <w:r>
          <w:rPr>
            <w:sz w:val="16"/>
            <w:szCs w:val="16"/>
          </w:rPr>
          <w:t xml:space="preserve">                                                                        </w:t>
          <w:tab/>
          <w:t xml:space="preserve">Page </w:t>
        </w:r>
        <w:r>
          <w:rPr>
            <w:b/>
            <w:bCs/>
            <w:sz w:val="16"/>
            <w:szCs w:val="16"/>
          </w:rPr>
          <w:fldChar w:fldCharType="begin"/>
        </w:r>
        <w:r>
          <w:rPr>
            <w:b/>
            <w:bCs/>
            <w:sz w:val="16"/>
            <w:szCs w:val="16"/>
          </w:rPr>
          <w:instrText xml:space="preserve"> PAGE </w:instrText>
        </w:r>
        <w:r>
          <w:rPr>
            <w:b/>
            <w:bCs/>
            <w:sz w:val="16"/>
            <w:szCs w:val="16"/>
          </w:rPr>
          <w:fldChar w:fldCharType="separate"/>
        </w:r>
        <w:r>
          <w:rPr>
            <w:b/>
            <w:bCs/>
            <w:sz w:val="16"/>
            <w:szCs w:val="16"/>
          </w:rPr>
          <w:t>4</w:t>
        </w:r>
        <w:r>
          <w:rPr>
            <w:b/>
            <w:bCs/>
            <w:sz w:val="16"/>
            <w:szCs w:val="16"/>
          </w:rPr>
          <w:fldChar w:fldCharType="end"/>
        </w:r>
        <w:r>
          <w:rPr>
            <w:sz w:val="16"/>
            <w:szCs w:val="16"/>
          </w:rPr>
          <w:t xml:space="preserve"> of </w:t>
        </w:r>
        <w:r>
          <w:rPr>
            <w:b/>
            <w:bCs/>
            <w:sz w:val="16"/>
            <w:szCs w:val="16"/>
          </w:rPr>
          <w:fldChar w:fldCharType="begin"/>
        </w:r>
        <w:r>
          <w:rPr>
            <w:b/>
            <w:bCs/>
            <w:sz w:val="16"/>
            <w:szCs w:val="16"/>
          </w:rPr>
          <w:instrText xml:space="preserve"> NUMPAGES </w:instrText>
        </w:r>
        <w:r>
          <w:rPr>
            <w:b/>
            <w:bCs/>
            <w:sz w:val="16"/>
            <w:szCs w:val="16"/>
          </w:rPr>
          <w:fldChar w:fldCharType="separate"/>
        </w:r>
        <w:r>
          <w:rPr>
            <w:b/>
            <w:bCs/>
            <w:sz w:val="16"/>
            <w:szCs w:val="16"/>
          </w:rPr>
          <w:t>5</w:t>
        </w:r>
        <w:r>
          <w:rPr>
            <w:b/>
            <w:bCs/>
            <w:sz w:val="16"/>
            <w:szCs w:val="16"/>
          </w:rPr>
          <w:fldChar w:fldCharType="end"/>
        </w:r>
      </w:p>
      <w:p>
        <w:pPr>
          <w:pStyle w:val="Foo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00"/>
      <w:jc w:val="end"/>
      <w:rPr>
        <w:rStyle w:val="PageNumb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16"/>
        <w:szCs w:val="16"/>
      </w:rPr>
    </w:pPr>
    <w:r>
      <mc:AlternateContent>
        <mc:Choice Requires="wps">
          <w:drawing>
            <wp:anchor distT="0" distB="19050" distL="0" distR="35560" simplePos="0" relativeHeight="5" behindDoc="1" locked="0" layoutInCell="1" allowOverlap="1" wp14:anchorId="31C82C73">
              <wp:simplePos x="0" y="0"/>
              <wp:positionH relativeFrom="column">
                <wp:posOffset>0</wp:posOffset>
              </wp:positionH>
              <wp:positionV relativeFrom="paragraph">
                <wp:posOffset>289560</wp:posOffset>
              </wp:positionV>
              <wp:extent cx="5260340" cy="635"/>
              <wp:effectExtent l="5080" t="5080" r="5080" b="5080"/>
              <wp:wrapNone/>
              <wp:docPr id="2" name="Straight Connector 3"/>
              <a:graphic xmlns:a="http://schemas.openxmlformats.org/drawingml/2006/main">
                <a:graphicData uri="http://schemas.microsoft.com/office/word/2010/wordprocessingShape">
                  <wps:wsp>
                    <wps:cNvSpPr/>
                    <wps:spPr>
                      <a:xfrm>
                        <a:off x="0" y="0"/>
                        <a:ext cx="5260320" cy="720"/>
                      </a:xfrm>
                      <a:prstGeom prst="line">
                        <a:avLst/>
                      </a:prstGeom>
                      <a:ln>
                        <a:solidFill>
                          <a:srgbClr val="4A7EBB"/>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pt,22.8pt" to="414.15pt,22.8pt" stroked="t" o:allowincell="f" style="position:absolute" wp14:anchorId="31C82C73">
              <v:stroke color="#4a7ebb" weight="9360" joinstyle="round" endcap="flat"/>
              <v:fill o:detectmouseclick="t" on="false"/>
              <w10:wrap type="none"/>
            </v:line>
          </w:pict>
        </mc:Fallback>
      </mc:AlternateContent>
    </w:r>
    <w:r>
      <w:rPr>
        <w:sz w:val="16"/>
        <w:szCs w:val="16"/>
      </w:rPr>
      <w:t>COS10025 Technology in an Indigenous Context Project</w:t>
    </w:r>
  </w:p>
  <w:p>
    <w:pPr>
      <w:pStyle w:val="Header"/>
      <w:jc w:val="end"/>
      <w:rPr>
        <w:sz w:val="16"/>
        <w:szCs w:val="16"/>
      </w:rPr>
    </w:pPr>
    <w:r>
      <w:rPr>
        <w:sz w:val="16"/>
        <w:szCs w:val="16"/>
      </w:rPr>
      <w:t>Final project reflection report</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720" w:hanging="360"/>
      </w:pPr>
      <w:rPr>
        <w:rFonts w:ascii="Arial" w:hAnsi="Arial" w:eastAsia="Times New Roman" w:cs="Times New Roman"/>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720" w:hanging="360"/>
      </w:pPr>
      <w:rPr>
        <w:rFonts w:ascii="Arial" w:hAnsi="Arial" w:eastAsia="Times New Roman" w:cs="Times New Roman"/>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55"/>
  <w:embedSystem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A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lang w:val="en-A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21cea"/>
    <w:pPr>
      <w:widowControl/>
      <w:bidi w:val="0"/>
      <w:spacing w:before="120" w:after="0"/>
      <w:jc w:val="start"/>
    </w:pPr>
    <w:rPr>
      <w:rFonts w:ascii="Arial" w:hAnsi="Arial" w:eastAsia="Times New Roman" w:cs="Times New Roman"/>
      <w:color w:val="auto"/>
      <w:kern w:val="0"/>
      <w:sz w:val="20"/>
      <w:szCs w:val="20"/>
      <w:lang w:val="en-AU" w:eastAsia="en-US" w:bidi="ar-SA"/>
    </w:rPr>
  </w:style>
  <w:style w:type="paragraph" w:styleId="Heading1">
    <w:name w:val="heading 1"/>
    <w:basedOn w:val="Normal"/>
    <w:next w:val="Normal"/>
    <w:link w:val="Heading1Char"/>
    <w:qFormat/>
    <w:rsid w:val="00924291"/>
    <w:pPr>
      <w:keepNext w:val="true"/>
      <w:suppressAutoHyphens w:val="true"/>
      <w:spacing w:lineRule="exact" w:line="280" w:before="360" w:after="120"/>
      <w:outlineLvl w:val="0"/>
    </w:pPr>
    <w:rPr>
      <w:rFonts w:cs="Arial"/>
      <w:b/>
      <w:kern w:val="2"/>
      <w:sz w:val="28"/>
    </w:rPr>
  </w:style>
  <w:style w:type="paragraph" w:styleId="Heading2">
    <w:name w:val="heading 2"/>
    <w:basedOn w:val="Normal"/>
    <w:next w:val="Normal"/>
    <w:link w:val="Heading2Char"/>
    <w:uiPriority w:val="9"/>
    <w:unhideWhenUsed/>
    <w:qFormat/>
    <w:rsid w:val="00674480"/>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674480"/>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unhideWhenUsed/>
    <w:qFormat/>
    <w:rsid w:val="00927fcb"/>
    <w:pPr>
      <w:keepNext w:val="true"/>
      <w:keepLines/>
      <w:spacing w:before="40" w:after="0"/>
      <w:outlineLvl w:val="3"/>
    </w:pPr>
    <w:rPr>
      <w:rFonts w:ascii="Calibri" w:hAnsi="Calibri" w:eastAsia="ＭＳ ゴシック" w:cs="" w:asciiTheme="majorHAnsi" w:cstheme="majorBidi" w:eastAsiaTheme="majorEastAsia" w:hAnsiTheme="majorHAnsi"/>
      <w:i/>
      <w:iCs/>
      <w:color w:themeColor="accent1" w:themeShade="bf" w:val="365F9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924291"/>
    <w:rPr>
      <w:rFonts w:ascii="Arial" w:hAnsi="Arial" w:eastAsia="Times New Roman" w:cs="Arial"/>
      <w:b/>
      <w:kern w:val="2"/>
      <w:sz w:val="28"/>
    </w:rPr>
  </w:style>
  <w:style w:type="character" w:styleId="BodyTextChar" w:customStyle="1">
    <w:name w:val="Body Text Char"/>
    <w:basedOn w:val="DefaultParagraphFont"/>
    <w:qFormat/>
    <w:rsid w:val="00924291"/>
    <w:rPr>
      <w:rFonts w:ascii="HelveticaNeue Condensed" w:hAnsi="HelveticaNeue Condensed" w:eastAsia="Times" w:cs="Times New Roman"/>
      <w:color w:val="000000"/>
      <w:sz w:val="40"/>
    </w:rPr>
  </w:style>
  <w:style w:type="character" w:styleId="HeaderChar" w:customStyle="1">
    <w:name w:val="Header Char"/>
    <w:basedOn w:val="DefaultParagraphFont"/>
    <w:link w:val="Header"/>
    <w:uiPriority w:val="99"/>
    <w:qFormat/>
    <w:rsid w:val="002b37d0"/>
    <w:rPr>
      <w:rFonts w:ascii="Arial" w:hAnsi="Arial" w:eastAsia="Times New Roman" w:cs="Times New Roman"/>
    </w:rPr>
  </w:style>
  <w:style w:type="character" w:styleId="FooterChar" w:customStyle="1">
    <w:name w:val="Footer Char"/>
    <w:basedOn w:val="DefaultParagraphFont"/>
    <w:link w:val="Footer"/>
    <w:uiPriority w:val="99"/>
    <w:qFormat/>
    <w:rsid w:val="002b37d0"/>
    <w:rPr>
      <w:rFonts w:ascii="Arial" w:hAnsi="Arial" w:eastAsia="Times New Roman" w:cs="Times New Roman"/>
    </w:rPr>
  </w:style>
  <w:style w:type="character" w:styleId="PageNumber">
    <w:name w:val="page number"/>
    <w:basedOn w:val="DefaultParagraphFont"/>
    <w:uiPriority w:val="99"/>
    <w:semiHidden/>
    <w:unhideWhenUsed/>
    <w:rsid w:val="002b37d0"/>
    <w:rPr/>
  </w:style>
  <w:style w:type="character" w:styleId="Heading2Char" w:customStyle="1">
    <w:name w:val="Heading 2 Char"/>
    <w:basedOn w:val="DefaultParagraphFont"/>
    <w:link w:val="Heading2"/>
    <w:uiPriority w:val="9"/>
    <w:qFormat/>
    <w:rsid w:val="00674480"/>
    <w:rPr>
      <w:rFonts w:ascii="Calibri" w:hAnsi="Calibri" w:eastAsia="ＭＳ ゴシック" w:cs="" w:asciiTheme="majorHAnsi" w:cstheme="majorBidi" w:eastAsiaTheme="majorEastAsia" w:hAnsiTheme="majorHAnsi"/>
      <w:b/>
      <w:bCs/>
      <w:color w:themeColor="accent1" w:val="4F81BD"/>
      <w:sz w:val="26"/>
      <w:szCs w:val="26"/>
    </w:rPr>
  </w:style>
  <w:style w:type="character" w:styleId="TitleChar" w:customStyle="1">
    <w:name w:val="Title Char"/>
    <w:basedOn w:val="DefaultParagraphFont"/>
    <w:link w:val="Title"/>
    <w:uiPriority w:val="10"/>
    <w:qFormat/>
    <w:rsid w:val="00674480"/>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674480"/>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SubtleEmphasis">
    <w:name w:val="Subtle Emphasis"/>
    <w:basedOn w:val="DefaultParagraphFont"/>
    <w:uiPriority w:val="19"/>
    <w:qFormat/>
    <w:rsid w:val="00674480"/>
    <w:rPr>
      <w:i/>
      <w:iCs/>
      <w:color w:themeColor="text1" w:themeTint="7f" w:val="808080"/>
    </w:rPr>
  </w:style>
  <w:style w:type="character" w:styleId="Emphasis">
    <w:name w:val="Emphasis"/>
    <w:basedOn w:val="DefaultParagraphFont"/>
    <w:uiPriority w:val="20"/>
    <w:qFormat/>
    <w:rsid w:val="00674480"/>
    <w:rPr>
      <w:i/>
      <w:iCs/>
    </w:rPr>
  </w:style>
  <w:style w:type="character" w:styleId="Heading3Char" w:customStyle="1">
    <w:name w:val="Heading 3 Char"/>
    <w:basedOn w:val="DefaultParagraphFont"/>
    <w:link w:val="Heading3"/>
    <w:uiPriority w:val="9"/>
    <w:qFormat/>
    <w:rsid w:val="00674480"/>
    <w:rPr>
      <w:rFonts w:ascii="Calibri" w:hAnsi="Calibri" w:eastAsia="ＭＳ ゴシック" w:cs="" w:asciiTheme="majorHAnsi" w:cstheme="majorBidi" w:eastAsiaTheme="majorEastAsia" w:hAnsiTheme="majorHAnsi"/>
      <w:b/>
      <w:bCs/>
      <w:color w:themeColor="accent1" w:val="4F81BD"/>
    </w:rPr>
  </w:style>
  <w:style w:type="character" w:styleId="BalloonTextChar" w:customStyle="1">
    <w:name w:val="Balloon Text Char"/>
    <w:basedOn w:val="DefaultParagraphFont"/>
    <w:link w:val="BalloonText"/>
    <w:uiPriority w:val="99"/>
    <w:semiHidden/>
    <w:qFormat/>
    <w:rsid w:val="00240b50"/>
    <w:rPr>
      <w:rFonts w:ascii="Lucida Grande" w:hAnsi="Lucida Grande" w:eastAsia="Times New Roman" w:cs="Lucida Grande"/>
      <w:sz w:val="18"/>
      <w:szCs w:val="18"/>
    </w:rPr>
  </w:style>
  <w:style w:type="character" w:styleId="Hyperlink">
    <w:name w:val="Hyperlink"/>
    <w:basedOn w:val="DefaultParagraphFont"/>
    <w:uiPriority w:val="99"/>
    <w:unhideWhenUsed/>
    <w:rsid w:val="00d07702"/>
    <w:rPr>
      <w:color w:themeColor="hyperlink" w:val="0000FF"/>
      <w:u w:val="single"/>
    </w:rPr>
  </w:style>
  <w:style w:type="character" w:styleId="FollowedHyperlink">
    <w:name w:val="FollowedHyperlink"/>
    <w:basedOn w:val="DefaultParagraphFont"/>
    <w:uiPriority w:val="99"/>
    <w:semiHidden/>
    <w:unhideWhenUsed/>
    <w:rsid w:val="00d07702"/>
    <w:rPr>
      <w:color w:themeColor="followedHyperlink" w:val="800080"/>
      <w:u w:val="single"/>
    </w:rPr>
  </w:style>
  <w:style w:type="character" w:styleId="Heading4Char" w:customStyle="1">
    <w:name w:val="Heading 4 Char"/>
    <w:basedOn w:val="DefaultParagraphFont"/>
    <w:link w:val="Heading4"/>
    <w:uiPriority w:val="9"/>
    <w:qFormat/>
    <w:rsid w:val="00927fcb"/>
    <w:rPr>
      <w:rFonts w:ascii="Calibri" w:hAnsi="Calibri" w:eastAsia="ＭＳ ゴシック" w:cs="" w:asciiTheme="majorHAnsi" w:cstheme="majorBidi" w:eastAsiaTheme="majorEastAsia" w:hAnsiTheme="majorHAnsi"/>
      <w:i/>
      <w:iCs/>
      <w:color w:themeColor="accent1" w:themeShade="bf" w:val="365F9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924291"/>
    <w:pPr>
      <w:tabs>
        <w:tab w:val="clear" w:pos="720"/>
        <w:tab w:val="left" w:pos="0" w:leader="none"/>
      </w:tabs>
      <w:spacing w:before="0" w:after="0"/>
    </w:pPr>
    <w:rPr>
      <w:rFonts w:ascii="HelveticaNeue Condensed" w:hAnsi="HelveticaNeue Condensed" w:eastAsia="Times"/>
      <w:color w:val="000000"/>
      <w:sz w:val="4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ode" w:customStyle="1">
    <w:name w:val="Code"/>
    <w:basedOn w:val="Normal"/>
    <w:qFormat/>
    <w:rsid w:val="004063f5"/>
    <w:pPr>
      <w:shd w:val="clear" w:color="auto" w:fill="E6E6E6"/>
      <w:ind w:start="720"/>
    </w:pPr>
    <w:rPr>
      <w:rFonts w:ascii="Anonymous" w:hAnsi="Anonymous"/>
      <w:sz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2b37d0"/>
    <w:pPr>
      <w:tabs>
        <w:tab w:val="clear" w:pos="720"/>
        <w:tab w:val="center" w:pos="4320" w:leader="none"/>
        <w:tab w:val="right" w:pos="8640" w:leader="none"/>
      </w:tabs>
      <w:spacing w:before="0" w:after="0"/>
    </w:pPr>
    <w:rPr/>
  </w:style>
  <w:style w:type="paragraph" w:styleId="Footer">
    <w:name w:val="footer"/>
    <w:basedOn w:val="Normal"/>
    <w:link w:val="FooterChar"/>
    <w:uiPriority w:val="99"/>
    <w:unhideWhenUsed/>
    <w:rsid w:val="002b37d0"/>
    <w:pPr>
      <w:tabs>
        <w:tab w:val="clear" w:pos="720"/>
        <w:tab w:val="center" w:pos="4320" w:leader="none"/>
        <w:tab w:val="right" w:pos="8640" w:leader="none"/>
      </w:tabs>
      <w:spacing w:before="0" w:after="0"/>
    </w:pPr>
    <w:rPr/>
  </w:style>
  <w:style w:type="paragraph" w:styleId="Title">
    <w:name w:val="Title"/>
    <w:basedOn w:val="Normal"/>
    <w:next w:val="Normal"/>
    <w:link w:val="TitleChar"/>
    <w:uiPriority w:val="10"/>
    <w:qFormat/>
    <w:rsid w:val="00674480"/>
    <w:pPr>
      <w:pBdr>
        <w:bottom w:val="single" w:sz="8" w:space="4" w:color="4F81BD" w:themeColor="accent1"/>
      </w:pBdr>
      <w:spacing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674480"/>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674480"/>
    <w:pPr>
      <w:spacing w:before="120" w:after="0"/>
      <w:ind w:start="120"/>
      <w:contextualSpacing/>
      <w:jc w:val="both"/>
    </w:pPr>
    <w:rPr>
      <w:szCs w:val="24"/>
    </w:rPr>
  </w:style>
  <w:style w:type="paragraph" w:styleId="BalloonText">
    <w:name w:val="Balloon Text"/>
    <w:basedOn w:val="Normal"/>
    <w:link w:val="BalloonTextChar"/>
    <w:uiPriority w:val="99"/>
    <w:semiHidden/>
    <w:unhideWhenUsed/>
    <w:qFormat/>
    <w:rsid w:val="00240b50"/>
    <w:pPr>
      <w:spacing w:before="0" w:after="0"/>
    </w:pPr>
    <w:rPr>
      <w:rFonts w:ascii="Lucida Grande" w:hAnsi="Lucida Grande" w:cs="Lucida Grande"/>
      <w:sz w:val="18"/>
      <w:szCs w:val="18"/>
    </w:rPr>
  </w:style>
  <w:style w:type="paragraph" w:styleId="Revision">
    <w:name w:val="Revision"/>
    <w:uiPriority w:val="99"/>
    <w:semiHidden/>
    <w:qFormat/>
    <w:rsid w:val="00927fcb"/>
    <w:pPr>
      <w:widowControl/>
      <w:bidi w:val="0"/>
      <w:spacing w:before="0" w:after="0"/>
      <w:jc w:val="start"/>
    </w:pPr>
    <w:rPr>
      <w:rFonts w:ascii="Arial" w:hAnsi="Arial" w:eastAsia="Times New Roman" w:cs="Times New Roman"/>
      <w:color w:val="auto"/>
      <w:kern w:val="0"/>
      <w:sz w:val="20"/>
      <w:szCs w:val="20"/>
      <w:lang w:val="en-AU" w:eastAsia="en-US" w:bidi="ar-SA"/>
    </w:rPr>
  </w:style>
  <w:style w:type="paragraph" w:styleId="NoSpacing">
    <w:name w:val="No Spacing"/>
    <w:uiPriority w:val="1"/>
    <w:qFormat/>
    <w:rsid w:val="005c2a7b"/>
    <w:pPr>
      <w:widowControl/>
      <w:bidi w:val="0"/>
      <w:spacing w:before="0" w:after="0"/>
      <w:jc w:val="start"/>
    </w:pPr>
    <w:rPr>
      <w:rFonts w:ascii="Cambria" w:hAnsi="Cambria" w:eastAsia="Cambria" w:cs="" w:asciiTheme="minorHAnsi" w:cstheme="minorBidi" w:eastAsiaTheme="minorHAnsi" w:hAnsiTheme="minorHAnsi"/>
      <w:color w:val="auto"/>
      <w:kern w:val="0"/>
      <w:sz w:val="24"/>
      <w:szCs w:val="24"/>
      <w:lang w:val="en-AU"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24291"/>
    <w:pPr>
      <w:spacing w:after="0"/>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NousLongformcallout">
    <w:name w:val="Nous_Long form call out"/>
    <w:basedOn w:val="TableNormal"/>
    <w:uiPriority w:val="99"/>
    <w:rsid w:val="006d4fb2"/>
    <w:pPr>
      <w:spacing w:after="0"/>
    </w:pPr>
    <w:rPr>
      <w:sz w:val="22"/>
      <w:szCs w:val="22"/>
      <w:lang w:val="en-US"/>
    </w:rPr>
    <w:tblPr>
      <w:tblBorders>
        <w:left w:val="single" w:color="00B7BD" w:sz="18" w:space="0"/>
      </w:tblBorders>
      <w:tblCellMar>
        <w:top w:w="113" w:type="dxa"/>
        <w:bottom w:w="113" w:type="dxa"/>
      </w:tblCellMar>
    </w:tblPr>
    <w:tcPr>
      <w:shd w:val="clear" w:color="auto" w:fill="53565A"/>
    </w:tcPr>
  </w:style>
  <w:style w:type="table" w:styleId="ListTable7Colourful">
    <w:name w:val="List Table 7 Colorful"/>
    <w:basedOn w:val="TableNormal"/>
    <w:uiPriority w:val="52"/>
    <w:rsid w:val="006d4fb2"/>
    <w:pPr>
      <w:spacing w:after="0"/>
    </w:pPr>
    <w:rPr>
      <w:color w:val="000000" w:themeColor="text1"/>
    </w:rPr>
    <w:tblPr>
      <w:tblStyleRowBandSize w:val="1"/>
      <w:tblStyleColBandSize w:val="1"/>
    </w:tblPr>
    <w:tblStylePr w:type="firstRow">
      <w:rPr>
        <w:rFonts w:asciiTheme="majorHAnsi" w:hAnsiTheme="majorHAnsi" w:eastAsiaTheme="majorEastAsia" w:cstheme="majorBidi"/>
        <w:i/>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99"/>
    <w:rsid w:val="006d4fb2"/>
    <w:pPr>
      <w:spacing w:after="0"/>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75</TotalTime>
  <Application>LibreOffice/26.2.2.2$Linux_X86_64 LibreOffice_project/42d76a33568d9a37e1fc00c3228d3881e2f8df73</Application>
  <AppVersion>15.0000</AppVersion>
  <Pages>5</Pages>
  <Words>1880</Words>
  <Characters>10816</Characters>
  <CharactersWithSpaces>12804</CharactersWithSpaces>
  <Paragraphs>85</Paragraphs>
  <Company>Swinburne University of Technology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2023-05-05T06:48:00Z</dcterms:created>
  <dc:creator>STUDENT NAME (student id)</dc:creator>
  <dc:description/>
  <dc:language>en-US</dc:language>
  <cp:lastModifiedBy/>
  <dcterms:modified xsi:type="dcterms:W3CDTF">2026-04-10T11:40:44Z</dcterms:modified>
  <cp:revision>28</cp:revision>
  <dc:subject/>
  <dc:title>ENG10004 UNIT TITLE</dc:title>
</cp:coreProperties>
</file>

<file path=docProps/custom.xml><?xml version="1.0" encoding="utf-8"?>
<Properties xmlns="http://schemas.openxmlformats.org/officeDocument/2006/custom-properties" xmlns:vt="http://schemas.openxmlformats.org/officeDocument/2006/docPropsVTypes"/>
</file>