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9C0D5"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 w14:paraId="6D33A5ED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329D7C55"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</w:rPr>
        <w:t xml:space="preserve">    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>2023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2024  </w:t>
      </w:r>
      <w:r>
        <w:rPr>
          <w:rFonts w:hint="eastAsia" w:ascii="宋体" w:hAnsi="宋体" w:cs="宋体"/>
          <w:bCs/>
          <w:szCs w:val="21"/>
          <w:u w:val="single"/>
        </w:rPr>
        <w:t xml:space="preserve">    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 xml:space="preserve"> 学期  任课老师：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陈友勤</w:t>
      </w:r>
      <w:bookmarkStart w:id="3" w:name="_GoBack"/>
      <w:bookmarkEnd w:id="3"/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 w14:paraId="7A63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055982F8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 w14:paraId="727DE70D"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大数据分析与隐私保护</w:t>
            </w:r>
          </w:p>
        </w:tc>
        <w:tc>
          <w:tcPr>
            <w:tcW w:w="594" w:type="dxa"/>
            <w:vAlign w:val="center"/>
          </w:tcPr>
          <w:p w14:paraId="44C5314A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 w14:paraId="3675C1B8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网安2202 </w:t>
            </w:r>
          </w:p>
        </w:tc>
        <w:tc>
          <w:tcPr>
            <w:tcW w:w="543" w:type="dxa"/>
            <w:vAlign w:val="center"/>
          </w:tcPr>
          <w:p w14:paraId="703DA624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 w14:paraId="7FFC38B6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28 </w:t>
            </w:r>
          </w:p>
        </w:tc>
        <w:tc>
          <w:tcPr>
            <w:tcW w:w="565" w:type="dxa"/>
            <w:vAlign w:val="center"/>
          </w:tcPr>
          <w:p w14:paraId="1D5A98B5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 w14:paraId="762DA92B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章百琪 </w:t>
            </w:r>
          </w:p>
        </w:tc>
      </w:tr>
      <w:tr w14:paraId="0999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423E12C1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 w14:paraId="01D68F10">
            <w:pPr>
              <w:pStyle w:val="3"/>
              <w:numPr>
                <w:ilvl w:val="1"/>
                <w:numId w:val="0"/>
              </w:numPr>
              <w:spacing w:before="0" w:after="0" w:line="240" w:lineRule="auto"/>
              <w:ind w:leftChars="0"/>
              <w:jc w:val="both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基于层次聚类的角色挖掘方法</w:t>
            </w:r>
          </w:p>
        </w:tc>
        <w:tc>
          <w:tcPr>
            <w:tcW w:w="1122" w:type="dxa"/>
            <w:vAlign w:val="center"/>
          </w:tcPr>
          <w:p w14:paraId="09D70533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 w14:paraId="2E80892D"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 xml:space="preserve">实验日期： </w:t>
            </w:r>
            <w:r>
              <w:rPr>
                <w:rFonts w:hint="eastAsia"/>
                <w:lang w:val="en-US" w:eastAsia="zh-CN"/>
              </w:rPr>
              <w:t>2024.11.22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 w14:paraId="571B4CAA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提交日期： </w:t>
            </w:r>
            <w:r>
              <w:rPr>
                <w:rFonts w:hint="eastAsia"/>
                <w:lang w:val="en-US" w:eastAsia="zh-CN"/>
              </w:rPr>
              <w:t>2024.11.22</w:t>
            </w:r>
          </w:p>
        </w:tc>
      </w:tr>
      <w:tr w14:paraId="3BA6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3E26788D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 w14:paraId="212D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7014F574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</w:rPr>
              <w:t>【实验目的】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  <w:p w14:paraId="338BEA6A">
            <w:pPr>
              <w:numPr>
                <w:ilvl w:val="0"/>
                <w:numId w:val="2"/>
              </w:numPr>
              <w:ind w:firstLine="18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掌握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QAM调制原理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。</w:t>
            </w:r>
            <w:bookmarkStart w:id="0" w:name="_Toc4278"/>
            <w:bookmarkStart w:id="1" w:name="_Toc26506"/>
            <w:bookmarkStart w:id="2" w:name="_Toc15691"/>
          </w:p>
          <w:p w14:paraId="66A5FF9A">
            <w:pPr>
              <w:numPr>
                <w:ilvl w:val="0"/>
                <w:numId w:val="2"/>
              </w:numPr>
              <w:ind w:firstLine="18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掌握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自适应调制解调原理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。</w:t>
            </w:r>
            <w:bookmarkEnd w:id="0"/>
            <w:bookmarkEnd w:id="1"/>
            <w:bookmarkEnd w:id="2"/>
          </w:p>
          <w:p w14:paraId="6ABD26F5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【实验内容】</w:t>
            </w:r>
          </w:p>
          <w:p w14:paraId="60D8DAE3">
            <w:pPr>
              <w:numPr>
                <w:ilvl w:val="0"/>
                <w:numId w:val="0"/>
              </w:numPr>
              <w:tabs>
                <w:tab w:val="left" w:pos="0"/>
              </w:tabs>
              <w:ind w:left="180" w:leftChars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、描述QAM编码调制原理</w:t>
            </w:r>
          </w:p>
          <w:p w14:paraId="3B0E8B3A">
            <w:pPr>
              <w:numPr>
                <w:ilvl w:val="0"/>
                <w:numId w:val="0"/>
              </w:numPr>
              <w:tabs>
                <w:tab w:val="left" w:pos="0"/>
              </w:tabs>
              <w:ind w:left="180" w:leftChars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2、以802.11a使用的 16QAM方案编程实现(见PPT)</w:t>
            </w:r>
          </w:p>
          <w:p w14:paraId="67B015D3">
            <w:pPr>
              <w:numPr>
                <w:ilvl w:val="0"/>
                <w:numId w:val="0"/>
              </w:numPr>
              <w:tabs>
                <w:tab w:val="left" w:pos="0"/>
              </w:tabs>
              <w:ind w:left="180" w:leftChars="0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3、描述自适应调制解调原理。</w:t>
            </w:r>
          </w:p>
          <w:p w14:paraId="321C32F0">
            <w:pPr>
              <w:numPr>
                <w:ilvl w:val="0"/>
                <w:numId w:val="0"/>
              </w:numPr>
              <w:tabs>
                <w:tab w:val="left" w:pos="0"/>
              </w:tabs>
              <w:ind w:left="180" w:leftChars="0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4、选做：多种QAM，如64QAM等</w:t>
            </w:r>
          </w:p>
          <w:p w14:paraId="30DF78D7">
            <w:pPr>
              <w:tabs>
                <w:tab w:val="left" w:pos="0"/>
              </w:tabs>
              <w:spacing w:before="50" w:after="50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【实验原理和方法】</w:t>
            </w:r>
          </w:p>
          <w:p w14:paraId="6AA8DFF1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QAM 是一种数字调制技术，它结合了幅度调制（AM）和相位调制（PM）。它通过调整信号的 幅度 和 相位 来表示多个比特的数据，是一种非常有效的调制方式，广泛应用于通信系统，如无线通信、数字电视、调制解调器等。</w:t>
            </w:r>
          </w:p>
          <w:p w14:paraId="582C9E70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QAM 的核心思想是通过改变信号的两个分量（实部 I 和 虚部 Q）来传输信息。在 QAM 中，信号通常被表示为复数形式，其中实部 (I) 和虚部 (Q) 共同定义了一个点的位置，该点对应一个特定的符号。</w:t>
            </w:r>
          </w:p>
          <w:p w14:paraId="4C853856"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自适应调制解调是一种根据信道质量动态调整调制方式的技术。在无线通信系统中，由于无线信道会受到各种因素的影响，如多路径传播、噪声、干扰、阴影衰落等，信道质量不断变化。为了优化通信效率并提高系统的可靠性，自适应调制解调技术会根据当前的信道条件选择不同的调制方式，从而在保证较低误码率（BER）的同时，提高数据传输速率。</w:t>
            </w:r>
          </w:p>
        </w:tc>
      </w:tr>
      <w:tr w14:paraId="49D25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5A13B14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 w14:paraId="77A1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0" w:hRule="atLeast"/>
        </w:trPr>
        <w:tc>
          <w:tcPr>
            <w:tcW w:w="8522" w:type="dxa"/>
            <w:gridSpan w:val="8"/>
          </w:tcPr>
          <w:p w14:paraId="1B836454"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  <w:t>16QAM</w:t>
            </w:r>
          </w:p>
          <w:p w14:paraId="19DC66AD">
            <w:pPr>
              <w:pStyle w:val="15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22"/>
                <w:szCs w:val="22"/>
              </w:rPr>
            </w:pP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package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main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import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"fmt"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"math"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"math/rand"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"net/http"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"strconv"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"time"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    "github.com/gorilla/websocket"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映射规则：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>00 -&gt; -3, 01 -&gt; -1, 10 -&gt; 1, 11 -&gt; 3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var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mapping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map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: -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3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: -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3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计算能量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E = I^2 + Q^2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calculateEnergy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Q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int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*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+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Q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*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Q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归一化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IQ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值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normalizeIQ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avgPower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float64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除以根号平均功率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normalizer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1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/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math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Sqrt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avgPower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*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normalizer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floatToBinary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value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precision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string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将浮点数转换为整数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value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math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Abs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value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value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*=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math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Pow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precision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))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放大小数部分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intValue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value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转换为二进制字符串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binary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strconv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FormatInt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intValue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确保二进制字符串长度为指定的精度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for len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binary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&lt;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precision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binary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 xml:space="preserve">"0"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+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binary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binary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添加噪声：小范围的噪声，模拟偏移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addNoise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value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noiseLevel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float64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使用均匀分布生成噪声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value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+ (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rand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()*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-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)*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noiseLevel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handleWebSocket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w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http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36ECC"/>
                <w:sz w:val="22"/>
                <w:szCs w:val="22"/>
                <w:shd w:val="clear" w:fill="FFFFFF"/>
              </w:rPr>
              <w:t>ResponseWriter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*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http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36ECC"/>
                <w:sz w:val="22"/>
                <w:szCs w:val="22"/>
                <w:shd w:val="clear" w:fill="FFFFFF"/>
              </w:rPr>
              <w:t>Request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 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升级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HTTP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协议为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WebSocket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协议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conn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err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upgrader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Upgrade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w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nil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err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!=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nil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Println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"Upgrade error:"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err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return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defer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conn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Close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随机数种子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rand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Seed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time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Now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().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UnixNano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())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定义符号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binarySymbols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:= []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"0011"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"0001"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"0101"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"0111"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"1001"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"1011"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"1111"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"1101"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"1000"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"1010"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"1110"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"1100"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"0110"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"0100"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"0000"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"0010"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totalEnergy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0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numSymbols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len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binarySymbols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计算总能量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_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symbol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range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binarySymbols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realPart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symbol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[: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imagPart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symbol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:]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IValue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mapping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realPart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QValue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mapping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imagPart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energy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calculateEnergy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IValue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QValue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totalEnergy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+=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energy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avgPower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totalEnergy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/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numSymbols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控制信号变化频率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_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symbol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range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binarySymbols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realPart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symbol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[: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imagPart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symbol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2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:]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IValue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mapping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realPart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QValue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mapping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imagPart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归一化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IQ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值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normalizedI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normalizeIQ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IValue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avgPower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normalizedQ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normalizeIQ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float64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QValue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avgPower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添加噪声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noiseLevel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0.1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控制噪声级别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normalizedI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addNoise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normalizedI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noiseLevel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normalizedQ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addNoise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normalizedQ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noiseLevel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binaryI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floatToBinary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normalizedI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binaryQ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floatToBinary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normalizedQ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>10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将数据打包并发送给客户端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data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map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[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string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]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interface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{}{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"symbol"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symbol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"I"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normalizedI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"Q"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   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normalizedQ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"I_binary"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binaryI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   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"Q_binary"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binaryQ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708C00"/>
                <w:sz w:val="22"/>
                <w:szCs w:val="22"/>
                <w:shd w:val="clear" w:fill="FFFFFF"/>
              </w:rPr>
              <w:t xml:space="preserve">err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conn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WriteJSON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data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708C00"/>
                <w:sz w:val="22"/>
                <w:szCs w:val="22"/>
                <w:shd w:val="clear" w:fill="FFFFFF"/>
              </w:rPr>
              <w:t xml:space="preserve">err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!=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nil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Println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"Write error:"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708C00"/>
                <w:sz w:val="22"/>
                <w:szCs w:val="22"/>
                <w:shd w:val="clear" w:fill="FFFFFF"/>
              </w:rPr>
              <w:t>err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return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控制发送频率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  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time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Sleep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1750EB"/>
                <w:sz w:val="22"/>
                <w:szCs w:val="22"/>
                <w:shd w:val="clear" w:fill="FFFFFF"/>
              </w:rPr>
              <w:t xml:space="preserve">300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*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time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871094"/>
                <w:sz w:val="22"/>
                <w:szCs w:val="22"/>
                <w:shd w:val="clear" w:fill="FFFFFF"/>
              </w:rPr>
              <w:t>Millisecond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var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upgrader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websocket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36ECC"/>
                <w:sz w:val="22"/>
                <w:szCs w:val="22"/>
                <w:shd w:val="clear" w:fill="FFFFFF"/>
              </w:rPr>
              <w:t>Upgrader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CheckOrigin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func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*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http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36ECC"/>
                <w:sz w:val="22"/>
                <w:szCs w:val="22"/>
                <w:shd w:val="clear" w:fill="FFFFFF"/>
              </w:rPr>
              <w:t>Request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bool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{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return true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},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func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main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() 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http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HandleFunc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"/ws"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286D73"/>
                <w:sz w:val="22"/>
                <w:szCs w:val="22"/>
                <w:shd w:val="clear" w:fill="FFFFFF"/>
              </w:rPr>
              <w:t>handleWebSocket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//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启动</w:t>
            </w:r>
            <w:r>
              <w:rPr>
                <w:rFonts w:hint="default" w:ascii="monospace" w:hAnsi="monospace" w:eastAsia="monospace" w:cs="monospace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WebSocket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>服务器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err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:=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http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ListenAndServe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":8080"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>nil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 xml:space="preserve">err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!= </w:t>
            </w:r>
            <w:r>
              <w:rPr>
                <w:rFonts w:hint="default" w:ascii="monospace" w:hAnsi="monospace" w:eastAsia="monospace" w:cs="monospace"/>
                <w:color w:val="0033B3"/>
                <w:sz w:val="22"/>
                <w:szCs w:val="22"/>
                <w:shd w:val="clear" w:fill="FFFFFF"/>
              </w:rPr>
              <w:t xml:space="preserve">nil 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{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   </w:t>
            </w:r>
            <w:r>
              <w:rPr>
                <w:rFonts w:hint="default" w:ascii="monospace" w:hAnsi="monospace" w:eastAsia="monospace" w:cs="monospace"/>
                <w:color w:val="805900"/>
                <w:sz w:val="22"/>
                <w:szCs w:val="22"/>
                <w:shd w:val="clear" w:fill="FFFFFF"/>
              </w:rPr>
              <w:t>fmt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.</w:t>
            </w:r>
            <w:r>
              <w:rPr>
                <w:rFonts w:hint="default" w:ascii="monospace" w:hAnsi="monospace" w:eastAsia="monospace" w:cs="monospace"/>
                <w:color w:val="36666B"/>
                <w:sz w:val="22"/>
                <w:szCs w:val="22"/>
                <w:shd w:val="clear" w:fill="FFFFFF"/>
              </w:rPr>
              <w:t>Println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(</w:t>
            </w:r>
            <w:r>
              <w:rPr>
                <w:rFonts w:hint="default" w:ascii="monospace" w:hAnsi="monospace" w:eastAsia="monospace" w:cs="monospace"/>
                <w:color w:val="067D17"/>
                <w:sz w:val="22"/>
                <w:szCs w:val="22"/>
                <w:shd w:val="clear" w:fill="FFFFFF"/>
              </w:rPr>
              <w:t>"ListenAndServe error:"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000000"/>
                <w:sz w:val="22"/>
                <w:szCs w:val="22"/>
                <w:shd w:val="clear" w:fill="FFFFFF"/>
              </w:rPr>
              <w:t>err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)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 xml:space="preserve">    }</w:t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080808"/>
                <w:sz w:val="22"/>
                <w:szCs w:val="22"/>
                <w:shd w:val="clear" w:fill="FFFFFF"/>
              </w:rPr>
              <w:t>}</w:t>
            </w:r>
          </w:p>
          <w:p w14:paraId="169B6D68">
            <w:pPr>
              <w:autoSpaceDE w:val="0"/>
              <w:autoSpaceDN w:val="0"/>
              <w:adjustRightInd w:val="0"/>
              <w:jc w:val="left"/>
              <w:rPr>
                <w:rFonts w:hint="default" w:cs="Times New Roman"/>
                <w:b w:val="0"/>
                <w:bCs w:val="0"/>
                <w:kern w:val="2"/>
                <w:sz w:val="11"/>
                <w:szCs w:val="11"/>
                <w:lang w:val="en-US" w:eastAsia="zh-CN" w:bidi="ar-SA"/>
              </w:rPr>
            </w:pPr>
          </w:p>
        </w:tc>
      </w:tr>
      <w:tr w14:paraId="14DF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5E4236AA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  <w:tr w14:paraId="466C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gridSpan w:val="8"/>
            <w:shd w:val="clear" w:color="auto" w:fill="FFFFFF"/>
          </w:tcPr>
          <w:p w14:paraId="27F3662B"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16QAM</w:t>
            </w:r>
          </w:p>
          <w:p w14:paraId="1ACE373E">
            <w:pPr>
              <w:keepLines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9865" cy="5424805"/>
                  <wp:effectExtent l="0" t="0" r="635" b="1079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542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B09C9">
            <w:pPr>
              <w:keepLines/>
              <w:rPr>
                <w:rFonts w:hint="default"/>
                <w:lang w:val="en-US" w:eastAsia="zh-CN"/>
              </w:rPr>
            </w:pPr>
          </w:p>
        </w:tc>
      </w:tr>
      <w:tr w14:paraId="6C5FA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7F403746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实验结果记录以及与预期结果比较以及分析</w:t>
            </w:r>
          </w:p>
        </w:tc>
      </w:tr>
      <w:tr w14:paraId="2E30D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FFFFFF"/>
          </w:tcPr>
          <w:p w14:paraId="56AFE7E0">
            <w:pPr>
              <w:keepLines/>
              <w:rPr>
                <w:rFonts w:hint="default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与实验结果一致</w:t>
            </w:r>
          </w:p>
        </w:tc>
      </w:tr>
      <w:tr w14:paraId="2E84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E0E0E0"/>
          </w:tcPr>
          <w:p w14:paraId="2FAF25C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 w14:paraId="7515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522" w:type="dxa"/>
            <w:gridSpan w:val="8"/>
          </w:tcPr>
          <w:p w14:paraId="3810BDC8">
            <w:pPr>
              <w:keepLines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通过本次实验，我深入理解了自适应调制解调技术的原理及其在无线通信中的应用。在实验中，我通过模拟信道质量评估，了解了如何根据信道的信噪比和误码率动态选择合适的调制方式，以平衡数据传输速率与系统可靠性。实验展示了在不同信道条件下，如何通过调整调制方式（如BPSK、QPSK、16-QAM等）应对噪声和干扰，从而提高通信效率。</w:t>
            </w:r>
          </w:p>
        </w:tc>
      </w:tr>
      <w:tr w14:paraId="5C1D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2584532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2DCB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 w14:paraId="6E84DED0">
            <w:pPr>
              <w:keepLines/>
            </w:pPr>
          </w:p>
          <w:p w14:paraId="703D22CA">
            <w:pPr>
              <w:keepLines/>
            </w:pPr>
          </w:p>
          <w:p w14:paraId="1F11386B">
            <w:pPr>
              <w:keepLines/>
            </w:pPr>
          </w:p>
        </w:tc>
      </w:tr>
      <w:tr w14:paraId="653E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 w14:paraId="318BE16F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328E8945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15D28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3</w:t>
    </w:r>
    <w:r>
      <w:rPr>
        <w:rStyle w:val="21"/>
      </w:rPr>
      <w:fldChar w:fldCharType="end"/>
    </w:r>
  </w:p>
  <w:p w14:paraId="44A9D05F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2ABAF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end"/>
    </w:r>
  </w:p>
  <w:p w14:paraId="20F04391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E06F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84BF9"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D3CD5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B7F1A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33601E82"/>
    <w:multiLevelType w:val="singleLevel"/>
    <w:tmpl w:val="33601E82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JlODYxZDQ5MTQwNzBhZjVhYjk4ZDdlNTNkYTI2YTAifQ=="/>
  </w:docVars>
  <w:rsids>
    <w:rsidRoot w:val="00184FE8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030C5FC9"/>
    <w:rsid w:val="0C177D5B"/>
    <w:rsid w:val="10E4603D"/>
    <w:rsid w:val="12A76A0F"/>
    <w:rsid w:val="13E57592"/>
    <w:rsid w:val="1E67362A"/>
    <w:rsid w:val="20AE0EA7"/>
    <w:rsid w:val="25716EF6"/>
    <w:rsid w:val="271061B2"/>
    <w:rsid w:val="31D11145"/>
    <w:rsid w:val="42047D81"/>
    <w:rsid w:val="4CAE1A3B"/>
    <w:rsid w:val="503256BD"/>
    <w:rsid w:val="562D566C"/>
    <w:rsid w:val="5ADF5E1F"/>
    <w:rsid w:val="5EAF55EE"/>
    <w:rsid w:val="5FE5531C"/>
    <w:rsid w:val="61B73239"/>
    <w:rsid w:val="62F14ED7"/>
    <w:rsid w:val="670A566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3"/>
    <w:unhideWhenUsed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6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page number"/>
    <w:basedOn w:val="19"/>
    <w:qFormat/>
    <w:uiPriority w:val="0"/>
  </w:style>
  <w:style w:type="character" w:customStyle="1" w:styleId="22">
    <w:name w:val="不明显强调1"/>
    <w:basedOn w:val="19"/>
    <w:qFormat/>
    <w:uiPriority w:val="19"/>
    <w:rPr>
      <w:i/>
      <w:iCs/>
      <w:color w:val="3F3F3F" w:themeColor="text1" w:themeTint="BF"/>
    </w:rPr>
  </w:style>
  <w:style w:type="character" w:customStyle="1" w:styleId="23">
    <w:name w:val="批注框文本 Char"/>
    <w:basedOn w:val="19"/>
    <w:link w:val="1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9</Pages>
  <Words>1220</Words>
  <Characters>3137</Characters>
  <Lines>4</Lines>
  <Paragraphs>3</Paragraphs>
  <TotalTime>0</TotalTime>
  <ScaleCrop>false</ScaleCrop>
  <LinksUpToDate>false</LinksUpToDate>
  <CharactersWithSpaces>4101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2024-12-04T15:28:59Z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C44FBFFC082449E580A0AE837FE73553_13</vt:lpwstr>
  </property>
</Properties>
</file>