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sz w:val="28"/>
          <w:szCs w:val="28"/>
        </w:rPr>
      </w:pPr>
      <w:r>
        <w:rPr>
          <w:rFonts w:hint="eastAsia" w:ascii="宋体" w:hAnsi="宋体" w:cs="宋体"/>
          <w:b/>
          <w:bCs/>
          <w:sz w:val="28"/>
          <w:szCs w:val="28"/>
        </w:rPr>
        <w:t>福建</w:t>
      </w:r>
      <w:r>
        <w:rPr>
          <w:rFonts w:hint="eastAsia" w:ascii="宋体" w:hAnsi="宋体" w:cs="宋体"/>
          <w:b/>
          <w:bCs/>
          <w:sz w:val="28"/>
          <w:szCs w:val="28"/>
          <w:lang w:val="en-US" w:eastAsia="zh-CN"/>
        </w:rPr>
        <w:t>理工大学</w:t>
      </w:r>
      <w:r>
        <w:rPr>
          <w:rFonts w:hint="eastAsia" w:ascii="宋体" w:hAnsi="宋体" w:cs="宋体"/>
          <w:b/>
          <w:bCs/>
          <w:sz w:val="28"/>
          <w:szCs w:val="28"/>
        </w:rPr>
        <w:t>计算机科学与数学学院</w:t>
      </w:r>
    </w:p>
    <w:p>
      <w:pPr>
        <w:jc w:val="center"/>
        <w:rPr>
          <w:rFonts w:hint="eastAsia" w:ascii="宋体" w:hAnsi="宋体" w:cs="宋体"/>
          <w:b/>
          <w:bCs/>
          <w:sz w:val="44"/>
        </w:rPr>
      </w:pPr>
      <w:r>
        <w:rPr>
          <w:rFonts w:hint="eastAsia" w:ascii="宋体" w:hAnsi="宋体" w:cs="宋体"/>
          <w:b/>
          <w:bCs/>
          <w:sz w:val="32"/>
          <w:szCs w:val="32"/>
        </w:rPr>
        <w:t>实验</w:t>
      </w:r>
      <w:r>
        <w:rPr>
          <w:rFonts w:ascii="宋体" w:hAnsi="宋体" w:cs="宋体"/>
          <w:b/>
          <w:bCs/>
          <w:sz w:val="32"/>
          <w:szCs w:val="32"/>
        </w:rPr>
        <w:t>报告</w:t>
      </w:r>
    </w:p>
    <w:p>
      <w:pPr>
        <w:wordWrap w:val="0"/>
        <w:jc w:val="center"/>
        <w:rPr>
          <w:rFonts w:hint="eastAsia"/>
          <w:b/>
          <w:bCs/>
          <w:color w:val="000000"/>
          <w:kern w:val="0"/>
          <w:szCs w:val="21"/>
        </w:rPr>
      </w:pPr>
      <w:r>
        <w:rPr>
          <w:rFonts w:hint="eastAsia" w:ascii="宋体" w:hAnsi="宋体" w:cs="宋体"/>
          <w:b/>
          <w:bCs/>
          <w:szCs w:val="21"/>
          <w:u w:val="single"/>
        </w:rPr>
        <w:t xml:space="preserve"> 202</w:t>
      </w:r>
      <w:r>
        <w:rPr>
          <w:rFonts w:hint="eastAsia" w:ascii="宋体" w:hAnsi="宋体" w:cs="宋体"/>
          <w:b/>
          <w:bCs/>
          <w:szCs w:val="21"/>
          <w:u w:val="single"/>
          <w:lang w:val="en-US" w:eastAsia="zh-CN"/>
        </w:rPr>
        <w:t>3</w:t>
      </w:r>
      <w:r>
        <w:rPr>
          <w:rFonts w:hint="eastAsia" w:ascii="宋体" w:hAnsi="宋体" w:cs="宋体"/>
          <w:b/>
          <w:bCs/>
          <w:szCs w:val="21"/>
          <w:u w:val="single"/>
        </w:rPr>
        <w:t xml:space="preserve"> </w:t>
      </w:r>
      <w:r>
        <w:rPr>
          <w:rFonts w:ascii="宋体" w:hAnsi="宋体" w:cs="宋体"/>
          <w:b/>
          <w:bCs/>
          <w:szCs w:val="21"/>
        </w:rPr>
        <w:t>–</w:t>
      </w:r>
      <w:r>
        <w:rPr>
          <w:rFonts w:hint="eastAsia" w:ascii="宋体" w:hAnsi="宋体" w:cs="宋体"/>
          <w:b/>
          <w:bCs/>
          <w:szCs w:val="21"/>
          <w:u w:val="single"/>
        </w:rPr>
        <w:t xml:space="preserve"> 202</w:t>
      </w:r>
      <w:r>
        <w:rPr>
          <w:rFonts w:hint="eastAsia" w:ascii="宋体" w:hAnsi="宋体" w:cs="宋体"/>
          <w:b/>
          <w:bCs/>
          <w:szCs w:val="21"/>
          <w:u w:val="single"/>
          <w:lang w:val="en-US" w:eastAsia="zh-CN"/>
        </w:rPr>
        <w:t>4</w:t>
      </w:r>
      <w:r>
        <w:rPr>
          <w:rFonts w:hint="eastAsia" w:ascii="宋体" w:hAnsi="宋体" w:cs="宋体"/>
          <w:b/>
          <w:bCs/>
          <w:szCs w:val="21"/>
          <w:u w:val="single"/>
        </w:rPr>
        <w:t xml:space="preserve"> </w:t>
      </w:r>
      <w:r>
        <w:rPr>
          <w:rFonts w:hint="eastAsia" w:ascii="宋体" w:hAnsi="宋体" w:cs="宋体"/>
          <w:b/>
          <w:bCs/>
          <w:szCs w:val="21"/>
        </w:rPr>
        <w:t>学年第</w:t>
      </w:r>
      <w:r>
        <w:rPr>
          <w:rFonts w:hint="eastAsia" w:ascii="宋体" w:hAnsi="宋体" w:cs="宋体"/>
          <w:b/>
          <w:bCs/>
          <w:szCs w:val="21"/>
          <w:u w:val="single"/>
        </w:rPr>
        <w:t xml:space="preserve"> 1 </w:t>
      </w:r>
      <w:r>
        <w:rPr>
          <w:rFonts w:hint="eastAsia" w:ascii="宋体" w:hAnsi="宋体" w:cs="宋体"/>
          <w:b/>
          <w:bCs/>
          <w:szCs w:val="21"/>
        </w:rPr>
        <w:t>学期</w:t>
      </w:r>
    </w:p>
    <w:tbl>
      <w:tblPr>
        <w:tblStyle w:val="7"/>
        <w:tblW w:w="8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668"/>
        <w:gridCol w:w="1942"/>
        <w:gridCol w:w="473"/>
        <w:gridCol w:w="1326"/>
        <w:gridCol w:w="567"/>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noWrap w:val="0"/>
            <w:vAlign w:val="center"/>
          </w:tcPr>
          <w:p>
            <w:pPr>
              <w:keepLines/>
              <w:ind w:left="-2" w:leftChars="-40" w:right="-105" w:rightChars="-50" w:hanging="82" w:hangingChars="39"/>
              <w:jc w:val="center"/>
              <w:rPr>
                <w:rFonts w:hint="eastAsia"/>
                <w:b/>
              </w:rPr>
            </w:pPr>
            <w:r>
              <w:rPr>
                <w:rFonts w:hint="eastAsia"/>
                <w:b/>
              </w:rPr>
              <w:t>课程名称</w:t>
            </w:r>
          </w:p>
        </w:tc>
        <w:tc>
          <w:tcPr>
            <w:tcW w:w="1539" w:type="dxa"/>
            <w:noWrap w:val="0"/>
            <w:vAlign w:val="center"/>
          </w:tcPr>
          <w:p>
            <w:pPr>
              <w:keepLines/>
              <w:jc w:val="center"/>
              <w:rPr>
                <w:rFonts w:hint="default" w:eastAsia="宋体"/>
                <w:b/>
                <w:lang w:val="en-US" w:eastAsia="zh-CN"/>
              </w:rPr>
            </w:pPr>
            <w:r>
              <w:rPr>
                <w:rFonts w:hint="eastAsia"/>
                <w:b/>
                <w:lang w:val="en-US" w:eastAsia="zh-CN"/>
              </w:rPr>
              <w:t>网络空间安全导论</w:t>
            </w:r>
          </w:p>
        </w:tc>
        <w:tc>
          <w:tcPr>
            <w:tcW w:w="668" w:type="dxa"/>
            <w:noWrap w:val="0"/>
            <w:vAlign w:val="center"/>
          </w:tcPr>
          <w:p>
            <w:pPr>
              <w:keepLines/>
              <w:ind w:left="-2" w:leftChars="-40" w:right="-105" w:rightChars="-50" w:hanging="82" w:hangingChars="39"/>
              <w:jc w:val="center"/>
              <w:rPr>
                <w:rFonts w:hint="eastAsia"/>
                <w:b/>
              </w:rPr>
            </w:pPr>
            <w:r>
              <w:rPr>
                <w:rFonts w:hint="eastAsia"/>
                <w:b/>
              </w:rPr>
              <w:t>班级</w:t>
            </w:r>
          </w:p>
        </w:tc>
        <w:tc>
          <w:tcPr>
            <w:tcW w:w="1942" w:type="dxa"/>
            <w:noWrap w:val="0"/>
            <w:vAlign w:val="center"/>
          </w:tcPr>
          <w:p>
            <w:pPr>
              <w:keepLines/>
              <w:rPr>
                <w:rFonts w:hint="default" w:eastAsia="宋体"/>
                <w:b/>
                <w:lang w:val="en-US" w:eastAsia="zh-CN"/>
              </w:rPr>
            </w:pPr>
            <w:r>
              <w:rPr>
                <w:rFonts w:hint="eastAsia"/>
                <w:b/>
              </w:rPr>
              <w:t>网络空间安全</w:t>
            </w:r>
            <w:r>
              <w:rPr>
                <w:rFonts w:hint="eastAsia"/>
                <w:b/>
                <w:lang w:val="en-US" w:eastAsia="zh-CN"/>
              </w:rPr>
              <w:t>2202</w:t>
            </w:r>
          </w:p>
        </w:tc>
        <w:tc>
          <w:tcPr>
            <w:tcW w:w="473" w:type="dxa"/>
            <w:noWrap w:val="0"/>
            <w:vAlign w:val="center"/>
          </w:tcPr>
          <w:p>
            <w:pPr>
              <w:keepLines/>
              <w:ind w:left="-2" w:leftChars="-40" w:right="-105" w:rightChars="-50" w:hanging="82" w:hangingChars="39"/>
              <w:jc w:val="center"/>
              <w:rPr>
                <w:rFonts w:hint="eastAsia"/>
                <w:b/>
              </w:rPr>
            </w:pPr>
            <w:r>
              <w:rPr>
                <w:rFonts w:hint="eastAsia"/>
                <w:b/>
              </w:rPr>
              <w:t>学号</w:t>
            </w:r>
          </w:p>
        </w:tc>
        <w:tc>
          <w:tcPr>
            <w:tcW w:w="1326" w:type="dxa"/>
            <w:noWrap w:val="0"/>
            <w:vAlign w:val="center"/>
          </w:tcPr>
          <w:p>
            <w:pPr>
              <w:keepLines/>
              <w:rPr>
                <w:rFonts w:hint="default" w:eastAsia="宋体"/>
                <w:b/>
                <w:lang w:val="en-US" w:eastAsia="zh-CN"/>
              </w:rPr>
            </w:pPr>
            <w:r>
              <w:rPr>
                <w:rFonts w:hint="eastAsia"/>
                <w:b/>
                <w:lang w:val="en-US" w:eastAsia="zh-CN"/>
              </w:rPr>
              <w:t>3220812128</w:t>
            </w:r>
          </w:p>
        </w:tc>
        <w:tc>
          <w:tcPr>
            <w:tcW w:w="567" w:type="dxa"/>
            <w:noWrap w:val="0"/>
            <w:vAlign w:val="center"/>
          </w:tcPr>
          <w:p>
            <w:pPr>
              <w:keepLines/>
              <w:ind w:left="-2" w:leftChars="-40" w:right="-105" w:rightChars="-50" w:hanging="82" w:hangingChars="39"/>
              <w:jc w:val="center"/>
              <w:rPr>
                <w:rFonts w:hint="eastAsia"/>
                <w:b/>
              </w:rPr>
            </w:pPr>
            <w:r>
              <w:rPr>
                <w:rFonts w:hint="eastAsia"/>
                <w:b/>
              </w:rPr>
              <w:t>姓名</w:t>
            </w:r>
          </w:p>
        </w:tc>
        <w:tc>
          <w:tcPr>
            <w:tcW w:w="984" w:type="dxa"/>
            <w:noWrap w:val="0"/>
            <w:vAlign w:val="center"/>
          </w:tcPr>
          <w:p>
            <w:pPr>
              <w:keepLines/>
              <w:rPr>
                <w:rFonts w:hint="default" w:eastAsia="宋体"/>
                <w:b/>
                <w:lang w:val="en-US" w:eastAsia="zh-CN"/>
              </w:rPr>
            </w:pPr>
            <w:r>
              <w:rPr>
                <w:rFonts w:hint="eastAsia"/>
                <w:b/>
                <w:lang w:val="en-US" w:eastAsia="zh-CN"/>
              </w:rPr>
              <w:t>章百琪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noWrap w:val="0"/>
            <w:vAlign w:val="center"/>
          </w:tcPr>
          <w:p>
            <w:pPr>
              <w:keepLines/>
              <w:rPr>
                <w:b/>
              </w:rPr>
            </w:pPr>
            <w:r>
              <w:rPr>
                <w:rFonts w:hint="eastAsia"/>
                <w:b/>
              </w:rPr>
              <w:t>实验名称</w:t>
            </w:r>
          </w:p>
        </w:tc>
        <w:tc>
          <w:tcPr>
            <w:tcW w:w="2207" w:type="dxa"/>
            <w:gridSpan w:val="2"/>
            <w:noWrap w:val="0"/>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default" w:eastAsia="华文新魏"/>
                <w:b/>
                <w:sz w:val="24"/>
                <w:lang w:val="en-US" w:eastAsia="zh-CN"/>
              </w:rPr>
            </w:pPr>
            <w:r>
              <w:rPr>
                <w:rFonts w:hint="eastAsia" w:ascii="华文新魏" w:hAnsi="华文新魏" w:eastAsia="华文新魏" w:cs="华文新魏"/>
                <w:b/>
                <w:bCs w:val="0"/>
                <w:color w:val="00B050"/>
                <w:sz w:val="24"/>
              </w:rPr>
              <w:t>实验</w:t>
            </w:r>
            <w:r>
              <w:rPr>
                <w:rFonts w:hint="eastAsia" w:ascii="华文新魏" w:hAnsi="华文新魏" w:eastAsia="华文新魏" w:cs="华文新魏"/>
                <w:b/>
                <w:bCs w:val="0"/>
                <w:color w:val="00B050"/>
                <w:sz w:val="24"/>
                <w:lang w:val="en-US" w:eastAsia="zh-CN"/>
              </w:rPr>
              <w:t>四 加密算法</w:t>
            </w:r>
          </w:p>
        </w:tc>
        <w:tc>
          <w:tcPr>
            <w:tcW w:w="1942" w:type="dxa"/>
            <w:noWrap w:val="0"/>
            <w:vAlign w:val="center"/>
          </w:tcPr>
          <w:p>
            <w:pPr>
              <w:keepLines/>
              <w:jc w:val="center"/>
              <w:rPr>
                <w:rFonts w:hint="eastAsia"/>
                <w:b/>
              </w:rPr>
            </w:pPr>
            <w:r>
              <w:rPr>
                <w:rFonts w:hint="eastAsia"/>
                <w:b/>
              </w:rPr>
              <w:t>实验时间</w:t>
            </w:r>
          </w:p>
        </w:tc>
        <w:tc>
          <w:tcPr>
            <w:tcW w:w="3350" w:type="dxa"/>
            <w:gridSpan w:val="4"/>
            <w:noWrap w:val="0"/>
            <w:vAlign w:val="center"/>
          </w:tcPr>
          <w:p>
            <w:pPr>
              <w:keepLines/>
              <w:rPr>
                <w:rFonts w:hint="default"/>
                <w:lang w:val="en-US" w:eastAsia="zh-CN"/>
              </w:rPr>
            </w:pPr>
            <w:r>
              <w:rPr>
                <w:rFonts w:hint="eastAsia"/>
              </w:rPr>
              <w:t>实验日期：</w:t>
            </w:r>
            <w:r>
              <w:rPr>
                <w:rFonts w:hint="eastAsia"/>
                <w:lang w:val="en-US" w:eastAsia="zh-CN"/>
              </w:rPr>
              <w:t>2023-11-12</w:t>
            </w:r>
            <w:r>
              <w:br w:type="textWrapping"/>
            </w:r>
            <w:r>
              <w:rPr>
                <w:rFonts w:hint="eastAsia"/>
              </w:rPr>
              <w:t>提交日期：</w:t>
            </w:r>
            <w:r>
              <w:rPr>
                <w:rFonts w:hint="eastAsia"/>
                <w:lang w:val="en-US" w:eastAsia="zh-CN"/>
              </w:rPr>
              <w:t>2023-10-14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noWrap w:val="0"/>
            <w:vAlign w:val="top"/>
          </w:tcPr>
          <w:p>
            <w:pPr>
              <w:keepLines/>
              <w:rPr>
                <w:rFonts w:hint="eastAsia"/>
                <w:b/>
              </w:rPr>
            </w:pPr>
            <w:r>
              <w:rPr>
                <w:rFonts w:hint="eastAsia"/>
                <w:b/>
              </w:rPr>
              <w:t>实验目的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605" w:type="dxa"/>
            <w:gridSpan w:val="8"/>
            <w:tcBorders>
              <w:bottom w:val="single" w:color="auto" w:sz="4" w:space="0"/>
            </w:tcBorders>
            <w:noWrap w:val="0"/>
            <w:vAlign w:val="top"/>
          </w:tcPr>
          <w:p>
            <w:pPr>
              <w:numPr>
                <w:numId w:val="0"/>
              </w:numPr>
              <w:ind w:left="420" w:leftChars="0"/>
              <w:rPr>
                <w:rFonts w:hint="eastAsia"/>
              </w:rPr>
            </w:pPr>
            <w:r>
              <w:rPr>
                <w:rFonts w:ascii="宋体" w:hAnsi="宋体" w:eastAsia="宋体" w:cs="宋体"/>
                <w:sz w:val="24"/>
                <w:szCs w:val="24"/>
              </w:rPr>
              <w:t>1.通过实验理解数字摘要、数字签名原理与应用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2.RSA-Tool工具使用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3.Hash加密应用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4.拓展提升https://www.lddgo.net/index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noWrap w:val="0"/>
            <w:vAlign w:val="top"/>
          </w:tcPr>
          <w:p>
            <w:pPr>
              <w:keepLines/>
              <w:rPr>
                <w:rFonts w:hint="eastAsia" w:eastAsia="宋体"/>
                <w:b/>
                <w:lang w:val="en-US" w:eastAsia="zh-CN"/>
              </w:rPr>
            </w:pPr>
            <w:r>
              <w:rPr>
                <w:rFonts w:hint="eastAsia"/>
                <w:b/>
              </w:rPr>
              <w:t>实验</w:t>
            </w:r>
            <w:r>
              <w:rPr>
                <w:rFonts w:hint="eastAsia"/>
                <w:b/>
                <w:lang w:val="en-US" w:eastAsia="zh-CN"/>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8605" w:type="dxa"/>
            <w:gridSpan w:val="8"/>
            <w:shd w:val="clear" w:color="auto" w:fill="auto"/>
            <w:noWrap w:val="0"/>
            <w:vAlign w:val="top"/>
          </w:tcPr>
          <w:p>
            <w:pPr>
              <w:rPr>
                <w:rFonts w:hint="default"/>
                <w:lang w:val="en-US" w:eastAsia="zh-CN"/>
              </w:rPr>
            </w:pPr>
            <w:r>
              <w:rPr>
                <w:rFonts w:hint="eastAsia"/>
                <w:lang w:val="en-US" w:eastAsia="zh-CN"/>
              </w:rPr>
              <w:t>自己笔记本电脑</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605" w:type="dxa"/>
            <w:gridSpan w:val="8"/>
            <w:shd w:val="clear" w:color="auto" w:fill="FDEADA" w:themeFill="accent6" w:themeFillTint="32"/>
            <w:noWrap w:val="0"/>
            <w:vAlign w:val="top"/>
          </w:tcPr>
          <w:p>
            <w:pPr>
              <w:rPr>
                <w:rFonts w:hint="default" w:eastAsia="宋体"/>
                <w:lang w:val="en-US" w:eastAsia="zh-CN"/>
              </w:rPr>
            </w:pPr>
            <w:r>
              <w:rPr>
                <w:rFonts w:hint="eastAsia" w:eastAsia="宋体" w:cs="Times New Roman"/>
                <w:b/>
                <w:lang w:val="en-US" w:eastAsia="zh-CN"/>
              </w:rPr>
              <w:t>实验工具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auto"/>
            <w:noWrap w:val="0"/>
            <w:vAlign w:val="top"/>
          </w:tcPr>
          <w:p>
            <w:pPr>
              <w:rPr>
                <w:rFonts w:hint="default" w:eastAsia="宋体"/>
                <w:lang w:val="en-US" w:eastAsia="zh-CN"/>
              </w:rPr>
            </w:pPr>
            <w:r>
              <w:rPr>
                <w:rFonts w:hint="eastAsia"/>
                <w:lang w:val="en-US" w:eastAsia="zh-CN"/>
              </w:rPr>
              <w:t>Rsa-tool</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605" w:type="dxa"/>
            <w:gridSpan w:val="8"/>
            <w:shd w:val="clear" w:color="auto" w:fill="FDEADA" w:themeFill="accent6" w:themeFillTint="32"/>
            <w:noWrap w:val="0"/>
            <w:vAlign w:val="top"/>
          </w:tcPr>
          <w:p>
            <w:pPr>
              <w:keepLines/>
              <w:rPr>
                <w:rFonts w:hint="default" w:eastAsia="宋体" w:cs="Times New Roman"/>
                <w:b/>
                <w:lang w:val="en-US" w:eastAsia="zh-CN"/>
              </w:rPr>
            </w:pPr>
            <w:r>
              <w:rPr>
                <w:rFonts w:hint="eastAsia" w:eastAsia="宋体" w:cs="Times New Roman"/>
                <w:b/>
                <w:lang w:val="en-US" w:eastAsia="zh-CN"/>
              </w:rPr>
              <w:t>实验内容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605" w:type="dxa"/>
            <w:gridSpan w:val="8"/>
            <w:shd w:val="clear" w:color="auto" w:fill="auto"/>
            <w:noWrap w:val="0"/>
            <w:vAlign w:val="top"/>
          </w:tcPr>
          <w:p>
            <w:pPr>
              <w:jc w:val="left"/>
              <w:rPr>
                <w:rFonts w:hint="eastAsia" w:ascii="华文仿宋" w:hAnsi="华文仿宋" w:eastAsia="华文仿宋" w:cs="华文仿宋"/>
                <w:sz w:val="21"/>
                <w:szCs w:val="24"/>
                <w:lang w:val="en-US" w:eastAsia="zh-CN"/>
              </w:rPr>
            </w:pPr>
            <w:r>
              <w:rPr>
                <w:rFonts w:hint="eastAsia" w:ascii="华文仿宋" w:hAnsi="华文仿宋" w:eastAsia="华文仿宋" w:cs="华文仿宋"/>
                <w:sz w:val="21"/>
                <w:szCs w:val="24"/>
                <w:lang w:val="en-US" w:eastAsia="zh-CN"/>
              </w:rPr>
              <w:t>1.数字摘要和数字签名是网络安全中的重要概念，它们在确保数据的完整性、真实性和不可否认性方面起着关键作用。</w:t>
            </w:r>
          </w:p>
          <w:p>
            <w:pPr>
              <w:ind w:firstLine="420" w:firstLineChars="200"/>
              <w:jc w:val="left"/>
              <w:rPr>
                <w:rFonts w:hint="eastAsia" w:ascii="华文仿宋" w:hAnsi="华文仿宋" w:eastAsia="华文仿宋" w:cs="华文仿宋"/>
                <w:sz w:val="21"/>
                <w:szCs w:val="24"/>
                <w:lang w:val="en-US" w:eastAsia="zh-CN"/>
              </w:rPr>
            </w:pPr>
            <w:r>
              <w:rPr>
                <w:rFonts w:hint="eastAsia" w:ascii="华文仿宋" w:hAnsi="华文仿宋" w:eastAsia="华文仿宋" w:cs="华文仿宋"/>
                <w:sz w:val="21"/>
                <w:szCs w:val="24"/>
                <w:lang w:val="en-US" w:eastAsia="zh-CN"/>
              </w:rPr>
              <w:t>数字摘要的原理是将任意长度的信息通过特定算法（如SHA编码）加密成固定长度（如128bit）的字符串，这个字符串通常称为数字指纹或消息摘要。由于这个过程是不可逆的，即使输入的信息只有微小的差别，生成的数字摘要也会有显著的不同。因此，我们可以通过比较两个信息的数字摘要来判断它们是否相同。</w:t>
            </w:r>
          </w:p>
          <w:p>
            <w:pPr>
              <w:ind w:firstLine="420" w:firstLineChars="200"/>
              <w:jc w:val="left"/>
              <w:rPr>
                <w:rFonts w:hint="eastAsia" w:ascii="华文仿宋" w:hAnsi="华文仿宋" w:eastAsia="华文仿宋" w:cs="华文仿宋"/>
                <w:sz w:val="21"/>
                <w:szCs w:val="24"/>
                <w:lang w:val="en-US" w:eastAsia="zh-CN"/>
              </w:rPr>
            </w:pPr>
            <w:r>
              <w:rPr>
                <w:rFonts w:hint="eastAsia" w:ascii="华文仿宋" w:hAnsi="华文仿宋" w:eastAsia="华文仿宋" w:cs="华文仿宋"/>
                <w:sz w:val="21"/>
                <w:szCs w:val="24"/>
                <w:lang w:val="en-US" w:eastAsia="zh-CN"/>
              </w:rPr>
              <w:t>数字签名的原理则是使用发送者的私钥对信息的数字摘要进行加密。这样，即使攻击者截取并修改了信息，由于他们没有发送者的私钥，所以他们无法伪造出正确的数字签名。而接收者则可以通过发送者的公钥来解密数字签名，得到原始信息的数字摘要。然后，接收者会对收到的信息重新计算数字摘要，并将其与解密得到的数字摘要进行比较。如果两者相同，那么接收者就可以确认信息在传输过程中没有被篡改。</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lang w:val="en-US" w:eastAsia="zh-CN"/>
              </w:rPr>
              <w:t>2.</w:t>
            </w:r>
            <w:r>
              <w:rPr>
                <w:rFonts w:hint="eastAsia" w:ascii="华文仿宋" w:hAnsi="华文仿宋" w:eastAsia="华文仿宋" w:cs="华文仿宋"/>
                <w:sz w:val="21"/>
                <w:szCs w:val="24"/>
              </w:rPr>
              <w:t>RSA加密算法是一种广泛使用的非对称加密算法，它使用不同的密钥进行加密和解密，具体来说，密钥分为公钥和私钥两部分。这两个密钥是数学相关的，并且是成对出现的。公钥可以公开，而私钥则需要保密。 RSA加密算法的运作原理是基于一种数学现象：将两个大的质数相乘易事，但要从其乘积中找出这两个质数则是困难的。通常，个人会保存私钥，公钥是公开的，可能同时被多人持有。</w:t>
            </w:r>
          </w:p>
          <w:p>
            <w:pPr>
              <w:ind w:firstLine="420" w:firstLineChars="200"/>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在实际应用中，例如在客户端与服务端进行通信时，服务端首先生成一对RSA密钥，然后自己保留私钥，并把公钥发给客户端。客户端获取公钥后，就可以用它来加密要发送的信息。当信息传递到服务端后，服务端就能用相应的私钥来解密这些信息。此外，RSA还常用于数字签名。发送者在发送消息的同时，会利用自己的私钥对消息摘要进行加密，生成所谓的签名。接收者在收到消息和签名后，可以使用发送者的公钥来解密签名以验证消息的真实性。</w:t>
            </w:r>
          </w:p>
          <w:p>
            <w:pPr>
              <w:ind w:firstLine="420" w:firstLineChars="200"/>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总的来说，由于RSA的安全性主要依赖于大数分解的困难性，因此至今还没有找到有效的攻击方式。目前只有短的RSA钥匙有可能被强力破解。这使得RSA成为了最有影响力的公钥加密算法之一，同时也被ISO推荐为公钥数据加密标准。</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使用RSA加密算法的步骤：</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1. 生成一对RSA密钥，包括公钥和私钥；</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2. 将公钥发送给需要加密信息的人或系统；</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3. 接收到需要加密的信息后，使用接收者的公钥进行加密；</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4. 加密完成后，将密文发送给接收者；</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5. 接收者使用自己的私钥进行解密，获取原始信息。</w:t>
            </w:r>
          </w:p>
          <w:p>
            <w:pPr>
              <w:jc w:val="left"/>
              <w:rPr>
                <w:rFonts w:hint="eastAsia" w:ascii="华文仿宋" w:hAnsi="华文仿宋" w:eastAsia="华文仿宋" w:cs="华文仿宋"/>
                <w:sz w:val="21"/>
                <w:szCs w:val="24"/>
                <w:lang w:val="en-US" w:eastAsia="zh-CN"/>
              </w:rPr>
            </w:pPr>
            <w:r>
              <w:rPr>
                <w:rFonts w:hint="eastAsia" w:ascii="华文仿宋" w:hAnsi="华文仿宋" w:eastAsia="华文仿宋" w:cs="华文仿宋"/>
                <w:sz w:val="21"/>
                <w:szCs w:val="24"/>
                <w:lang w:val="en-US" w:eastAsia="zh-CN"/>
              </w:rPr>
              <w:t>实例：</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使用rsa加密算法</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D: 2068213799</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E：17（十进制为11）</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N：3220812127</w:t>
            </w:r>
          </w:p>
          <w:p>
            <w:pPr>
              <w:jc w:val="left"/>
              <w:rPr>
                <w:rFonts w:hint="eastAsia" w:ascii="华文仿宋" w:hAnsi="华文仿宋" w:eastAsia="华文仿宋" w:cs="华文仿宋"/>
                <w:sz w:val="21"/>
                <w:szCs w:val="24"/>
              </w:rPr>
            </w:pPr>
            <w:r>
              <w:rPr>
                <w:rFonts w:hint="eastAsia" w:ascii="华文仿宋" w:hAnsi="华文仿宋" w:eastAsia="华文仿宋" w:cs="华文仿宋"/>
                <w:sz w:val="21"/>
                <w:szCs w:val="24"/>
              </w:rPr>
              <w:t>被加密数字为：2023</w:t>
            </w:r>
          </w:p>
          <w:p>
            <w:pPr>
              <w:numPr>
                <w:ilvl w:val="0"/>
                <w:numId w:val="0"/>
              </w:numPr>
              <w:ind w:leftChars="0"/>
              <w:rPr>
                <w:rFonts w:hint="eastAsia" w:ascii="华文仿宋" w:hAnsi="华文仿宋" w:eastAsia="华文仿宋" w:cs="华文仿宋"/>
                <w:sz w:val="21"/>
                <w:szCs w:val="24"/>
              </w:rPr>
            </w:pPr>
            <w:r>
              <w:rPr>
                <w:rFonts w:hint="eastAsia" w:ascii="华文仿宋" w:hAnsi="华文仿宋" w:eastAsia="华文仿宋" w:cs="华文仿宋"/>
                <w:sz w:val="21"/>
                <w:szCs w:val="24"/>
              </w:rPr>
              <w:drawing>
                <wp:inline distT="0" distB="0" distL="0" distR="0">
                  <wp:extent cx="5207000" cy="5016500"/>
                  <wp:effectExtent l="0" t="0" r="0" b="0"/>
                  <wp:docPr id="211767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7451" name="图片 1"/>
                          <pic:cNvPicPr>
                            <a:picLocks noChangeAspect="1"/>
                          </pic:cNvPicPr>
                        </pic:nvPicPr>
                        <pic:blipFill>
                          <a:blip r:embed="rId4"/>
                          <a:stretch>
                            <a:fillRect/>
                          </a:stretch>
                        </pic:blipFill>
                        <pic:spPr>
                          <a:xfrm>
                            <a:off x="0" y="0"/>
                            <a:ext cx="5207268" cy="5016758"/>
                          </a:xfrm>
                          <a:prstGeom prst="rect">
                            <a:avLst/>
                          </a:prstGeom>
                        </pic:spPr>
                      </pic:pic>
                    </a:graphicData>
                  </a:graphic>
                </wp:inline>
              </w:drawing>
            </w:r>
          </w:p>
          <w:p>
            <w:pPr>
              <w:spacing w:line="240" w:lineRule="auto"/>
              <w:ind w:left="0"/>
              <w:jc w:val="left"/>
              <w:rPr>
                <w:rFonts w:hint="eastAsia" w:ascii="华文仿宋" w:hAnsi="华文仿宋" w:eastAsia="华文仿宋" w:cs="华文仿宋"/>
                <w:b w:val="0"/>
                <w:bCs w:val="0"/>
                <w:color w:val="4D4D4D"/>
                <w:sz w:val="21"/>
                <w:szCs w:val="24"/>
                <w:shd w:val="clear" w:color="auto" w:fill="FFFFFF"/>
              </w:rPr>
            </w:pPr>
            <w:r>
              <w:rPr>
                <w:rFonts w:hint="eastAsia" w:ascii="华文仿宋" w:hAnsi="华文仿宋" w:eastAsia="华文仿宋" w:cs="华文仿宋"/>
                <w:b w:val="0"/>
                <w:bCs w:val="0"/>
                <w:sz w:val="21"/>
                <w:szCs w:val="24"/>
                <w:lang w:val="en-US" w:eastAsia="zh-CN"/>
              </w:rPr>
              <w:t>3.</w:t>
            </w:r>
            <w:r>
              <w:rPr>
                <w:rFonts w:hint="eastAsia" w:ascii="华文仿宋" w:hAnsi="华文仿宋" w:eastAsia="华文仿宋" w:cs="华文仿宋"/>
                <w:b w:val="0"/>
                <w:bCs w:val="0"/>
                <w:color w:val="4D4D4D"/>
                <w:sz w:val="21"/>
                <w:szCs w:val="24"/>
                <w:shd w:val="clear" w:color="auto" w:fill="FFFFFF"/>
              </w:rPr>
              <w:t>哈希（Hash）算法，即散列函数。它是一种单向密码体制，即它是一个从明文到密文的不可逆的映射，只有加密过程，没有解密过程。同时，哈希函数可以将任意长度的输入经过变化以后得到固定长度的输出。哈希函数的这种单向特征和输出数据长度固定的特征使得它可以生成消息或者数据。</w:t>
            </w:r>
          </w:p>
          <w:p>
            <w:pPr>
              <w:spacing w:line="240" w:lineRule="auto"/>
              <w:ind w:left="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常用hash算法的介绍：</w:t>
            </w:r>
          </w:p>
          <w:p>
            <w:pPr>
              <w:spacing w:line="240" w:lineRule="auto"/>
              <w:ind w:left="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MD4</w:t>
            </w:r>
          </w:p>
          <w:p>
            <w:pPr>
              <w:spacing w:line="240" w:lineRule="auto"/>
              <w:ind w:left="0" w:firstLine="420" w:firstLineChars="20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MD4（RFC 1320）是 MIT 的Ronald L. Rivest在 1990 年设计的，MD 是 Message Digest（消息摘要） 的缩写。它适用在32位字长的处理器上用高速软件实现——它是基于 32位操作数的位操作来实现的。</w:t>
            </w:r>
          </w:p>
          <w:p>
            <w:pPr>
              <w:spacing w:line="240" w:lineRule="auto"/>
              <w:ind w:left="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MD5</w:t>
            </w:r>
          </w:p>
          <w:p>
            <w:pPr>
              <w:spacing w:line="240" w:lineRule="auto"/>
              <w:ind w:left="0" w:firstLine="420" w:firstLineChars="20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MD5（RFC 1321）是 Rivest 于1991年对MD4的改进版本。它对输入仍以512位分组，其输出是4个32位字的级联，与 MD4 相同。MD5比MD4来得复杂，并且速度较之要慢一点，但更安全，在抗分析和抗差分方面表现更好。</w:t>
            </w:r>
          </w:p>
          <w:p>
            <w:pPr>
              <w:spacing w:line="240" w:lineRule="auto"/>
              <w:ind w:left="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rPr>
              <w:t>SHA-1及其他</w:t>
            </w:r>
          </w:p>
          <w:p>
            <w:pPr>
              <w:spacing w:line="240" w:lineRule="auto"/>
              <w:ind w:left="0"/>
              <w:jc w:val="left"/>
              <w:rPr>
                <w:rFonts w:hint="eastAsia" w:ascii="华文仿宋" w:hAnsi="华文仿宋" w:eastAsia="华文仿宋" w:cs="华文仿宋"/>
                <w:b w:val="0"/>
                <w:bCs w:val="0"/>
                <w:sz w:val="21"/>
                <w:szCs w:val="24"/>
              </w:rPr>
            </w:pPr>
            <w:r>
              <w:rPr>
                <w:rFonts w:hint="eastAsia" w:ascii="华文仿宋" w:hAnsi="华文仿宋" w:eastAsia="华文仿宋" w:cs="华文仿宋"/>
                <w:b w:val="0"/>
                <w:bCs w:val="0"/>
                <w:sz w:val="21"/>
                <w:szCs w:val="24"/>
                <w:lang w:val="en-US" w:eastAsia="zh-CN"/>
              </w:rPr>
              <w:t xml:space="preserve">  S</w:t>
            </w:r>
            <w:r>
              <w:rPr>
                <w:rFonts w:hint="eastAsia" w:ascii="华文仿宋" w:hAnsi="华文仿宋" w:eastAsia="华文仿宋" w:cs="华文仿宋"/>
                <w:b w:val="0"/>
                <w:bCs w:val="0"/>
                <w:sz w:val="21"/>
                <w:szCs w:val="24"/>
              </w:rPr>
              <w:t>HA1是由NIST NSA设计为同DSA一起使用的，它对长度小于264的输入，产生长度为160bit的散列值，因此抗穷举（brute-force）性更好。SHA-1 设计时基于和MD4相同原理，并且模仿了该算法。</w:t>
            </w:r>
          </w:p>
          <w:p>
            <w:pPr>
              <w:numPr>
                <w:ilvl w:val="0"/>
                <w:numId w:val="0"/>
              </w:numPr>
              <w:ind w:leftChars="0"/>
              <w:rPr>
                <w:rFonts w:hint="default"/>
                <w:lang w:val="en-US" w:eastAsia="zh-CN"/>
              </w:rPr>
            </w:pPr>
            <w:r>
              <w:rPr>
                <w:rFonts w:hint="eastAsia" w:ascii="华文仿宋" w:hAnsi="华文仿宋" w:eastAsia="华文仿宋" w:cs="华文仿宋"/>
                <w:sz w:val="21"/>
                <w:szCs w:val="24"/>
              </w:rPr>
              <w:drawing>
                <wp:inline distT="0" distB="0" distL="0" distR="0">
                  <wp:extent cx="5274310" cy="2905125"/>
                  <wp:effectExtent l="0" t="0" r="8890" b="3175"/>
                  <wp:docPr id="106240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9374" name="图片 1"/>
                          <pic:cNvPicPr>
                            <a:picLocks noChangeAspect="1"/>
                          </pic:cNvPicPr>
                        </pic:nvPicPr>
                        <pic:blipFill>
                          <a:blip r:embed="rId5"/>
                          <a:stretch>
                            <a:fillRect/>
                          </a:stretch>
                        </pic:blipFill>
                        <pic:spPr>
                          <a:xfrm>
                            <a:off x="0" y="0"/>
                            <a:ext cx="5274310" cy="29051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605" w:type="dxa"/>
            <w:gridSpan w:val="8"/>
            <w:shd w:val="clear" w:color="auto" w:fill="FDEADA" w:themeFill="accent6" w:themeFillTint="32"/>
            <w:noWrap w:val="0"/>
            <w:vAlign w:val="top"/>
          </w:tcPr>
          <w:p>
            <w:pPr>
              <w:rPr>
                <w:rFonts w:hint="eastAsia"/>
              </w:rPr>
            </w:pPr>
            <w:r>
              <w:rPr>
                <w:rFonts w:hint="eastAsia"/>
                <w:b/>
                <w:bCs/>
                <w:kern w:val="2"/>
                <w:sz w:val="21"/>
                <w:szCs w:val="21"/>
                <w:lang w:val="en-GB"/>
              </w:rPr>
              <w:t>实验结果分析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605" w:type="dxa"/>
            <w:gridSpan w:val="8"/>
            <w:shd w:val="clear" w:color="auto" w:fill="auto"/>
            <w:noWrap w:val="0"/>
            <w:vAlign w:val="top"/>
          </w:tcPr>
          <w:p>
            <w:pPr>
              <w:ind w:left="360"/>
              <w:rPr>
                <w:rFonts w:hint="eastAsia"/>
                <w:lang w:val="en-US" w:eastAsia="zh-CN"/>
              </w:rPr>
            </w:pPr>
          </w:p>
          <w:p>
            <w:pPr>
              <w:ind w:left="360"/>
              <w:rPr>
                <w:rFonts w:hint="eastAsia"/>
                <w:lang w:val="en-US" w:eastAsia="zh-CN"/>
              </w:rPr>
            </w:pPr>
          </w:p>
          <w:p>
            <w:pPr>
              <w:ind w:left="360"/>
              <w:rPr>
                <w:rFonts w:hint="eastAsia"/>
                <w:lang w:val="en-US" w:eastAsia="zh-CN"/>
              </w:rPr>
            </w:pPr>
          </w:p>
          <w:p>
            <w:pPr>
              <w:ind w:left="360"/>
              <w:rPr>
                <w:rFonts w:hint="default" w:eastAsia="宋体"/>
                <w:lang w:val="en-US" w:eastAsia="zh-CN"/>
              </w:rPr>
            </w:pPr>
            <w:r>
              <w:rPr>
                <w:rFonts w:hint="eastAsia"/>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FDEADA" w:themeFill="accent6" w:themeFillTint="32"/>
            <w:noWrap w:val="0"/>
            <w:vAlign w:val="top"/>
          </w:tcPr>
          <w:p>
            <w:pPr>
              <w:keepLines/>
              <w:rPr>
                <w:rFonts w:hint="default" w:eastAsia="宋体"/>
                <w:b/>
                <w:lang w:val="en-US" w:eastAsia="zh-CN"/>
              </w:rPr>
            </w:pPr>
            <w:r>
              <w:rPr>
                <w:rFonts w:hint="eastAsia"/>
                <w:b/>
              </w:rPr>
              <w:t>实验总结</w:t>
            </w:r>
            <w:r>
              <w:rPr>
                <w:rFonts w:hint="eastAsia"/>
                <w:b/>
                <w:lang w:val="en-US" w:eastAsia="zh-CN"/>
              </w:rPr>
              <w:t>与反思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605" w:type="dxa"/>
            <w:gridSpan w:val="8"/>
            <w:noWrap w:val="0"/>
            <w:vAlign w:val="top"/>
          </w:tcPr>
          <w:p>
            <w:pPr>
              <w:keepLines/>
              <w:numPr>
                <w:ilvl w:val="0"/>
                <w:numId w:val="1"/>
              </w:numPr>
              <w:ind w:firstLine="420" w:firstLineChars="200"/>
              <w:rPr>
                <w:rFonts w:hint="eastAsia"/>
                <w:lang w:val="en-US" w:eastAsia="zh-CN"/>
              </w:rPr>
            </w:pPr>
            <w:r>
              <w:rPr>
                <w:rFonts w:hint="eastAsia"/>
                <w:lang w:val="en-US" w:eastAsia="zh-CN"/>
              </w:rPr>
              <w:t>了解了一些加密算法</w:t>
            </w:r>
          </w:p>
          <w:p>
            <w:pPr>
              <w:keepLines/>
              <w:numPr>
                <w:ilvl w:val="0"/>
                <w:numId w:val="1"/>
              </w:numPr>
              <w:ind w:firstLine="420" w:firstLineChars="200"/>
              <w:rPr>
                <w:rFonts w:hint="default"/>
                <w:lang w:val="en-US" w:eastAsia="zh-CN"/>
              </w:rPr>
            </w:pPr>
            <w:r>
              <w:rPr>
                <w:rFonts w:hint="eastAsia"/>
                <w:lang w:val="en-US" w:eastAsia="zh-CN"/>
              </w:rPr>
              <w:t>明白什么是哈希函数</w:t>
            </w:r>
          </w:p>
          <w:p>
            <w:pPr>
              <w:keepLines/>
              <w:numPr>
                <w:ilvl w:val="0"/>
                <w:numId w:val="1"/>
              </w:numPr>
              <w:ind w:firstLine="420" w:firstLineChars="200"/>
              <w:rPr>
                <w:rFonts w:hint="default"/>
                <w:lang w:val="en-US" w:eastAsia="zh-CN"/>
              </w:rPr>
            </w:pPr>
            <w:r>
              <w:rPr>
                <w:rFonts w:hint="eastAsia"/>
                <w:lang w:val="en-US" w:eastAsia="zh-CN"/>
              </w:rPr>
              <w:t>知道了数字摘要和数字签名的原理</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605" w:type="dxa"/>
            <w:gridSpan w:val="8"/>
            <w:tcBorders>
              <w:bottom w:val="single" w:color="auto" w:sz="4" w:space="0"/>
            </w:tcBorders>
            <w:shd w:val="clear" w:color="auto" w:fill="E0E0E0"/>
            <w:noWrap w:val="0"/>
            <w:vAlign w:val="top"/>
          </w:tcPr>
          <w:p>
            <w:pPr>
              <w:keepLines/>
              <w:rPr>
                <w:b/>
              </w:rPr>
            </w:pPr>
            <w:r>
              <w:rPr>
                <w:rFonts w:hint="eastAsia"/>
                <w:b/>
              </w:rPr>
              <w:t>教师评阅意见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605" w:type="dxa"/>
            <w:gridSpan w:val="8"/>
            <w:tcBorders>
              <w:bottom w:val="nil"/>
            </w:tcBorders>
            <w:noWrap w:val="0"/>
            <w:vAlign w:val="top"/>
          </w:tcPr>
          <w:p>
            <w:pPr>
              <w:keepLines/>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tcBorders>
              <w:top w:val="nil"/>
            </w:tcBorders>
            <w:noWrap w:val="0"/>
            <w:vAlign w:val="center"/>
          </w:tcPr>
          <w:p>
            <w:pPr>
              <w:keepLines/>
              <w:wordWrap w:val="0"/>
              <w:jc w:val="right"/>
              <w:rPr>
                <w:rFonts w:hint="eastAsia"/>
              </w:rPr>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pPr>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11A380"/>
    <w:multiLevelType w:val="singleLevel"/>
    <w:tmpl w:val="4E11A38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6B1307"/>
    <w:rsid w:val="00005BAC"/>
    <w:rsid w:val="00013A2B"/>
    <w:rsid w:val="00060F34"/>
    <w:rsid w:val="00063F51"/>
    <w:rsid w:val="000709B5"/>
    <w:rsid w:val="00075937"/>
    <w:rsid w:val="0009571E"/>
    <w:rsid w:val="000A3E08"/>
    <w:rsid w:val="000A43AD"/>
    <w:rsid w:val="000A53BA"/>
    <w:rsid w:val="000A5732"/>
    <w:rsid w:val="000B78CF"/>
    <w:rsid w:val="000C3B8E"/>
    <w:rsid w:val="000F4DDC"/>
    <w:rsid w:val="00112450"/>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746E3F"/>
    <w:rsid w:val="00755ED5"/>
    <w:rsid w:val="00786E25"/>
    <w:rsid w:val="00795767"/>
    <w:rsid w:val="007D5A3C"/>
    <w:rsid w:val="008036DC"/>
    <w:rsid w:val="00842982"/>
    <w:rsid w:val="00851476"/>
    <w:rsid w:val="00896D2A"/>
    <w:rsid w:val="008D52E0"/>
    <w:rsid w:val="008D5A8A"/>
    <w:rsid w:val="008E62F7"/>
    <w:rsid w:val="008F4B53"/>
    <w:rsid w:val="009A13A1"/>
    <w:rsid w:val="009A36E5"/>
    <w:rsid w:val="009B4A3E"/>
    <w:rsid w:val="009D7928"/>
    <w:rsid w:val="00A56A17"/>
    <w:rsid w:val="00A65FD2"/>
    <w:rsid w:val="00A83899"/>
    <w:rsid w:val="00A95D40"/>
    <w:rsid w:val="00AA3B86"/>
    <w:rsid w:val="00AF363F"/>
    <w:rsid w:val="00B0162C"/>
    <w:rsid w:val="00B1017C"/>
    <w:rsid w:val="00BC0393"/>
    <w:rsid w:val="00BE4B16"/>
    <w:rsid w:val="00C12131"/>
    <w:rsid w:val="00C14ACC"/>
    <w:rsid w:val="00C74821"/>
    <w:rsid w:val="00C8400E"/>
    <w:rsid w:val="00D53FAC"/>
    <w:rsid w:val="00D60BBD"/>
    <w:rsid w:val="00D742DC"/>
    <w:rsid w:val="00D82A0C"/>
    <w:rsid w:val="00D917BB"/>
    <w:rsid w:val="00DE274D"/>
    <w:rsid w:val="00DE6FEE"/>
    <w:rsid w:val="00DF54B6"/>
    <w:rsid w:val="00E76716"/>
    <w:rsid w:val="00EA2E68"/>
    <w:rsid w:val="00EB4B7E"/>
    <w:rsid w:val="00EC058D"/>
    <w:rsid w:val="00F553D0"/>
    <w:rsid w:val="00F677AC"/>
    <w:rsid w:val="028A4D16"/>
    <w:rsid w:val="06DF5D71"/>
    <w:rsid w:val="079A50EF"/>
    <w:rsid w:val="09AA4990"/>
    <w:rsid w:val="09C92E70"/>
    <w:rsid w:val="0B752119"/>
    <w:rsid w:val="159018F8"/>
    <w:rsid w:val="19B32F1F"/>
    <w:rsid w:val="1D552DD9"/>
    <w:rsid w:val="1EFA01E5"/>
    <w:rsid w:val="28E715C0"/>
    <w:rsid w:val="2D800A7D"/>
    <w:rsid w:val="32216495"/>
    <w:rsid w:val="322438DF"/>
    <w:rsid w:val="33A36274"/>
    <w:rsid w:val="342F59EC"/>
    <w:rsid w:val="34C15FC4"/>
    <w:rsid w:val="375F39C6"/>
    <w:rsid w:val="37910CA5"/>
    <w:rsid w:val="3A8A7A94"/>
    <w:rsid w:val="3C8D2354"/>
    <w:rsid w:val="45940417"/>
    <w:rsid w:val="47A70792"/>
    <w:rsid w:val="4BC230A6"/>
    <w:rsid w:val="4BDF5C46"/>
    <w:rsid w:val="4FF26337"/>
    <w:rsid w:val="56723AD9"/>
    <w:rsid w:val="5A870729"/>
    <w:rsid w:val="5AC13004"/>
    <w:rsid w:val="5ACA2429"/>
    <w:rsid w:val="5D527DE9"/>
    <w:rsid w:val="5EA963D5"/>
    <w:rsid w:val="647B1880"/>
    <w:rsid w:val="649C6849"/>
    <w:rsid w:val="65071F0A"/>
    <w:rsid w:val="6AFE43AE"/>
    <w:rsid w:val="6B0913DE"/>
    <w:rsid w:val="6CE45651"/>
    <w:rsid w:val="6CF36A4E"/>
    <w:rsid w:val="6F9864ED"/>
    <w:rsid w:val="74436B55"/>
    <w:rsid w:val="7B5543F3"/>
    <w:rsid w:val="7DCC35B5"/>
    <w:rsid w:val="7E4D47E1"/>
    <w:rsid w:val="7F2A644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alloon Text"/>
    <w:basedOn w:val="1"/>
    <w:link w:val="18"/>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qFormat/>
    <w:uiPriority w:val="0"/>
    <w:rPr>
      <w:b/>
      <w:bCs/>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name w:val="Table Simple 3"/>
    <w:basedOn w:val="7"/>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1">
    <w:name w:val="page number"/>
    <w:basedOn w:val="10"/>
    <w:qFormat/>
    <w:uiPriority w:val="0"/>
  </w:style>
  <w:style w:type="character" w:styleId="12">
    <w:name w:val="Hyperlink"/>
    <w:qFormat/>
    <w:uiPriority w:val="0"/>
    <w:rPr>
      <w:color w:val="0000FF"/>
      <w:u w:val="single"/>
    </w:rPr>
  </w:style>
  <w:style w:type="character" w:styleId="13">
    <w:name w:val="annotation reference"/>
    <w:qFormat/>
    <w:uiPriority w:val="0"/>
    <w:rPr>
      <w:sz w:val="21"/>
      <w:szCs w:val="21"/>
    </w:rPr>
  </w:style>
  <w:style w:type="character" w:customStyle="1" w:styleId="14">
    <w:name w:val="页眉 Char"/>
    <w:link w:val="5"/>
    <w:qFormat/>
    <w:uiPriority w:val="0"/>
    <w:rPr>
      <w:kern w:val="2"/>
      <w:sz w:val="18"/>
      <w:szCs w:val="18"/>
    </w:rPr>
  </w:style>
  <w:style w:type="character" w:customStyle="1" w:styleId="15">
    <w:name w:val="页脚 Char"/>
    <w:link w:val="4"/>
    <w:qFormat/>
    <w:uiPriority w:val="0"/>
    <w:rPr>
      <w:kern w:val="2"/>
      <w:sz w:val="18"/>
      <w:szCs w:val="18"/>
    </w:rPr>
  </w:style>
  <w:style w:type="character" w:customStyle="1" w:styleId="16">
    <w:name w:val="批注文字 Char"/>
    <w:link w:val="2"/>
    <w:qFormat/>
    <w:uiPriority w:val="0"/>
    <w:rPr>
      <w:kern w:val="2"/>
      <w:sz w:val="21"/>
      <w:szCs w:val="24"/>
    </w:rPr>
  </w:style>
  <w:style w:type="character" w:customStyle="1" w:styleId="17">
    <w:name w:val="批注主题 Char"/>
    <w:link w:val="6"/>
    <w:qFormat/>
    <w:uiPriority w:val="0"/>
    <w:rPr>
      <w:b/>
      <w:bCs/>
      <w:kern w:val="2"/>
      <w:sz w:val="21"/>
      <w:szCs w:val="24"/>
    </w:rPr>
  </w:style>
  <w:style w:type="character" w:customStyle="1" w:styleId="18">
    <w:name w:val="批注框文本 Char"/>
    <w:link w:val="3"/>
    <w:qFormat/>
    <w:uiPriority w:val="0"/>
    <w:rPr>
      <w:kern w:val="2"/>
      <w:sz w:val="18"/>
      <w:szCs w:val="18"/>
    </w:rPr>
  </w:style>
  <w:style w:type="paragraph" w:customStyle="1" w:styleId="19">
    <w:name w:val="屏幕2"/>
    <w:basedOn w:val="1"/>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Words>
  <Characters>306</Characters>
  <Lines>2</Lines>
  <Paragraphs>1</Paragraphs>
  <TotalTime>5</TotalTime>
  <ScaleCrop>false</ScaleCrop>
  <LinksUpToDate>false</LinksUpToDate>
  <CharactersWithSpaces>358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2020-04-22T12:11:00Z</dcterms:created>
  <dc:creator>SDWM</dc:creator>
  <cp:lastModifiedBy>`</cp:lastModifiedBy>
  <dcterms:modified xsi:type="dcterms:W3CDTF">2023-11-14T13:57:24Z</dcterms:modified>
  <dc:title>福建工程学院信息科学与工程学院</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8928D7D9AE4F4841BCAD72BD309AC45D_13</vt:lpwstr>
  </property>
</Properties>
</file>