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cs="宋体"/>
          <w:b/>
          <w:bCs/>
          <w:sz w:val="28"/>
          <w:szCs w:val="36"/>
        </w:rPr>
      </w:pPr>
      <w:r>
        <w:rPr>
          <w:rFonts w:hint="eastAsia" w:ascii="宋体" w:hAnsi="宋体" w:cs="宋体"/>
          <w:b/>
          <w:bCs/>
          <w:sz w:val="28"/>
          <w:szCs w:val="36"/>
        </w:rPr>
        <w:t>福建</w:t>
      </w:r>
      <w:r>
        <w:rPr>
          <w:rFonts w:hint="eastAsia" w:ascii="宋体" w:hAnsi="宋体" w:cs="宋体"/>
          <w:b/>
          <w:bCs/>
          <w:sz w:val="28"/>
          <w:szCs w:val="36"/>
          <w:lang w:val="en-US" w:eastAsia="zh-CN"/>
        </w:rPr>
        <w:t xml:space="preserve">理工大学 </w:t>
      </w:r>
      <w:r>
        <w:rPr>
          <w:rFonts w:hint="eastAsia" w:ascii="宋体" w:hAnsi="宋体" w:cs="宋体"/>
          <w:b/>
          <w:bCs/>
          <w:sz w:val="28"/>
          <w:szCs w:val="36"/>
        </w:rPr>
        <w:t>计算机科学与数学学院</w:t>
      </w:r>
    </w:p>
    <w:p>
      <w:pPr>
        <w:jc w:val="center"/>
        <w:rPr>
          <w:rFonts w:ascii="宋体" w:hAnsi="宋体" w:cs="宋体"/>
          <w:b/>
          <w:bCs/>
          <w:sz w:val="44"/>
        </w:rPr>
      </w:pPr>
      <w:r>
        <w:rPr>
          <w:rFonts w:hint="eastAsia" w:ascii="宋体" w:hAnsi="宋体" w:cs="宋体"/>
          <w:b/>
          <w:bCs/>
          <w:sz w:val="32"/>
          <w:szCs w:val="32"/>
          <w:lang w:eastAsia="zh-CN"/>
        </w:rPr>
        <w:t>《</w:t>
      </w:r>
      <w:r>
        <w:rPr>
          <w:rFonts w:hint="eastAsia" w:ascii="宋体" w:hAnsi="宋体" w:cs="宋体"/>
          <w:b/>
          <w:bCs/>
          <w:sz w:val="32"/>
          <w:szCs w:val="32"/>
          <w:lang w:val="en-US" w:eastAsia="zh-CN"/>
        </w:rPr>
        <w:t>恶意代码分析与处理</w:t>
      </w:r>
      <w:r>
        <w:rPr>
          <w:rFonts w:hint="eastAsia" w:ascii="宋体" w:hAnsi="宋体" w:cs="宋体"/>
          <w:b/>
          <w:bCs/>
          <w:sz w:val="32"/>
          <w:szCs w:val="32"/>
          <w:lang w:eastAsia="zh-CN"/>
        </w:rPr>
        <w:t>》</w:t>
      </w:r>
      <w:r>
        <w:rPr>
          <w:rFonts w:hint="eastAsia" w:ascii="宋体" w:hAnsi="宋体" w:cs="宋体"/>
          <w:b/>
          <w:bCs/>
          <w:sz w:val="32"/>
          <w:szCs w:val="32"/>
        </w:rPr>
        <w:t>实验</w:t>
      </w:r>
      <w:r>
        <w:rPr>
          <w:rFonts w:ascii="宋体" w:hAnsi="宋体" w:cs="宋体"/>
          <w:b/>
          <w:bCs/>
          <w:sz w:val="32"/>
          <w:szCs w:val="32"/>
        </w:rPr>
        <w:t>报告</w:t>
      </w:r>
    </w:p>
    <w:p>
      <w:pPr>
        <w:wordWrap w:val="0"/>
        <w:jc w:val="center"/>
        <w:rPr>
          <w:b/>
          <w:bCs/>
          <w:color w:val="000000"/>
          <w:kern w:val="0"/>
          <w:szCs w:val="21"/>
        </w:rPr>
      </w:pPr>
      <w:r>
        <w:rPr>
          <w:rFonts w:hint="eastAsia" w:ascii="宋体" w:hAnsi="宋体" w:cs="宋体"/>
          <w:b/>
          <w:bCs/>
          <w:szCs w:val="21"/>
          <w:u w:val="single"/>
        </w:rPr>
        <w:t xml:space="preserve"> 202</w:t>
      </w:r>
      <w:r>
        <w:rPr>
          <w:rFonts w:ascii="宋体" w:hAnsi="宋体" w:cs="宋体"/>
          <w:b/>
          <w:bCs/>
          <w:szCs w:val="21"/>
          <w:u w:val="single"/>
        </w:rPr>
        <w:t>3</w:t>
      </w:r>
      <w:r>
        <w:rPr>
          <w:rFonts w:hint="eastAsia" w:ascii="宋体" w:hAnsi="宋体" w:cs="宋体"/>
          <w:b/>
          <w:bCs/>
          <w:szCs w:val="21"/>
          <w:u w:val="single"/>
        </w:rPr>
        <w:t xml:space="preserve"> </w:t>
      </w:r>
      <w:r>
        <w:rPr>
          <w:rFonts w:ascii="宋体" w:hAnsi="宋体" w:cs="宋体"/>
          <w:b/>
          <w:bCs/>
          <w:szCs w:val="21"/>
        </w:rPr>
        <w:t>–</w:t>
      </w:r>
      <w:r>
        <w:rPr>
          <w:rFonts w:hint="eastAsia" w:ascii="宋体" w:hAnsi="宋体" w:cs="宋体"/>
          <w:b/>
          <w:bCs/>
          <w:szCs w:val="21"/>
          <w:u w:val="single"/>
        </w:rPr>
        <w:t xml:space="preserve"> 202</w:t>
      </w:r>
      <w:r>
        <w:rPr>
          <w:rFonts w:ascii="宋体" w:hAnsi="宋体" w:cs="宋体"/>
          <w:b/>
          <w:bCs/>
          <w:szCs w:val="21"/>
          <w:u w:val="single"/>
        </w:rPr>
        <w:t>4</w:t>
      </w:r>
      <w:r>
        <w:rPr>
          <w:rFonts w:hint="eastAsia" w:ascii="宋体" w:hAnsi="宋体" w:cs="宋体"/>
          <w:b/>
          <w:bCs/>
          <w:szCs w:val="21"/>
          <w:u w:val="single"/>
        </w:rPr>
        <w:t xml:space="preserve"> </w:t>
      </w:r>
      <w:r>
        <w:rPr>
          <w:rFonts w:hint="eastAsia" w:ascii="宋体" w:hAnsi="宋体" w:cs="宋体"/>
          <w:b/>
          <w:bCs/>
          <w:szCs w:val="21"/>
        </w:rPr>
        <w:t>学年第</w:t>
      </w:r>
      <w:r>
        <w:rPr>
          <w:rFonts w:hint="eastAsia" w:ascii="宋体" w:hAnsi="宋体" w:cs="宋体"/>
          <w:b/>
          <w:bCs/>
          <w:szCs w:val="21"/>
          <w:u w:val="single"/>
        </w:rPr>
        <w:t xml:space="preserve"> </w:t>
      </w:r>
      <w:r>
        <w:rPr>
          <w:rFonts w:hint="eastAsia" w:ascii="宋体" w:hAnsi="宋体" w:cs="宋体"/>
          <w:b/>
          <w:bCs/>
          <w:szCs w:val="21"/>
          <w:u w:val="single"/>
          <w:lang w:val="en-US" w:eastAsia="zh-CN"/>
        </w:rPr>
        <w:t>2</w:t>
      </w:r>
      <w:r>
        <w:rPr>
          <w:rFonts w:hint="eastAsia" w:ascii="宋体" w:hAnsi="宋体" w:cs="宋体"/>
          <w:b/>
          <w:bCs/>
          <w:szCs w:val="21"/>
          <w:u w:val="single"/>
        </w:rPr>
        <w:t xml:space="preserve"> </w:t>
      </w:r>
      <w:r>
        <w:rPr>
          <w:rFonts w:hint="eastAsia" w:ascii="宋体" w:hAnsi="宋体" w:cs="宋体"/>
          <w:b/>
          <w:bCs/>
          <w:szCs w:val="21"/>
        </w:rPr>
        <w:t>学期</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539"/>
        <w:gridCol w:w="963"/>
        <w:gridCol w:w="1647"/>
        <w:gridCol w:w="473"/>
        <w:gridCol w:w="1326"/>
        <w:gridCol w:w="567"/>
        <w:gridCol w:w="9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2" w:hRule="atLeast"/>
        </w:trPr>
        <w:tc>
          <w:tcPr>
            <w:tcW w:w="1106" w:type="dxa"/>
            <w:vAlign w:val="center"/>
          </w:tcPr>
          <w:p>
            <w:pPr>
              <w:keepLines/>
              <w:ind w:left="-2" w:leftChars="-40" w:right="-105" w:rightChars="-50" w:hanging="82" w:hangingChars="39"/>
              <w:jc w:val="center"/>
              <w:rPr>
                <w:b/>
              </w:rPr>
            </w:pPr>
            <w:r>
              <w:rPr>
                <w:rFonts w:hint="eastAsia"/>
                <w:b/>
              </w:rPr>
              <w:t>课程名称</w:t>
            </w:r>
          </w:p>
        </w:tc>
        <w:tc>
          <w:tcPr>
            <w:tcW w:w="1539" w:type="dxa"/>
            <w:vAlign w:val="center"/>
          </w:tcPr>
          <w:p>
            <w:pPr>
              <w:keepLines/>
              <w:jc w:val="center"/>
              <w:rPr>
                <w:rFonts w:hint="default" w:eastAsia="宋体"/>
                <w:b/>
                <w:lang w:val="en-US" w:eastAsia="zh-CN"/>
              </w:rPr>
            </w:pPr>
            <w:r>
              <w:rPr>
                <w:rFonts w:hint="eastAsia"/>
                <w:b/>
                <w:lang w:val="en-US" w:eastAsia="zh-CN"/>
              </w:rPr>
              <w:t>恶意代码分析与处理</w:t>
            </w:r>
          </w:p>
        </w:tc>
        <w:tc>
          <w:tcPr>
            <w:tcW w:w="963" w:type="dxa"/>
            <w:vAlign w:val="center"/>
          </w:tcPr>
          <w:p>
            <w:pPr>
              <w:keepLines/>
              <w:ind w:left="-2" w:leftChars="-40" w:right="-105" w:rightChars="-50" w:hanging="82" w:hangingChars="39"/>
              <w:jc w:val="center"/>
              <w:rPr>
                <w:b/>
              </w:rPr>
            </w:pPr>
            <w:r>
              <w:rPr>
                <w:rFonts w:hint="eastAsia"/>
                <w:b/>
              </w:rPr>
              <w:t>班级</w:t>
            </w:r>
          </w:p>
        </w:tc>
        <w:tc>
          <w:tcPr>
            <w:tcW w:w="1647" w:type="dxa"/>
            <w:vAlign w:val="center"/>
          </w:tcPr>
          <w:p>
            <w:pPr>
              <w:keepLines/>
              <w:rPr>
                <w:rFonts w:hint="default"/>
                <w:b/>
                <w:lang w:val="en-US"/>
              </w:rPr>
            </w:pPr>
            <w:r>
              <w:rPr>
                <w:rFonts w:hint="eastAsia"/>
                <w:b/>
              </w:rPr>
              <w:t>网安2</w:t>
            </w:r>
            <w:r>
              <w:rPr>
                <w:rFonts w:hint="eastAsia"/>
                <w:b/>
                <w:lang w:val="en-US" w:eastAsia="zh-CN"/>
              </w:rPr>
              <w:t>202</w:t>
            </w:r>
          </w:p>
        </w:tc>
        <w:tc>
          <w:tcPr>
            <w:tcW w:w="473" w:type="dxa"/>
            <w:vAlign w:val="center"/>
          </w:tcPr>
          <w:p>
            <w:pPr>
              <w:keepLines/>
              <w:ind w:left="-2" w:leftChars="-40" w:right="-105" w:rightChars="-50" w:hanging="82" w:hangingChars="39"/>
              <w:jc w:val="center"/>
              <w:rPr>
                <w:b/>
              </w:rPr>
            </w:pPr>
            <w:r>
              <w:rPr>
                <w:rFonts w:hint="eastAsia"/>
                <w:b/>
              </w:rPr>
              <w:t>学号</w:t>
            </w:r>
          </w:p>
        </w:tc>
        <w:tc>
          <w:tcPr>
            <w:tcW w:w="1326" w:type="dxa"/>
            <w:vAlign w:val="center"/>
          </w:tcPr>
          <w:p>
            <w:pPr>
              <w:keepLines/>
              <w:rPr>
                <w:rFonts w:hint="default" w:eastAsia="宋体"/>
                <w:b/>
                <w:lang w:val="en-US" w:eastAsia="zh-CN"/>
              </w:rPr>
            </w:pPr>
            <w:r>
              <w:rPr>
                <w:rFonts w:hint="eastAsia"/>
                <w:b/>
                <w:lang w:val="en-US" w:eastAsia="zh-CN"/>
              </w:rPr>
              <w:t>3220812128</w:t>
            </w:r>
          </w:p>
        </w:tc>
        <w:tc>
          <w:tcPr>
            <w:tcW w:w="567" w:type="dxa"/>
            <w:vAlign w:val="center"/>
          </w:tcPr>
          <w:p>
            <w:pPr>
              <w:keepLines/>
              <w:ind w:left="-2" w:leftChars="-40" w:right="-105" w:rightChars="-50" w:hanging="82" w:hangingChars="39"/>
              <w:jc w:val="center"/>
              <w:rPr>
                <w:b/>
              </w:rPr>
            </w:pPr>
            <w:r>
              <w:rPr>
                <w:rFonts w:hint="eastAsia"/>
                <w:b/>
              </w:rPr>
              <w:t>姓名</w:t>
            </w:r>
          </w:p>
        </w:tc>
        <w:tc>
          <w:tcPr>
            <w:tcW w:w="901" w:type="dxa"/>
            <w:vAlign w:val="center"/>
          </w:tcPr>
          <w:p>
            <w:pPr>
              <w:keepLines/>
              <w:rPr>
                <w:rFonts w:hint="eastAsia" w:eastAsia="宋体"/>
                <w:b/>
                <w:lang w:val="en-US" w:eastAsia="zh-CN"/>
              </w:rPr>
            </w:pPr>
            <w:r>
              <w:rPr>
                <w:rFonts w:hint="eastAsia"/>
                <w:b/>
                <w:lang w:val="en-US" w:eastAsia="zh-CN"/>
              </w:rPr>
              <w:t>章百琪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106" w:type="dxa"/>
            <w:vAlign w:val="center"/>
          </w:tcPr>
          <w:p>
            <w:pPr>
              <w:keepLines/>
              <w:jc w:val="center"/>
              <w:rPr>
                <w:rFonts w:hint="eastAsia"/>
                <w:b/>
                <w:lang w:val="en-US" w:eastAsia="zh-CN"/>
              </w:rPr>
            </w:pPr>
            <w:r>
              <w:rPr>
                <w:rFonts w:hint="eastAsia"/>
                <w:b/>
                <w:lang w:val="en-US" w:eastAsia="zh-CN"/>
              </w:rPr>
              <w:t>实验名称</w:t>
            </w:r>
          </w:p>
        </w:tc>
        <w:tc>
          <w:tcPr>
            <w:tcW w:w="2502" w:type="dxa"/>
            <w:gridSpan w:val="2"/>
            <w:vAlign w:val="center"/>
          </w:tcPr>
          <w:p>
            <w:pPr>
              <w:keepLines/>
              <w:jc w:val="left"/>
              <w:rPr>
                <w:rFonts w:hint="eastAsia"/>
                <w:b/>
                <w:lang w:val="en-US" w:eastAsia="zh-CN"/>
              </w:rPr>
            </w:pPr>
            <w:r>
              <w:rPr>
                <w:rFonts w:hint="eastAsia"/>
                <w:b/>
                <w:lang w:val="en-US" w:eastAsia="zh-CN"/>
              </w:rPr>
              <w:t>实验五：恶意代码加脱壳与查杀实验</w:t>
            </w:r>
          </w:p>
        </w:tc>
        <w:tc>
          <w:tcPr>
            <w:tcW w:w="1647" w:type="dxa"/>
            <w:vAlign w:val="center"/>
          </w:tcPr>
          <w:p>
            <w:pPr>
              <w:keepLines/>
              <w:jc w:val="center"/>
              <w:rPr>
                <w:b/>
              </w:rPr>
            </w:pPr>
            <w:r>
              <w:rPr>
                <w:rFonts w:hint="eastAsia"/>
                <w:b/>
              </w:rPr>
              <w:t>实验时间</w:t>
            </w:r>
          </w:p>
        </w:tc>
        <w:tc>
          <w:tcPr>
            <w:tcW w:w="3267" w:type="dxa"/>
            <w:gridSpan w:val="4"/>
            <w:vAlign w:val="center"/>
          </w:tcPr>
          <w:p>
            <w:pPr>
              <w:keepLines/>
              <w:rPr>
                <w:rFonts w:hint="default" w:eastAsia="宋体"/>
                <w:lang w:val="en-US" w:eastAsia="zh-CN"/>
              </w:rPr>
            </w:pPr>
            <w:r>
              <w:rPr>
                <w:rFonts w:hint="eastAsia"/>
                <w:lang w:val="en-US" w:eastAsia="zh-CN"/>
              </w:rPr>
              <w:t>2024-06-07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8522" w:type="dxa"/>
            <w:gridSpan w:val="8"/>
            <w:shd w:val="clear" w:color="auto" w:fill="FDEADA" w:themeFill="accent6" w:themeFillTint="32"/>
          </w:tcPr>
          <w:p>
            <w:pPr>
              <w:keepLines/>
              <w:rPr>
                <w:rFonts w:hint="default" w:eastAsia="宋体"/>
                <w:b/>
                <w:lang w:val="en-US" w:eastAsia="zh-CN"/>
              </w:rPr>
            </w:pPr>
            <w:r>
              <w:rPr>
                <w:rFonts w:hint="eastAsia"/>
                <w:b/>
              </w:rPr>
              <w:t>实验目的</w:t>
            </w:r>
            <w:r>
              <w:rPr>
                <w:rFonts w:hint="eastAsia"/>
                <w:b/>
                <w:lang w:val="en-US" w:eastAsia="zh-CN"/>
              </w:rPr>
              <w:t>及要求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8522" w:type="dxa"/>
            <w:gridSpan w:val="8"/>
            <w:tcBorders>
              <w:bottom w:val="single" w:color="auto" w:sz="4" w:space="0"/>
            </w:tcBorders>
          </w:tcPr>
          <w:p>
            <w:pP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内容一：恶意代码加脱壳</w:t>
            </w: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目的：</w:t>
            </w: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1.</w:t>
            </w:r>
          </w:p>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要求：</w:t>
            </w: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1.</w:t>
            </w:r>
          </w:p>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内容二：恶意代码查杀实验</w:t>
            </w: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目的：</w:t>
            </w: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1.采用免杀、混淆等技术的恶意代码有可能突破安全软件的防护而运行在目标主机中。即使用户感受到系统出现异常，但是仅仅通过杀毒软件等也无法检测与根除恶意代码，此时需要用户凭借其它系统工具和对操作系统的了解对恶意代码手工查杀。本实验假设在已经确定木马进程的前提下，要求学生借助进程检测和注册表检测等系统工具，终止木马进程运行，消除木马程序造成的影响，从而实现手工查杀恶意代码的过程。</w:t>
            </w: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要求：</w:t>
            </w:r>
          </w:p>
          <w:p>
            <w:pP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1.对于给定的木马 radar.exe，利用进程和注册表检测工具 Process Monitor、Process Explore、XueTr，实现进程的定位、终止和清除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522" w:type="dxa"/>
            <w:gridSpan w:val="8"/>
            <w:shd w:val="clear" w:color="auto" w:fill="FDEADA" w:themeFill="accent6" w:themeFillTint="32"/>
          </w:tcPr>
          <w:p>
            <w:pPr>
              <w:keepLines/>
              <w:rPr>
                <w:rFonts w:hint="default" w:eastAsia="宋体"/>
                <w:b/>
                <w:lang w:val="en-US" w:eastAsia="zh-CN"/>
              </w:rPr>
            </w:pPr>
            <w:r>
              <w:rPr>
                <w:rFonts w:hint="eastAsia"/>
                <w:b/>
              </w:rPr>
              <w:t>实验环境</w:t>
            </w:r>
            <w:r>
              <w:rPr>
                <w:rFonts w:hint="eastAsia"/>
                <w:b/>
                <w:lang w:val="en-US" w:eastAsia="zh-CN"/>
              </w:rPr>
              <w:t>及工具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2" w:hRule="atLeast"/>
        </w:trPr>
        <w:tc>
          <w:tcPr>
            <w:tcW w:w="8522" w:type="dxa"/>
            <w:gridSpan w:val="8"/>
            <w:shd w:val="clear" w:color="auto" w:fill="auto"/>
          </w:tcPr>
          <w:p>
            <w:pP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内容一：恶意代码加脱壳</w:t>
            </w:r>
          </w:p>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内容二：恶意代码查杀实验</w:t>
            </w:r>
          </w:p>
          <w:p>
            <w:pPr>
              <w:pStyle w:val="3"/>
              <w:spacing w:before="60" w:line="223" w:lineRule="auto"/>
              <w:ind w:left="383"/>
            </w:pPr>
            <w:r>
              <w:rPr>
                <w:spacing w:val="-2"/>
              </w:rPr>
              <w:t>1)</w:t>
            </w:r>
            <w:r>
              <w:rPr>
                <w:spacing w:val="57"/>
              </w:rPr>
              <w:t xml:space="preserve"> </w:t>
            </w:r>
            <w:r>
              <w:rPr>
                <w:spacing w:val="-2"/>
              </w:rPr>
              <w:t>Process Monitor</w:t>
            </w:r>
          </w:p>
          <w:p>
            <w:pPr>
              <w:pStyle w:val="3"/>
              <w:spacing w:before="58" w:line="265" w:lineRule="auto"/>
              <w:ind w:left="21" w:right="69" w:firstLine="343"/>
              <w:rPr>
                <w:spacing w:val="-2"/>
              </w:rPr>
            </w:pPr>
            <w:r>
              <w:rPr>
                <w:spacing w:val="-2"/>
              </w:rPr>
              <w:t>Process Monitor 是由 sysinternal 公司（该公司已被微软并购） 设计开发的一款系统进程监视软件。从功能上来讲，Process Monitor 相当于先前 Windowx 版本下的文件系统监控工具 Filemon 和注册表监控工具 Regmon 的组合，因此它既能够监视系统中的任何文件操作过程，又能够</w:t>
            </w:r>
            <w:r>
              <w:rPr>
                <w:spacing w:val="-2"/>
              </w:rPr>
              <w:fldChar w:fldCharType="begin"/>
            </w:r>
            <w:r>
              <w:rPr>
                <w:spacing w:val="-2"/>
              </w:rPr>
              <w:instrText xml:space="preserve"> HYPERLINK "http://baike.baidu.com/subview/979/979.htm" </w:instrText>
            </w:r>
            <w:r>
              <w:rPr>
                <w:spacing w:val="-2"/>
              </w:rPr>
              <w:fldChar w:fldCharType="separate"/>
            </w:r>
            <w:r>
              <w:rPr>
                <w:spacing w:val="-2"/>
              </w:rPr>
              <w:t>监视注册表的读写操作过程。</w:t>
            </w:r>
            <w:r>
              <w:rPr>
                <w:spacing w:val="-2"/>
              </w:rPr>
              <w:fldChar w:fldCharType="end"/>
            </w:r>
            <w:r>
              <w:rPr>
                <w:spacing w:val="-2"/>
              </w:rPr>
              <w:t xml:space="preserve"> 利用该工具提供的过滤器功能，还可以精确监控到某一个指定进程对文件系统和注册表的操作。从而达到发现恶意软件、 分析软件行为的目的， 并为清除软件对系统的影响提供指引。</w:t>
            </w:r>
          </w:p>
          <w:p>
            <w:pPr>
              <w:pStyle w:val="3"/>
              <w:spacing w:before="62" w:line="216" w:lineRule="auto"/>
              <w:ind w:left="370"/>
            </w:pPr>
            <w:r>
              <w:rPr>
                <w:spacing w:val="-1"/>
              </w:rPr>
              <w:t>2)</w:t>
            </w:r>
            <w:r>
              <w:rPr>
                <w:spacing w:val="52"/>
              </w:rPr>
              <w:t xml:space="preserve"> </w:t>
            </w:r>
            <w:r>
              <w:rPr>
                <w:spacing w:val="-1"/>
              </w:rPr>
              <w:t>ProcessExplore</w:t>
            </w:r>
          </w:p>
          <w:p>
            <w:pPr>
              <w:pStyle w:val="3"/>
              <w:spacing w:before="67" w:line="256" w:lineRule="auto"/>
              <w:ind w:left="25" w:right="104" w:firstLine="339"/>
              <w:rPr>
                <w:spacing w:val="-2"/>
              </w:rPr>
            </w:pPr>
            <w:r>
              <w:t>Process Explorer</w:t>
            </w:r>
            <w:r>
              <w:rPr>
                <w:spacing w:val="-42"/>
              </w:rPr>
              <w:t xml:space="preserve"> </w:t>
            </w:r>
            <w:r>
              <w:t>是一款增强型的任务管理器，它可以</w:t>
            </w:r>
            <w:r>
              <w:rPr>
                <w:spacing w:val="-1"/>
              </w:rPr>
              <w:t>强制关闭任何程序(包括系统级</w:t>
            </w:r>
            <w:r>
              <w:rPr>
                <w:spacing w:val="-3"/>
              </w:rPr>
              <w:t>别的进程)。除此之外， 它还详尽地显示进程内各个模块、打开的句柄以及当前</w:t>
            </w:r>
            <w:r>
              <w:rPr>
                <w:spacing w:val="-40"/>
              </w:rPr>
              <w:t xml:space="preserve"> </w:t>
            </w:r>
            <w:r>
              <w:rPr>
                <w:spacing w:val="-3"/>
              </w:rPr>
              <w:t>CPU、内存</w:t>
            </w:r>
            <w:r>
              <w:rPr>
                <w:spacing w:val="-1"/>
              </w:rPr>
              <w:t>分配等信息，对于查找恶意代码的保护线程等提供帮</w:t>
            </w:r>
            <w:r>
              <w:rPr>
                <w:spacing w:val="-2"/>
              </w:rPr>
              <w:t>助。</w:t>
            </w:r>
          </w:p>
          <w:p>
            <w:pPr>
              <w:pStyle w:val="3"/>
              <w:numPr>
                <w:ilvl w:val="0"/>
                <w:numId w:val="1"/>
              </w:numPr>
              <w:spacing w:before="67" w:line="256" w:lineRule="auto"/>
              <w:ind w:left="25" w:right="104" w:firstLine="339"/>
              <w:rPr>
                <w:rFonts w:hint="default" w:eastAsia="宋体"/>
                <w:spacing w:val="-2"/>
                <w:lang w:val="en-US" w:eastAsia="zh-CN"/>
              </w:rPr>
            </w:pPr>
            <w:r>
              <w:rPr>
                <w:rFonts w:hint="eastAsia" w:ascii="Helvetica" w:hAnsi="Helvetica" w:cs="Helvetica"/>
                <w:i w:val="0"/>
                <w:iCs w:val="0"/>
                <w:caps w:val="0"/>
                <w:color w:val="333333"/>
                <w:spacing w:val="0"/>
                <w:sz w:val="21"/>
                <w:szCs w:val="21"/>
                <w:shd w:val="clear" w:fill="FFFFFF"/>
                <w:lang w:val="en-US" w:eastAsia="zh-CN"/>
              </w:rPr>
              <w:t>XueTr</w:t>
            </w:r>
            <w:r>
              <w:rPr>
                <w:rFonts w:ascii="Helvetica" w:hAnsi="Helvetica" w:eastAsia="Helvetica" w:cs="Helvetica"/>
                <w:i w:val="0"/>
                <w:iCs w:val="0"/>
                <w:caps w:val="0"/>
                <w:color w:val="333333"/>
                <w:spacing w:val="0"/>
                <w:sz w:val="21"/>
                <w:szCs w:val="21"/>
                <w:shd w:val="clear" w:fill="FFFFFF"/>
              </w:rPr>
              <w:t>是2008年推出的一款广受好评的ARK工具。</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8522" w:type="dxa"/>
            <w:gridSpan w:val="8"/>
            <w:shd w:val="clear" w:color="auto" w:fill="FDEADA" w:themeFill="accent6" w:themeFillTint="32"/>
          </w:tcPr>
          <w:p>
            <w:pPr>
              <w:rPr>
                <w:rFonts w:hint="default" w:eastAsia="宋体"/>
                <w:lang w:val="en-US" w:eastAsia="zh-CN"/>
              </w:rPr>
            </w:pPr>
            <w:r>
              <w:rPr>
                <w:rFonts w:hint="eastAsia"/>
                <w:b/>
                <w:lang w:val="en-US" w:eastAsia="zh-CN"/>
              </w:rPr>
              <w:t>实验原理及技术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8"/>
            <w:shd w:val="clear" w:color="auto" w:fill="auto"/>
          </w:tcPr>
          <w:p>
            <w:pPr>
              <w:rPr>
                <w:rFonts w:hint="eastAsia" w:eastAsia="宋体"/>
                <w:color w:val="0000FF"/>
                <w:sz w:val="24"/>
                <w:szCs w:val="32"/>
                <w:lang w:eastAsia="zh-CN"/>
              </w:rPr>
            </w:pPr>
            <w:r>
              <w:rPr>
                <w:rFonts w:hint="eastAsia"/>
                <w:color w:val="0000FF"/>
                <w:sz w:val="24"/>
                <w:szCs w:val="32"/>
                <w:lang w:eastAsia="zh-CN"/>
              </w:rPr>
              <w:t>（</w:t>
            </w:r>
            <w:r>
              <w:rPr>
                <w:rFonts w:hint="eastAsia"/>
                <w:color w:val="0000FF"/>
                <w:sz w:val="24"/>
                <w:szCs w:val="32"/>
                <w:lang w:val="en-US" w:eastAsia="zh-CN"/>
              </w:rPr>
              <w:t>实验涉及原理及技术介绍</w:t>
            </w:r>
            <w:r>
              <w:rPr>
                <w:rFonts w:hint="eastAsia"/>
                <w:color w:val="0000FF"/>
                <w:sz w:val="24"/>
                <w:szCs w:val="32"/>
                <w:lang w:eastAsia="zh-CN"/>
              </w:rPr>
              <w:t>）</w:t>
            </w:r>
          </w:p>
          <w:p>
            <w:pP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内容一：恶意代码加脱壳</w:t>
            </w:r>
          </w:p>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内容二：恶意代码查杀实验</w:t>
            </w:r>
          </w:p>
          <w:p>
            <w:pPr>
              <w:pStyle w:val="3"/>
              <w:spacing w:before="42" w:line="256" w:lineRule="auto"/>
              <w:ind w:left="24" w:right="69" w:firstLine="421"/>
              <w:jc w:val="both"/>
            </w:pPr>
            <w:r>
              <w:rPr>
                <w:spacing w:val="-3"/>
              </w:rPr>
              <w:t>一般来说，恶意软件是系统中运行的杀毒软件进行检测和清除。但是定制的恶意软件却</w:t>
            </w:r>
            <w:r>
              <w:rPr>
                <w:spacing w:val="-2"/>
              </w:rPr>
              <w:t>不会触发杀毒软件的报警。因此，用户在发现</w:t>
            </w:r>
            <w:r>
              <w:rPr>
                <w:spacing w:val="-3"/>
              </w:rPr>
              <w:t>系统出现异常时，应该具备发现异常，找到产</w:t>
            </w:r>
            <w:r>
              <w:rPr>
                <w:spacing w:val="-5"/>
              </w:rPr>
              <w:t>生异常的恶意代码，以及清除恶意代码的能</w:t>
            </w:r>
            <w:r>
              <w:rPr>
                <w:spacing w:val="-6"/>
              </w:rPr>
              <w:t>力。</w:t>
            </w:r>
          </w:p>
          <w:p>
            <w:pPr>
              <w:pStyle w:val="3"/>
              <w:spacing w:before="57" w:line="268" w:lineRule="auto"/>
              <w:ind w:left="21" w:firstLine="349"/>
              <w:jc w:val="both"/>
              <w:rPr>
                <w:rFonts w:ascii="Arial"/>
                <w:sz w:val="21"/>
              </w:rPr>
            </w:pPr>
            <w:r>
              <w:rPr>
                <w:spacing w:val="-1"/>
              </w:rPr>
              <w:t>发现异常主要依赖用户自身对操作系统的了解以及安全的敏感程度，例如隐藏文</w:t>
            </w:r>
            <w:r>
              <w:rPr>
                <w:spacing w:val="-2"/>
              </w:rPr>
              <w:t>件的扩</w:t>
            </w:r>
            <w:r>
              <w:rPr>
                <w:spacing w:val="-3"/>
              </w:rPr>
              <w:t>展名、隐藏操作系统文件夹和指定文件夹、硬盘指示灯在无操作情况下频繁闪动以及网络流量的异常等都应该引起用户警觉。接下来需要确定是哪一个运行的程序导致的异常（可以通</w:t>
            </w:r>
            <w:r>
              <w:rPr>
                <w:spacing w:val="-4"/>
              </w:rPr>
              <w:t>过现象重置来印证异常进程</w:t>
            </w:r>
            <w:r>
              <w:rPr>
                <w:spacing w:val="4"/>
              </w:rPr>
              <w:t>），</w:t>
            </w:r>
            <w:r>
              <w:rPr>
                <w:spacing w:val="-4"/>
              </w:rPr>
              <w:t>一旦确定异常进程可</w:t>
            </w:r>
            <w:r>
              <w:rPr>
                <w:spacing w:val="-5"/>
              </w:rPr>
              <w:t>能为恶意代码时，</w:t>
            </w:r>
            <w:r>
              <w:rPr>
                <w:spacing w:val="-52"/>
              </w:rPr>
              <w:t xml:space="preserve"> </w:t>
            </w:r>
            <w:r>
              <w:rPr>
                <w:spacing w:val="-5"/>
              </w:rPr>
              <w:t>就需要对该进程进行</w:t>
            </w:r>
            <w:r>
              <w:rPr>
                <w:spacing w:val="-4"/>
              </w:rPr>
              <w:t>终止和清除。恶意代码的清除需要终止进程，</w:t>
            </w:r>
            <w:r>
              <w:rPr>
                <w:spacing w:val="-54"/>
              </w:rPr>
              <w:t xml:space="preserve"> </w:t>
            </w:r>
            <w:r>
              <w:rPr>
                <w:spacing w:val="-4"/>
              </w:rPr>
              <w:t>找到该进程的启动方式、寄生的文件以及其它</w:t>
            </w:r>
            <w:r>
              <w:rPr>
                <w:spacing w:val="-6"/>
              </w:rPr>
              <w:t>在系统中的痕迹然后清除它们。为了找到所有痕迹，</w:t>
            </w:r>
            <w:r>
              <w:rPr>
                <w:spacing w:val="-49"/>
              </w:rPr>
              <w:t xml:space="preserve"> </w:t>
            </w:r>
            <w:r>
              <w:rPr>
                <w:spacing w:val="-6"/>
              </w:rPr>
              <w:t>可以将该恶意代码复制到虚拟机，利</w:t>
            </w:r>
            <w:r>
              <w:rPr>
                <w:spacing w:val="-7"/>
              </w:rPr>
              <w:t>用</w:t>
            </w:r>
            <w:r>
              <w:rPr>
                <w:spacing w:val="-3"/>
              </w:rPr>
              <w:t>文件系统和注册表监控工具，记录下该恶意代码执行时对系统的修改。清除恶意代码需要在</w:t>
            </w:r>
            <w:r>
              <w:rPr>
                <w:spacing w:val="-1"/>
              </w:rPr>
              <w:t>该程序被终止时进行，找到该恶意代码所在的进程，利用第三方的进程操作工具进行终止。</w:t>
            </w:r>
          </w:p>
          <w:p>
            <w:pPr>
              <w:rPr>
                <w:rFonts w:hint="eastAsia" w:ascii="仿宋" w:hAnsi="仿宋" w:eastAsia="仿宋" w:cs="仿宋"/>
                <w:sz w:val="24"/>
                <w:szCs w:val="32"/>
                <w:lang w:val="en-US" w:eastAsia="zh-CN"/>
              </w:rPr>
            </w:pP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8522" w:type="dxa"/>
            <w:gridSpan w:val="8"/>
            <w:shd w:val="clear" w:color="auto" w:fill="FDEADA" w:themeFill="accent6" w:themeFillTint="32"/>
          </w:tcPr>
          <w:p>
            <w:pPr>
              <w:keepLines/>
              <w:rPr>
                <w:rFonts w:hint="default" w:eastAsia="宋体"/>
                <w:b/>
                <w:lang w:val="en-US" w:eastAsia="zh-CN"/>
              </w:rPr>
            </w:pPr>
            <w:r>
              <w:rPr>
                <w:rFonts w:hint="eastAsia"/>
                <w:b/>
                <w:lang w:val="en-US" w:eastAsia="zh-CN"/>
              </w:rPr>
              <w:t>实验过程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5" w:hRule="atLeast"/>
        </w:trPr>
        <w:tc>
          <w:tcPr>
            <w:tcW w:w="8522" w:type="dxa"/>
            <w:gridSpan w:val="8"/>
            <w:shd w:val="clear" w:color="auto" w:fill="auto"/>
          </w:tcPr>
          <w:p>
            <w:pPr>
              <w:rPr>
                <w:rFonts w:hint="eastAsia"/>
                <w:color w:val="0000FF"/>
                <w:sz w:val="24"/>
                <w:szCs w:val="32"/>
                <w:lang w:val="en-US" w:eastAsia="zh-CN"/>
              </w:rPr>
            </w:pPr>
            <w:r>
              <w:rPr>
                <w:rFonts w:hint="eastAsia"/>
                <w:color w:val="0000FF"/>
                <w:sz w:val="24"/>
                <w:szCs w:val="32"/>
                <w:lang w:val="en-US" w:eastAsia="zh-CN"/>
              </w:rPr>
              <w:t>（实验步骤、现象、截图）</w:t>
            </w:r>
          </w:p>
          <w:p>
            <w:pP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内容一：恶意代码加脱壳</w:t>
            </w:r>
          </w:p>
          <w:p>
            <w:pPr>
              <w:numPr>
                <w:ilvl w:val="0"/>
                <w:numId w:val="0"/>
              </w:numPr>
              <w:ind w:leftChars="0"/>
              <w:rPr>
                <w:rFonts w:hint="eastAsia"/>
                <w:b/>
                <w:bCs/>
                <w:lang w:val="zh-CN"/>
              </w:rPr>
            </w:pPr>
            <w:r>
              <w:rPr>
                <w:rFonts w:hint="eastAsia"/>
                <w:b/>
                <w:bCs/>
                <w:lang w:val="zh-CN"/>
              </w:rPr>
              <w:t>首先要进行简单分析。我们的目标是开发针对这次U盘病毒的专杀工具。根据之前的分析结果，我们了解到病毒可能在不同的计算机上以不同的名称显示。如果情况确实如此，我们需要分析病毒的命名规律和其他特征，然后才能进行查杀。</w:t>
            </w:r>
          </w:p>
          <w:p>
            <w:pPr>
              <w:widowControl/>
              <w:jc w:val="left"/>
              <w:rPr>
                <w:rFonts w:ascii="宋体" w:hAnsi="Courier New"/>
                <w:kern w:val="0"/>
                <w:szCs w:val="21"/>
                <w:lang w:val="zh-CN"/>
              </w:rPr>
            </w:pPr>
            <w:r>
              <w:rPr>
                <w:rFonts w:hint="eastAsia"/>
                <w:b/>
                <w:bCs/>
                <w:lang w:val="zh-CN"/>
              </w:rPr>
              <w:t>第二步是对病毒样本进行脱壳。选择使用PEiD进行查壳。</w:t>
            </w:r>
            <w:r>
              <w:drawing>
                <wp:inline distT="0" distB="0" distL="114300" distR="114300">
                  <wp:extent cx="5273675" cy="3912235"/>
                  <wp:effectExtent l="0" t="0" r="952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675" cy="3912235"/>
                          </a:xfrm>
                          <a:prstGeom prst="rect">
                            <a:avLst/>
                          </a:prstGeom>
                          <a:noFill/>
                          <a:ln>
                            <a:noFill/>
                          </a:ln>
                        </pic:spPr>
                      </pic:pic>
                    </a:graphicData>
                  </a:graphic>
                </wp:inline>
              </w:drawing>
            </w:r>
          </w:p>
          <w:p>
            <w:pPr>
              <w:widowControl/>
              <w:jc w:val="left"/>
              <w:rPr>
                <w:rFonts w:hint="eastAsia" w:ascii="Times New Roman" w:hAnsi="Times New Roman"/>
                <w:lang w:val="en-US" w:eastAsia="zh-CN"/>
              </w:rPr>
            </w:pPr>
            <w:r>
              <w:rPr>
                <w:rFonts w:hint="eastAsia" w:ascii="Times New Roman" w:hAnsi="Times New Roman"/>
                <w:lang w:val="en-US" w:eastAsia="zh-CN"/>
              </w:rPr>
              <w:t>通过检测可以发现存在UPolyX壳，接下来就可以进行脱壳</w:t>
            </w:r>
          </w:p>
          <w:p>
            <w:pPr>
              <w:widowControl/>
              <w:jc w:val="left"/>
            </w:pPr>
            <w:r>
              <w:rPr>
                <w:rFonts w:hint="eastAsia"/>
              </w:rPr>
              <w:t>第三步是对病毒程序进行脱壳</w:t>
            </w:r>
            <w:r>
              <w:rPr>
                <w:rFonts w:hint="eastAsia"/>
                <w:lang w:eastAsia="zh-CN"/>
              </w:rPr>
              <w:t>。</w:t>
            </w:r>
            <w:r>
              <w:rPr>
                <w:rFonts w:hint="eastAsia"/>
              </w:rPr>
              <w:t>使用OD（OllyDbg）载入病毒程序：</w:t>
            </w:r>
          </w:p>
          <w:p>
            <w:pPr>
              <w:widowControl/>
              <w:jc w:val="left"/>
            </w:pPr>
            <w:r>
              <w:drawing>
                <wp:inline distT="0" distB="0" distL="114300" distR="114300">
                  <wp:extent cx="5269230" cy="3938905"/>
                  <wp:effectExtent l="0" t="0" r="1270" b="1079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69230" cy="3938905"/>
                          </a:xfrm>
                          <a:prstGeom prst="rect">
                            <a:avLst/>
                          </a:prstGeom>
                          <a:noFill/>
                          <a:ln>
                            <a:noFill/>
                          </a:ln>
                        </pic:spPr>
                      </pic:pic>
                    </a:graphicData>
                  </a:graphic>
                </wp:inline>
              </w:drawing>
            </w:r>
          </w:p>
          <w:p>
            <w:pPr>
              <w:widowControl/>
              <w:jc w:val="left"/>
              <w:rPr>
                <w:rFonts w:hint="eastAsia"/>
                <w:lang w:val="zh-CN"/>
              </w:rPr>
            </w:pPr>
            <w:r>
              <w:rPr>
                <w:rFonts w:hint="eastAsia"/>
                <w:lang w:val="zh-CN"/>
              </w:rPr>
              <w:t>在这里选择“否”，然后按下F8单步运行。</w:t>
            </w:r>
            <w:r>
              <w:rPr>
                <w:rFonts w:hint="eastAsia"/>
                <w:lang w:val="en-US" w:eastAsia="zh-CN"/>
              </w:rPr>
              <w:t>这时候</w:t>
            </w:r>
            <w:r>
              <w:rPr>
                <w:rFonts w:hint="eastAsia"/>
                <w:lang w:val="zh-CN"/>
              </w:rPr>
              <w:t>寄存器窗口中，ESP和EIP都变成了红色。</w:t>
            </w:r>
          </w:p>
          <w:p>
            <w:pPr>
              <w:widowControl/>
              <w:jc w:val="left"/>
            </w:pPr>
            <w:r>
              <w:rPr>
                <w:rFonts w:hint="eastAsia"/>
              </w:rPr>
              <w:t>在调试过程中，寄存器窗口中的ESP和EIP变成红色可能表示这些寄存器的值已经被修改或者指向了异常的地址。</w:t>
            </w:r>
            <w:r>
              <w:drawing>
                <wp:inline distT="0" distB="0" distL="114300" distR="114300">
                  <wp:extent cx="5270500" cy="391985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0500" cy="3919855"/>
                          </a:xfrm>
                          <a:prstGeom prst="rect">
                            <a:avLst/>
                          </a:prstGeom>
                          <a:noFill/>
                          <a:ln>
                            <a:noFill/>
                          </a:ln>
                        </pic:spPr>
                      </pic:pic>
                    </a:graphicData>
                  </a:graphic>
                </wp:inline>
              </w:drawing>
            </w:r>
          </w:p>
          <w:p>
            <w:pPr>
              <w:widowControl/>
              <w:jc w:val="left"/>
            </w:pPr>
            <w:r>
              <w:rPr>
                <w:rFonts w:hint="eastAsia"/>
              </w:rPr>
              <w:t>说明经过上一步的操作，这两个寄存器中的值发生了变化。那么现在就在ESP寄存器上单击鼠标右键，选择“数据窗口中跟随”：</w:t>
            </w:r>
          </w:p>
          <w:p>
            <w:pPr>
              <w:widowControl/>
              <w:jc w:val="left"/>
            </w:pPr>
            <w:r>
              <w:drawing>
                <wp:inline distT="0" distB="0" distL="114300" distR="114300">
                  <wp:extent cx="5274310" cy="3985895"/>
                  <wp:effectExtent l="0" t="0" r="889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4310" cy="3985895"/>
                          </a:xfrm>
                          <a:prstGeom prst="rect">
                            <a:avLst/>
                          </a:prstGeom>
                          <a:noFill/>
                          <a:ln>
                            <a:noFill/>
                          </a:ln>
                        </pic:spPr>
                      </pic:pic>
                    </a:graphicData>
                  </a:graphic>
                </wp:inline>
              </w:drawing>
            </w:r>
          </w:p>
          <w:p>
            <w:pPr>
              <w:widowControl/>
              <w:jc w:val="left"/>
            </w:pPr>
            <w:r>
              <w:rPr>
                <w:rFonts w:hint="eastAsia"/>
              </w:rPr>
              <w:t>然后在数据窗口中的ESP的位置下一个硬件断点：</w:t>
            </w:r>
          </w:p>
          <w:p>
            <w:pPr>
              <w:widowControl/>
              <w:jc w:val="left"/>
            </w:pPr>
            <w:r>
              <w:drawing>
                <wp:inline distT="0" distB="0" distL="114300" distR="114300">
                  <wp:extent cx="5273040" cy="3989070"/>
                  <wp:effectExtent l="0" t="0" r="1016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3040" cy="3989070"/>
                          </a:xfrm>
                          <a:prstGeom prst="rect">
                            <a:avLst/>
                          </a:prstGeom>
                          <a:noFill/>
                          <a:ln>
                            <a:noFill/>
                          </a:ln>
                        </pic:spPr>
                      </pic:pic>
                    </a:graphicData>
                  </a:graphic>
                </wp:inline>
              </w:drawing>
            </w:r>
          </w:p>
          <w:p>
            <w:pPr>
              <w:widowControl/>
              <w:jc w:val="left"/>
            </w:pPr>
            <w:r>
              <w:rPr>
                <w:rFonts w:hint="eastAsia"/>
              </w:rPr>
              <w:t>然后按下F9执行程序，就会在我们下断点的位置停下来：</w:t>
            </w:r>
          </w:p>
          <w:p>
            <w:pPr>
              <w:widowControl/>
              <w:jc w:val="left"/>
              <w:rPr>
                <w:rFonts w:hint="eastAsia" w:eastAsia="宋体"/>
                <w:lang w:val="en-US" w:eastAsia="zh-CN"/>
              </w:rPr>
            </w:pPr>
            <w:r>
              <w:drawing>
                <wp:inline distT="0" distB="0" distL="114300" distR="114300">
                  <wp:extent cx="5273040" cy="3972560"/>
                  <wp:effectExtent l="0" t="0" r="1016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3040" cy="3972560"/>
                          </a:xfrm>
                          <a:prstGeom prst="rect">
                            <a:avLst/>
                          </a:prstGeom>
                          <a:noFill/>
                          <a:ln>
                            <a:noFill/>
                          </a:ln>
                        </pic:spPr>
                      </pic:pic>
                    </a:graphicData>
                  </a:graphic>
                </wp:inline>
              </w:drawing>
            </w:r>
          </w:p>
          <w:p>
            <w:pPr>
              <w:widowControl/>
              <w:jc w:val="left"/>
            </w:pPr>
            <w:r>
              <w:rPr>
                <w:rFonts w:hint="eastAsia"/>
              </w:rPr>
              <w:t>然后不断按下F8单步执行，就会来到0x00403C81的位置：</w:t>
            </w:r>
          </w:p>
          <w:p>
            <w:pPr>
              <w:widowControl/>
              <w:jc w:val="left"/>
            </w:pPr>
            <w:r>
              <w:drawing>
                <wp:inline distT="0" distB="0" distL="114300" distR="114300">
                  <wp:extent cx="5270500" cy="3974465"/>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0500" cy="3974465"/>
                          </a:xfrm>
                          <a:prstGeom prst="rect">
                            <a:avLst/>
                          </a:prstGeom>
                          <a:noFill/>
                          <a:ln>
                            <a:noFill/>
                          </a:ln>
                        </pic:spPr>
                      </pic:pic>
                    </a:graphicData>
                  </a:graphic>
                </wp:inline>
              </w:drawing>
            </w:r>
          </w:p>
          <w:p>
            <w:pPr>
              <w:widowControl/>
              <w:jc w:val="left"/>
            </w:pPr>
            <w:r>
              <w:rPr>
                <w:rFonts w:hint="eastAsia"/>
              </w:rPr>
              <w:t>这个位置是程序的入口点。对于使用VC++编写的程序，它们的入口点的反汇编代码通常是相似的。取消硬件断点的步骤如下：在“调试”菜单中选择“硬件断点”，然后删除我们之前设置的断点。接着，在我们找到的程序入口位置，右键单击鼠标，选择“Dump debugged process”。</w:t>
            </w:r>
            <w:r>
              <w:drawing>
                <wp:inline distT="0" distB="0" distL="114300" distR="114300">
                  <wp:extent cx="5272405" cy="3962400"/>
                  <wp:effectExtent l="0" t="0" r="1079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2405" cy="3962400"/>
                          </a:xfrm>
                          <a:prstGeom prst="rect">
                            <a:avLst/>
                          </a:prstGeom>
                          <a:noFill/>
                          <a:ln>
                            <a:noFill/>
                          </a:ln>
                        </pic:spPr>
                      </pic:pic>
                    </a:graphicData>
                  </a:graphic>
                </wp:inline>
              </w:drawing>
            </w:r>
          </w:p>
          <w:p>
            <w:pPr>
              <w:widowControl/>
              <w:jc w:val="left"/>
              <w:rPr>
                <w:rFonts w:hint="eastAsia"/>
              </w:rPr>
            </w:pPr>
            <w:r>
              <w:rPr>
                <w:rFonts w:hint="eastAsia"/>
              </w:rPr>
              <w:t>在上图中，我们可以看到一个名为“Rebuild Import”的选项。由于壳通常会修改导入表，因此在去除壳后，我们通常需要修复导入表，否则程序将无法正常运行。对于某些壳来说，我们可以使用OllyDump这个插件进行修复，即保持勾选状态，然后提取。然而，有时这个插件可能无法完全修复导入表，因此我们通常会使用ImportREC这个软件来进行导入表的修复。</w:t>
            </w:r>
          </w:p>
          <w:p>
            <w:pPr>
              <w:widowControl/>
              <w:jc w:val="left"/>
              <w:rPr>
                <w:rFonts w:hint="eastAsia"/>
              </w:rPr>
            </w:pPr>
            <w:r>
              <w:rPr>
                <w:rFonts w:hint="eastAsia"/>
              </w:rPr>
              <w:t>首先，我们使用插件进行修复，保持“Rebuild Import”的选项勾选状态，然后单击“Dump”，将提取出的文件命名为“</w:t>
            </w:r>
            <w:r>
              <w:rPr>
                <w:rFonts w:hint="eastAsia"/>
                <w:lang w:val="en-US" w:eastAsia="zh-CN"/>
              </w:rPr>
              <w:t>lzj_1</w:t>
            </w:r>
            <w:r>
              <w:rPr>
                <w:rFonts w:hint="eastAsia"/>
              </w:rPr>
              <w:t>.exe”。接着，我们再次提取，但这次将“Rebuild Import”前面的勾去掉，然后命名为“</w:t>
            </w:r>
            <w:r>
              <w:rPr>
                <w:rFonts w:hint="eastAsia"/>
                <w:lang w:val="en-US" w:eastAsia="zh-CN"/>
              </w:rPr>
              <w:t>lzj</w:t>
            </w:r>
            <w:r>
              <w:rPr>
                <w:rFonts w:hint="eastAsia"/>
              </w:rPr>
              <w:t>_2.exe”。需要注意的是，我们要记住上图中“Modify”部分的内容，这是新的入口点，这里是“3C81”，它是一个偏移地址。</w:t>
            </w:r>
          </w:p>
          <w:p>
            <w:pPr>
              <w:widowControl/>
              <w:jc w:val="left"/>
              <w:rPr>
                <w:rFonts w:hint="eastAsia"/>
              </w:rPr>
            </w:pPr>
          </w:p>
          <w:p>
            <w:pPr>
              <w:widowControl/>
              <w:jc w:val="left"/>
            </w:pPr>
            <w:r>
              <w:rPr>
                <w:rFonts w:hint="eastAsia"/>
              </w:rPr>
              <w:t>接下来，我们打开ImportREC，但要确保OllyDbg没有关闭。在ImportREC的下拉菜单中选择脱壳前的程序。</w:t>
            </w:r>
            <w:r>
              <w:drawing>
                <wp:inline distT="0" distB="0" distL="114300" distR="114300">
                  <wp:extent cx="5271135" cy="3909695"/>
                  <wp:effectExtent l="0" t="0" r="1206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1135" cy="3909695"/>
                          </a:xfrm>
                          <a:prstGeom prst="rect">
                            <a:avLst/>
                          </a:prstGeom>
                          <a:noFill/>
                          <a:ln>
                            <a:noFill/>
                          </a:ln>
                        </pic:spPr>
                      </pic:pic>
                    </a:graphicData>
                  </a:graphic>
                </wp:inline>
              </w:drawing>
            </w:r>
          </w:p>
          <w:p>
            <w:pPr>
              <w:widowControl/>
              <w:jc w:val="left"/>
            </w:pPr>
            <w:r>
              <w:rPr>
                <w:rFonts w:hint="eastAsia"/>
              </w:rPr>
              <w:t>然后我们输入新的OEP，也就是“3C81”：</w:t>
            </w:r>
          </w:p>
          <w:p>
            <w:pPr>
              <w:widowControl/>
              <w:jc w:val="left"/>
            </w:pPr>
            <w:r>
              <w:drawing>
                <wp:inline distT="0" distB="0" distL="114300" distR="114300">
                  <wp:extent cx="5272405" cy="948690"/>
                  <wp:effectExtent l="0" t="0" r="10795"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2405" cy="948690"/>
                          </a:xfrm>
                          <a:prstGeom prst="rect">
                            <a:avLst/>
                          </a:prstGeom>
                          <a:noFill/>
                          <a:ln>
                            <a:noFill/>
                          </a:ln>
                        </pic:spPr>
                      </pic:pic>
                    </a:graphicData>
                  </a:graphic>
                </wp:inline>
              </w:drawing>
            </w:r>
          </w:p>
          <w:p>
            <w:pPr>
              <w:widowControl/>
              <w:jc w:val="left"/>
            </w:pPr>
            <w:r>
              <w:rPr>
                <w:rFonts w:hint="eastAsia"/>
              </w:rPr>
              <w:t>然后单击“IAT AutoSearch”按钮，此时会弹出一个对话框：</w:t>
            </w:r>
          </w:p>
          <w:p>
            <w:pPr>
              <w:widowControl/>
              <w:jc w:val="left"/>
            </w:pPr>
            <w:r>
              <w:drawing>
                <wp:inline distT="0" distB="0" distL="114300" distR="114300">
                  <wp:extent cx="5269230" cy="3959860"/>
                  <wp:effectExtent l="0" t="0" r="127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9230" cy="3959860"/>
                          </a:xfrm>
                          <a:prstGeom prst="rect">
                            <a:avLst/>
                          </a:prstGeom>
                          <a:noFill/>
                          <a:ln>
                            <a:noFill/>
                          </a:ln>
                        </pic:spPr>
                      </pic:pic>
                    </a:graphicData>
                  </a:graphic>
                </wp:inline>
              </w:drawing>
            </w:r>
          </w:p>
          <w:p>
            <w:pPr>
              <w:widowControl/>
              <w:jc w:val="left"/>
            </w:pPr>
            <w:r>
              <w:rPr>
                <w:rFonts w:hint="eastAsia"/>
              </w:rPr>
              <w:t>这个对话框告诉我们已经找到了一些内容，并建议如果有错误，可以修改RVA和Size。可以点击确定。现在可以回到OllyDbg，在数据窗口中跳转到0x407000的位置，这是根据上图中的RVA和基地址0x400000相加得到的结果。</w:t>
            </w:r>
            <w:r>
              <w:drawing>
                <wp:inline distT="0" distB="0" distL="114300" distR="114300">
                  <wp:extent cx="5273040" cy="977900"/>
                  <wp:effectExtent l="0" t="0" r="1016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73040" cy="977900"/>
                          </a:xfrm>
                          <a:prstGeom prst="rect">
                            <a:avLst/>
                          </a:prstGeom>
                          <a:noFill/>
                          <a:ln>
                            <a:noFill/>
                          </a:ln>
                        </pic:spPr>
                      </pic:pic>
                    </a:graphicData>
                  </a:graphic>
                </wp:inline>
              </w:drawing>
            </w:r>
          </w:p>
          <w:p>
            <w:pPr>
              <w:widowControl/>
              <w:jc w:val="left"/>
            </w:pPr>
            <w:r>
              <w:rPr>
                <w:rFonts w:hint="eastAsia"/>
              </w:rPr>
              <w:t>由于某些壳可能会在这个地址区域做手脚，因此我们应该浏览一下这个位置上下是否存在可疑的内容。如果一切正常，那么说明这个RVA没有问题。接着返回到ImportREC，点击“Get Imports”。如果存在不合法的结果，可以点击“Show Invalid”查看具体细节。但是这次没有不合法的结果，因此我们点击“Fix Dump”，然后将其附加到“</w:t>
            </w:r>
            <w:r>
              <w:rPr>
                <w:rFonts w:hint="eastAsia"/>
                <w:lang w:val="en-US" w:eastAsia="zh-CN"/>
              </w:rPr>
              <w:t>lzj</w:t>
            </w:r>
            <w:r>
              <w:rPr>
                <w:rFonts w:hint="eastAsia"/>
              </w:rPr>
              <w:t>_2.exe”上。此时程序会生成一个名为“</w:t>
            </w:r>
            <w:r>
              <w:rPr>
                <w:rFonts w:hint="eastAsia"/>
                <w:lang w:val="en-US" w:eastAsia="zh-CN"/>
              </w:rPr>
              <w:t>lzj</w:t>
            </w:r>
            <w:r>
              <w:rPr>
                <w:rFonts w:hint="eastAsia"/>
              </w:rPr>
              <w:t>_2.exe”的文件，即修复了导入表的文件。至此，我们的脱壳工作基本完成了。现在可以使用PEiD再次查看壳。</w:t>
            </w:r>
            <w:r>
              <w:drawing>
                <wp:inline distT="0" distB="0" distL="114300" distR="114300">
                  <wp:extent cx="5270500" cy="40239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70500" cy="4023995"/>
                          </a:xfrm>
                          <a:prstGeom prst="rect">
                            <a:avLst/>
                          </a:prstGeom>
                          <a:noFill/>
                          <a:ln>
                            <a:noFill/>
                          </a:ln>
                        </pic:spPr>
                      </pic:pic>
                    </a:graphicData>
                  </a:graphic>
                </wp:inline>
              </w:drawing>
            </w:r>
          </w:p>
          <w:p>
            <w:pPr>
              <w:widowControl/>
              <w:jc w:val="left"/>
            </w:pPr>
            <w:r>
              <w:rPr>
                <w:rFonts w:hint="eastAsia"/>
              </w:rPr>
              <w:t>可以看到此时PEiD已经检测到它是由VC++编写的了。或者再单击PEiD下面的“&gt;&gt;”按钮进行进一步的查看：</w:t>
            </w:r>
          </w:p>
          <w:p>
            <w:pPr>
              <w:widowControl/>
              <w:jc w:val="left"/>
            </w:pPr>
            <w:r>
              <w:drawing>
                <wp:inline distT="0" distB="0" distL="114300" distR="114300">
                  <wp:extent cx="5268595" cy="3923030"/>
                  <wp:effectExtent l="0" t="0" r="1905"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68595" cy="3923030"/>
                          </a:xfrm>
                          <a:prstGeom prst="rect">
                            <a:avLst/>
                          </a:prstGeom>
                          <a:noFill/>
                          <a:ln>
                            <a:noFill/>
                          </a:ln>
                        </pic:spPr>
                      </pic:pic>
                    </a:graphicData>
                  </a:graphic>
                </wp:inline>
              </w:drawing>
            </w:r>
          </w:p>
          <w:p>
            <w:pPr>
              <w:widowControl/>
              <w:jc w:val="left"/>
              <w:rPr>
                <w:rFonts w:hint="eastAsia"/>
              </w:rPr>
            </w:pPr>
            <w:r>
              <w:rPr>
                <w:rFonts w:hint="eastAsia"/>
              </w:rPr>
              <w:t>可以发现，现在我们的病毒样本确实是无壳的。</w:t>
            </w:r>
          </w:p>
          <w:p>
            <w:pPr>
              <w:widowControl/>
              <w:jc w:val="left"/>
              <w:rPr>
                <w:rFonts w:hint="eastAsia"/>
              </w:rPr>
            </w:pPr>
          </w:p>
          <w:p>
            <w:pPr>
              <w:widowControl/>
              <w:jc w:val="left"/>
              <w:rPr>
                <w:rFonts w:hint="eastAsia"/>
              </w:rPr>
            </w:pPr>
            <w:r>
              <w:rPr>
                <w:rFonts w:hint="eastAsia"/>
                <w:b/>
                <w:bCs/>
              </w:rPr>
              <w:t>第四步 附加数据的处理</w:t>
            </w:r>
          </w:p>
          <w:p>
            <w:pPr>
              <w:widowControl/>
              <w:jc w:val="left"/>
            </w:pPr>
            <w:r>
              <w:rPr>
                <w:rFonts w:hint="eastAsia"/>
              </w:rPr>
              <w:t>我们尝试双击运行一下这个病毒程序：</w:t>
            </w:r>
          </w:p>
          <w:p>
            <w:pPr>
              <w:widowControl/>
              <w:jc w:val="left"/>
            </w:pPr>
            <w:r>
              <w:drawing>
                <wp:inline distT="0" distB="0" distL="114300" distR="114300">
                  <wp:extent cx="5269230" cy="3992880"/>
                  <wp:effectExtent l="0" t="0" r="127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69230" cy="3992880"/>
                          </a:xfrm>
                          <a:prstGeom prst="rect">
                            <a:avLst/>
                          </a:prstGeom>
                          <a:noFill/>
                          <a:ln>
                            <a:noFill/>
                          </a:ln>
                        </pic:spPr>
                      </pic:pic>
                    </a:graphicData>
                  </a:graphic>
                </wp:inline>
              </w:drawing>
            </w:r>
          </w:p>
          <w:p>
            <w:pPr>
              <w:widowControl/>
              <w:jc w:val="left"/>
              <w:rPr>
                <w:rFonts w:hint="eastAsia"/>
              </w:rPr>
            </w:pPr>
            <w:r>
              <w:rPr>
                <w:rFonts w:hint="eastAsia"/>
              </w:rPr>
              <w:t>这里提示出错，说明我们还需要对附加数据进行处理。这里首先可以看一下原始病毒样本的附加数据。这里还需要利用PEiD，载入原始样本，查看一下区段表：</w:t>
            </w:r>
          </w:p>
          <w:p>
            <w:pPr>
              <w:widowControl/>
              <w:jc w:val="left"/>
              <w:rPr>
                <w:rFonts w:hint="eastAsia"/>
              </w:rPr>
            </w:pPr>
            <w:r>
              <w:drawing>
                <wp:inline distT="0" distB="0" distL="114300" distR="114300">
                  <wp:extent cx="5271135" cy="3963035"/>
                  <wp:effectExtent l="0" t="0" r="12065" b="1206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271135" cy="3963035"/>
                          </a:xfrm>
                          <a:prstGeom prst="rect">
                            <a:avLst/>
                          </a:prstGeom>
                          <a:noFill/>
                          <a:ln>
                            <a:noFill/>
                          </a:ln>
                        </pic:spPr>
                      </pic:pic>
                    </a:graphicData>
                  </a:graphic>
                </wp:inline>
              </w:drawing>
            </w:r>
          </w:p>
          <w:p>
            <w:pPr>
              <w:widowControl/>
              <w:jc w:val="left"/>
              <w:rPr>
                <w:rFonts w:hint="eastAsia"/>
              </w:rPr>
            </w:pPr>
            <w:r>
              <w:rPr>
                <w:rFonts w:hint="eastAsia"/>
              </w:rPr>
              <w:t>附加数据通常会放在最后一个区段的后面。对于这个程序而言，最后一个区段是.rsrc，其偏移是0x14000，大小为0x5000。因此，附加数据的偏移就是0x14000加上0x5000，即0x19000的位置。我们可以使用WinHex载入原始样本，并跳转到0x19000的位置。</w:t>
            </w:r>
            <w:r>
              <w:drawing>
                <wp:inline distT="0" distB="0" distL="114300" distR="114300">
                  <wp:extent cx="5270500" cy="3974465"/>
                  <wp:effectExtent l="0" t="0" r="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5270500" cy="3974465"/>
                          </a:xfrm>
                          <a:prstGeom prst="rect">
                            <a:avLst/>
                          </a:prstGeom>
                          <a:noFill/>
                          <a:ln>
                            <a:noFill/>
                          </a:ln>
                        </pic:spPr>
                      </pic:pic>
                    </a:graphicData>
                  </a:graphic>
                </wp:inline>
              </w:drawing>
            </w:r>
          </w:p>
          <w:p>
            <w:pPr>
              <w:widowControl/>
              <w:jc w:val="left"/>
            </w:pPr>
            <w:r>
              <w:rPr>
                <w:rFonts w:hint="eastAsia"/>
              </w:rPr>
              <w:t>这个程序的附加数据相当丰富，从0x19000一直延伸到文件的末尾。我们目前还不清楚病毒是如何利用这些附加数据的，但我们必须将这些数据添加到脱壳后的样本中。在WinHex的“编辑”菜单下，选择“定义区域”，然后将需要提取的区域定义为从“文件偏移量19000”到“文件末尾”。</w:t>
            </w:r>
            <w:r>
              <w:drawing>
                <wp:inline distT="0" distB="0" distL="114300" distR="114300">
                  <wp:extent cx="5268595" cy="3939540"/>
                  <wp:effectExtent l="0" t="0" r="1905" b="1016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5268595" cy="3939540"/>
                          </a:xfrm>
                          <a:prstGeom prst="rect">
                            <a:avLst/>
                          </a:prstGeom>
                          <a:noFill/>
                          <a:ln>
                            <a:noFill/>
                          </a:ln>
                        </pic:spPr>
                      </pic:pic>
                    </a:graphicData>
                  </a:graphic>
                </wp:inline>
              </w:drawing>
            </w:r>
          </w:p>
          <w:p>
            <w:pPr>
              <w:widowControl/>
              <w:jc w:val="left"/>
              <w:rPr>
                <w:rFonts w:hint="eastAsia"/>
              </w:rPr>
            </w:pPr>
            <w:r>
              <w:rPr>
                <w:rFonts w:hint="eastAsia"/>
              </w:rPr>
              <w:t>现在这段区域已经被选中了。通过复制粘贴，我们将其添加到脱壳后的病毒样本的末尾，完成了附加数据的添加。</w:t>
            </w:r>
          </w:p>
          <w:p>
            <w:pPr>
              <w:widowControl/>
              <w:jc w:val="left"/>
              <w:rPr>
                <w:rFonts w:hint="eastAsia"/>
              </w:rPr>
            </w:pPr>
          </w:p>
          <w:p>
            <w:pPr>
              <w:widowControl/>
              <w:jc w:val="left"/>
            </w:pPr>
            <w:r>
              <w:rPr>
                <w:rFonts w:hint="eastAsia"/>
              </w:rPr>
              <w:t>我们可以先看一下脱壳后程序的反汇编代码。用IDA Pro来载入脱壳后的程序。首先是一个CreateFile函数的反汇编代码：</w:t>
            </w:r>
            <w:r>
              <w:drawing>
                <wp:inline distT="0" distB="0" distL="114300" distR="114300">
                  <wp:extent cx="5274310" cy="3415030"/>
                  <wp:effectExtent l="0" t="0" r="889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5274310" cy="3415030"/>
                          </a:xfrm>
                          <a:prstGeom prst="rect">
                            <a:avLst/>
                          </a:prstGeom>
                          <a:noFill/>
                          <a:ln>
                            <a:noFill/>
                          </a:ln>
                        </pic:spPr>
                      </pic:pic>
                    </a:graphicData>
                  </a:graphic>
                </wp:inline>
              </w:drawing>
            </w:r>
          </w:p>
          <w:p>
            <w:pPr>
              <w:widowControl/>
              <w:jc w:val="left"/>
              <w:rPr>
                <w:rFonts w:hint="eastAsia"/>
                <w:lang w:val="zh-CN"/>
              </w:rPr>
            </w:pPr>
            <w:r>
              <w:rPr>
                <w:rFonts w:hint="eastAsia"/>
                <w:lang w:val="zh-CN"/>
              </w:rPr>
              <w:t>这里它会将病毒文件自身打开，然后将文件句柄赋给edi寄存器，如果文件能够正常打开，那么下面就调用SetFilePointer函数：</w:t>
            </w:r>
          </w:p>
          <w:p>
            <w:pPr>
              <w:widowControl/>
              <w:jc w:val="left"/>
            </w:pPr>
            <w:r>
              <w:drawing>
                <wp:inline distT="0" distB="0" distL="114300" distR="114300">
                  <wp:extent cx="3981450" cy="2197100"/>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3981450" cy="2197100"/>
                          </a:xfrm>
                          <a:prstGeom prst="rect">
                            <a:avLst/>
                          </a:prstGeom>
                          <a:noFill/>
                          <a:ln>
                            <a:noFill/>
                          </a:ln>
                        </pic:spPr>
                      </pic:pic>
                    </a:graphicData>
                  </a:graphic>
                </wp:inline>
              </w:drawing>
            </w: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一般来说，如果一个程序需要利用自身的附加数据，通常会在文件打开后，使用 SetFilePointer 函数来移动文件指针，使其指向想要读取的数据位置。</w:t>
            </w:r>
          </w:p>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对于这个程序，可以看到上图中的 dwMoveMethod 参数为 2，表示 FILE_END，即从文件末尾开始读取数据。lpDistanceToMoveHigh 表示要移动的距离的高 32 位，这里为 0，暂时不需要关注。lDistanceToMove 表示要移动的距离的低 32 位，这里是 0xFFFFFFF8，一个负数，表示向前移动 8 个字节。</w:t>
            </w:r>
          </w:p>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综上所述，由于程序在获取附加数据时始终从文件末尾开始读取，无论程序的大小如何变化，只要文件后面的附加数据没有问题，病毒样本就能够正确获取附加数据的信息。因此，不存在附加数据无法读取的问题。需要注意的是，如果程序的 SetFilePointer 是从文件开头开始，读取偏移位置为 0x19000 的内容（原始病毒文件的附加数据处），则需要修改这个偏移，将其修改为当前文件附加数据的位置，以确保程序正常运行。</w:t>
            </w:r>
          </w:p>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内容二：恶意代码查杀实验</w:t>
            </w: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首先给主机拍一个快照</w:t>
            </w:r>
          </w:p>
          <w:p>
            <w:pPr>
              <w:rPr>
                <w:rFonts w:hint="default" w:ascii="仿宋" w:hAnsi="仿宋" w:eastAsia="仿宋" w:cs="仿宋"/>
                <w:sz w:val="24"/>
                <w:szCs w:val="32"/>
                <w:lang w:val="en-US" w:eastAsia="zh-CN"/>
              </w:rPr>
            </w:pPr>
            <w:r>
              <w:drawing>
                <wp:inline distT="0" distB="0" distL="114300" distR="114300">
                  <wp:extent cx="5271770" cy="4213860"/>
                  <wp:effectExtent l="0" t="0" r="11430" b="254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5"/>
                          <a:stretch>
                            <a:fillRect/>
                          </a:stretch>
                        </pic:blipFill>
                        <pic:spPr>
                          <a:xfrm>
                            <a:off x="0" y="0"/>
                            <a:ext cx="5271770" cy="4213860"/>
                          </a:xfrm>
                          <a:prstGeom prst="rect">
                            <a:avLst/>
                          </a:prstGeom>
                          <a:noFill/>
                          <a:ln>
                            <a:noFill/>
                          </a:ln>
                        </pic:spPr>
                      </pic:pic>
                    </a:graphicData>
                  </a:graphic>
                </wp:inline>
              </w:drawing>
            </w: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运行木马程序，发现桌面的木马程序消失，证明程序将自身隐藏了，这时候打开任务管理器</w:t>
            </w:r>
          </w:p>
          <w:p>
            <w:r>
              <w:drawing>
                <wp:inline distT="0" distB="0" distL="114300" distR="114300">
                  <wp:extent cx="3924300" cy="4064000"/>
                  <wp:effectExtent l="0" t="0" r="0" b="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26"/>
                          <a:stretch>
                            <a:fillRect/>
                          </a:stretch>
                        </pic:blipFill>
                        <pic:spPr>
                          <a:xfrm>
                            <a:off x="0" y="0"/>
                            <a:ext cx="3924300" cy="4064000"/>
                          </a:xfrm>
                          <a:prstGeom prst="rect">
                            <a:avLst/>
                          </a:prstGeom>
                          <a:noFill/>
                          <a:ln>
                            <a:noFill/>
                          </a:ln>
                        </pic:spPr>
                      </pic:pic>
                    </a:graphicData>
                  </a:graphic>
                </wp:inline>
              </w:drawing>
            </w:r>
          </w:p>
          <w:p>
            <w:pPr>
              <w:rPr>
                <w:rFonts w:hint="eastAsia"/>
                <w:lang w:val="en-US" w:eastAsia="zh-CN"/>
              </w:rPr>
            </w:pPr>
            <w:r>
              <w:rPr>
                <w:rFonts w:hint="eastAsia"/>
                <w:lang w:val="en-US" w:eastAsia="zh-CN"/>
              </w:rPr>
              <w:t>多出一个ati2avxx.exe进程，尝试结束进程，发现只要结束进程就会把任务管理器关闭，然后又重启程序，证明木马实现了避免被关闭</w:t>
            </w:r>
          </w:p>
          <w:p>
            <w:pPr>
              <w:rPr>
                <w:spacing w:val="-1"/>
              </w:rPr>
            </w:pPr>
            <w:r>
              <w:rPr>
                <w:spacing w:val="-1"/>
              </w:rPr>
              <w:t>打开工具“ProcMon.exe”</w:t>
            </w:r>
            <w:r>
              <w:rPr>
                <w:rFonts w:hint="eastAsia"/>
                <w:spacing w:val="-1"/>
                <w:lang w:eastAsia="zh-CN"/>
              </w:rPr>
              <w:t>，</w:t>
            </w:r>
            <w:r>
              <w:rPr>
                <w:rFonts w:hint="eastAsia"/>
                <w:spacing w:val="-1"/>
                <w:lang w:val="en-US" w:eastAsia="zh-CN"/>
              </w:rPr>
              <w:t>添加过滤规则</w:t>
            </w:r>
            <w:r>
              <w:rPr>
                <w:spacing w:val="-1"/>
              </w:rPr>
              <w:t>“</w:t>
            </w:r>
            <w:r>
              <w:rPr>
                <w:rFonts w:hint="eastAsia"/>
                <w:spacing w:val="-1"/>
                <w:lang w:val="en-US" w:eastAsia="zh-CN"/>
              </w:rPr>
              <w:t>ati2avxx</w:t>
            </w:r>
            <w:r>
              <w:rPr>
                <w:spacing w:val="-1"/>
              </w:rPr>
              <w:t>.exe”</w:t>
            </w:r>
          </w:p>
          <w:p>
            <w:r>
              <w:drawing>
                <wp:inline distT="0" distB="0" distL="114300" distR="114300">
                  <wp:extent cx="5271135" cy="3760470"/>
                  <wp:effectExtent l="0" t="0" r="12065" b="1143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7"/>
                          <a:stretch>
                            <a:fillRect/>
                          </a:stretch>
                        </pic:blipFill>
                        <pic:spPr>
                          <a:xfrm>
                            <a:off x="0" y="0"/>
                            <a:ext cx="5271135" cy="3760470"/>
                          </a:xfrm>
                          <a:prstGeom prst="rect">
                            <a:avLst/>
                          </a:prstGeom>
                          <a:noFill/>
                          <a:ln>
                            <a:noFill/>
                          </a:ln>
                        </pic:spPr>
                      </pic:pic>
                    </a:graphicData>
                  </a:graphic>
                </wp:inline>
              </w:drawing>
            </w:r>
          </w:p>
          <w:p>
            <w:pPr>
              <w:rPr>
                <w:rFonts w:hint="eastAsia"/>
                <w:lang w:val="en-US" w:eastAsia="zh-CN"/>
              </w:rPr>
            </w:pPr>
            <w:r>
              <w:rPr>
                <w:rFonts w:hint="eastAsia"/>
                <w:lang w:val="en-US" w:eastAsia="zh-CN"/>
              </w:rPr>
              <w:t>点击ok进行过滤</w:t>
            </w:r>
          </w:p>
          <w:p>
            <w:pPr>
              <w:rPr>
                <w:rFonts w:hint="default"/>
                <w:lang w:val="en-US" w:eastAsia="zh-CN"/>
              </w:rPr>
            </w:pPr>
            <w:r>
              <w:drawing>
                <wp:inline distT="0" distB="0" distL="114300" distR="114300">
                  <wp:extent cx="5271135" cy="2588260"/>
                  <wp:effectExtent l="0" t="0" r="12065" b="2540"/>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28"/>
                          <a:stretch>
                            <a:fillRect/>
                          </a:stretch>
                        </pic:blipFill>
                        <pic:spPr>
                          <a:xfrm>
                            <a:off x="0" y="0"/>
                            <a:ext cx="5271135" cy="2588260"/>
                          </a:xfrm>
                          <a:prstGeom prst="rect">
                            <a:avLst/>
                          </a:prstGeom>
                          <a:noFill/>
                          <a:ln>
                            <a:noFill/>
                          </a:ln>
                        </pic:spPr>
                      </pic:pic>
                    </a:graphicData>
                  </a:graphic>
                </wp:inline>
              </w:drawing>
            </w:r>
          </w:p>
          <w:p>
            <w:pPr>
              <w:rPr>
                <w:rFonts w:hint="eastAsia"/>
                <w:lang w:val="en-US" w:eastAsia="zh-CN"/>
              </w:rPr>
            </w:pPr>
            <w:r>
              <w:rPr>
                <w:rFonts w:hint="eastAsia"/>
                <w:lang w:val="en-US" w:eastAsia="zh-CN"/>
              </w:rPr>
              <w:t>这个表中记录下了木马程序的记录</w:t>
            </w:r>
          </w:p>
          <w:p>
            <w:pPr>
              <w:rPr>
                <w:rFonts w:hint="default"/>
                <w:lang w:val="en-US" w:eastAsia="zh-CN"/>
              </w:rPr>
            </w:pPr>
            <w:r>
              <w:rPr>
                <w:rFonts w:hint="default"/>
                <w:lang w:val="en-US" w:eastAsia="zh-CN"/>
              </w:rPr>
              <w:t>要分别观察该进程对文件系统和注册表的操作，可以按照以下步骤进行：</w:t>
            </w:r>
          </w:p>
          <w:p>
            <w:pPr>
              <w:ind w:firstLine="420" w:firstLineChars="200"/>
              <w:rPr>
                <w:rFonts w:hint="default"/>
                <w:lang w:val="en-US" w:eastAsia="zh-CN"/>
              </w:rPr>
            </w:pPr>
            <w:r>
              <w:rPr>
                <w:rFonts w:hint="eastAsia"/>
                <w:lang w:val="en-US" w:eastAsia="zh-CN"/>
              </w:rPr>
              <w:t>1.</w:t>
            </w:r>
            <w:r>
              <w:rPr>
                <w:rFonts w:hint="default"/>
                <w:lang w:val="en-US" w:eastAsia="zh-CN"/>
              </w:rPr>
              <w:t>点击菜单“Tools”，然后选择“File Summary”以观察对文件系统的修改。</w:t>
            </w:r>
          </w:p>
          <w:p>
            <w:pPr>
              <w:ind w:firstLine="420" w:firstLineChars="200"/>
              <w:rPr>
                <w:rFonts w:hint="default"/>
                <w:lang w:val="en-US" w:eastAsia="zh-CN"/>
              </w:rPr>
            </w:pPr>
            <w:r>
              <w:rPr>
                <w:rFonts w:hint="eastAsia"/>
                <w:lang w:val="en-US" w:eastAsia="zh-CN"/>
              </w:rPr>
              <w:t>2.</w:t>
            </w:r>
            <w:r>
              <w:rPr>
                <w:rFonts w:hint="default"/>
                <w:lang w:val="en-US" w:eastAsia="zh-CN"/>
              </w:rPr>
              <w:t>如果需要观察注册表的变化，可以选择“Registry Summary”</w:t>
            </w:r>
          </w:p>
          <w:p>
            <w:r>
              <w:drawing>
                <wp:inline distT="0" distB="0" distL="114300" distR="114300">
                  <wp:extent cx="4673600" cy="2292350"/>
                  <wp:effectExtent l="0" t="0" r="0" b="635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29"/>
                          <a:stretch>
                            <a:fillRect/>
                          </a:stretch>
                        </pic:blipFill>
                        <pic:spPr>
                          <a:xfrm>
                            <a:off x="0" y="0"/>
                            <a:ext cx="4673600" cy="2292350"/>
                          </a:xfrm>
                          <a:prstGeom prst="rect">
                            <a:avLst/>
                          </a:prstGeom>
                          <a:noFill/>
                          <a:ln>
                            <a:noFill/>
                          </a:ln>
                        </pic:spPr>
                      </pic:pic>
                    </a:graphicData>
                  </a:graphic>
                </wp:inline>
              </w:drawing>
            </w:r>
          </w:p>
          <w:p>
            <w:pPr>
              <w:rPr>
                <w:rFonts w:hint="eastAsia"/>
                <w:lang w:val="en-US" w:eastAsia="zh-CN"/>
              </w:rPr>
            </w:pPr>
            <w:r>
              <w:rPr>
                <w:rFonts w:hint="eastAsia"/>
                <w:lang w:val="en-US" w:eastAsia="zh-CN"/>
              </w:rPr>
              <w:t>对file summary进行分析</w:t>
            </w:r>
          </w:p>
          <w:p>
            <w:pPr>
              <w:rPr>
                <w:rFonts w:hint="eastAsia"/>
                <w:lang w:val="en-US" w:eastAsia="zh-CN"/>
              </w:rPr>
            </w:pPr>
            <w:r>
              <w:rPr>
                <w:rFonts w:hint="eastAsia"/>
                <w:lang w:val="en-US" w:eastAsia="zh-CN"/>
              </w:rPr>
              <w:t>在文件统计信息对话框中，可以按照不同的索引进行查看，例如修改文件的全路径、所在目录、文件类型等。这里以文件类型为索引进行查看。点击“By Extension”，可以看到左侧列出了操作文件的各种类型，而右侧窗口则显示了对每种类型的文件按照操作类型进行了统计，包括“Open”（打开）、“Close”（关闭）、“Read”（读取）、“Write”（写入）等类型。</w:t>
            </w:r>
          </w:p>
          <w:p>
            <w:pPr>
              <w:rPr>
                <w:rFonts w:hint="default"/>
                <w:lang w:val="en-US" w:eastAsia="zh-CN"/>
              </w:rPr>
            </w:pPr>
            <w:r>
              <w:drawing>
                <wp:inline distT="0" distB="0" distL="114300" distR="114300">
                  <wp:extent cx="5010150" cy="4133850"/>
                  <wp:effectExtent l="0" t="0" r="6350" b="635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0"/>
                          <a:stretch>
                            <a:fillRect/>
                          </a:stretch>
                        </pic:blipFill>
                        <pic:spPr>
                          <a:xfrm>
                            <a:off x="0" y="0"/>
                            <a:ext cx="5010150" cy="4133850"/>
                          </a:xfrm>
                          <a:prstGeom prst="rect">
                            <a:avLst/>
                          </a:prstGeom>
                          <a:noFill/>
                          <a:ln>
                            <a:noFill/>
                          </a:ln>
                        </pic:spPr>
                      </pic:pic>
                    </a:graphicData>
                  </a:graphic>
                </wp:inline>
              </w:drawing>
            </w:r>
          </w:p>
          <w:p>
            <w:pPr>
              <w:rPr>
                <w:rFonts w:hint="default"/>
                <w:lang w:val="en-US" w:eastAsia="zh-CN"/>
              </w:rPr>
            </w:pPr>
          </w:p>
          <w:p>
            <w:pPr>
              <w:rPr>
                <w:rFonts w:hint="default"/>
                <w:lang w:val="en-US" w:eastAsia="zh-CN"/>
              </w:rPr>
            </w:pPr>
            <w:r>
              <w:rPr>
                <w:rFonts w:hint="default"/>
                <w:lang w:val="en-US" w:eastAsia="zh-CN"/>
              </w:rPr>
              <w:t>对于恶意代码，我们特别关注它创建了哪些新文件，因为这些文件通常涉及其核心功能，如启动、保护等。因此，我们重点关注文件写入（“Write”）的操作。从图 6.35 中可以看出，被写入的文件有两种类型：“inf”和“exe”。点击左侧窗口展开这两种类型，可以看到写入的具体文件分别是：</w:t>
            </w:r>
          </w:p>
          <w:p>
            <w:pPr>
              <w:rPr>
                <w:rFonts w:hint="default"/>
                <w:lang w:val="en-US" w:eastAsia="zh-CN"/>
              </w:rPr>
            </w:pPr>
            <w:r>
              <w:rPr>
                <w:rFonts w:hint="default"/>
                <w:lang w:val="en-US" w:eastAsia="zh-CN"/>
              </w:rPr>
              <w:t>- C:\autorun.inf</w:t>
            </w:r>
          </w:p>
          <w:p>
            <w:pPr>
              <w:rPr>
                <w:rFonts w:hint="default"/>
                <w:lang w:val="en-US" w:eastAsia="zh-CN"/>
              </w:rPr>
            </w:pPr>
            <w:r>
              <w:rPr>
                <w:rFonts w:hint="default"/>
                <w:lang w:val="en-US" w:eastAsia="zh-CN"/>
              </w:rPr>
              <w:t>- E:\autorun.inf</w:t>
            </w:r>
          </w:p>
          <w:p>
            <w:pPr>
              <w:rPr>
                <w:rFonts w:hint="default"/>
                <w:lang w:val="en-US" w:eastAsia="zh-CN"/>
              </w:rPr>
            </w:pPr>
            <w:r>
              <w:rPr>
                <w:rFonts w:hint="default"/>
                <w:lang w:val="en-US" w:eastAsia="zh-CN"/>
              </w:rPr>
              <w:t>- C:\tgknpb.exe</w:t>
            </w:r>
          </w:p>
          <w:p>
            <w:pPr>
              <w:rPr>
                <w:rFonts w:hint="default"/>
                <w:lang w:val="en-US" w:eastAsia="zh-CN"/>
              </w:rPr>
            </w:pPr>
            <w:r>
              <w:rPr>
                <w:rFonts w:hint="default"/>
                <w:lang w:val="en-US" w:eastAsia="zh-CN"/>
              </w:rPr>
              <w:t>- E:\tgknpb.exe</w:t>
            </w:r>
          </w:p>
          <w:p>
            <w:pPr>
              <w:rPr>
                <w:rFonts w:hint="default"/>
                <w:lang w:val="en-US" w:eastAsia="zh-CN"/>
              </w:rPr>
            </w:pPr>
          </w:p>
          <w:p>
            <w:pPr>
              <w:rPr>
                <w:rFonts w:hint="default"/>
                <w:lang w:val="en-US" w:eastAsia="zh-CN"/>
              </w:rPr>
            </w:pPr>
            <w:r>
              <w:rPr>
                <w:rFonts w:hint="default"/>
                <w:lang w:val="en-US" w:eastAsia="zh-CN"/>
              </w:rPr>
              <w:t>显然，这种行为类似于U盘启动式病毒的传播方式，通过autorun.inf的配置使得用户在打开磁盘时执行相应的可执行文件，而autorun.inf文件的内容也进一步证实了这一点。</w:t>
            </w:r>
          </w:p>
          <w:p>
            <w:pPr>
              <w:rPr>
                <w:rFonts w:hint="default"/>
                <w:lang w:val="en-US" w:eastAsia="zh-CN"/>
              </w:rPr>
            </w:pPr>
          </w:p>
          <w:p>
            <w:pPr>
              <w:rPr>
                <w:rFonts w:hint="eastAsia"/>
                <w:lang w:val="en-US" w:eastAsia="zh-CN"/>
              </w:rPr>
            </w:pPr>
            <w:r>
              <w:rPr>
                <w:rFonts w:hint="eastAsia"/>
                <w:lang w:val="en-US" w:eastAsia="zh-CN"/>
              </w:rPr>
              <w:t>对registry summary进行分析</w:t>
            </w:r>
          </w:p>
          <w:p>
            <w:pPr>
              <w:rPr>
                <w:rFonts w:hint="default"/>
                <w:lang w:val="en-US" w:eastAsia="zh-CN"/>
              </w:rPr>
            </w:pPr>
          </w:p>
          <w:p>
            <w:pPr>
              <w:rPr>
                <w:rFonts w:hint="default"/>
                <w:lang w:val="en-US" w:eastAsia="zh-CN"/>
              </w:rPr>
            </w:pPr>
            <w:r>
              <w:drawing>
                <wp:inline distT="0" distB="0" distL="114300" distR="114300">
                  <wp:extent cx="5264785" cy="2797810"/>
                  <wp:effectExtent l="0" t="0" r="5715" b="889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31"/>
                          <a:stretch>
                            <a:fillRect/>
                          </a:stretch>
                        </pic:blipFill>
                        <pic:spPr>
                          <a:xfrm>
                            <a:off x="0" y="0"/>
                            <a:ext cx="5264785" cy="2797810"/>
                          </a:xfrm>
                          <a:prstGeom prst="rect">
                            <a:avLst/>
                          </a:prstGeom>
                          <a:noFill/>
                          <a:ln>
                            <a:noFill/>
                          </a:ln>
                        </pic:spPr>
                      </pic:pic>
                    </a:graphicData>
                  </a:graphic>
                </wp:inline>
              </w:drawing>
            </w:r>
          </w:p>
          <w:p>
            <w:pPr>
              <w:rPr>
                <w:rFonts w:hint="eastAsia"/>
                <w:spacing w:val="-1"/>
                <w:lang w:val="en-US" w:eastAsia="zh-CN"/>
              </w:rPr>
            </w:pPr>
            <w:r>
              <w:rPr>
                <w:rFonts w:hint="eastAsia"/>
                <w:spacing w:val="-1"/>
                <w:lang w:val="en-US" w:eastAsia="zh-CN"/>
              </w:rPr>
              <w:t>发现程序进行修改注册表让自己实现自启动功能</w:t>
            </w:r>
          </w:p>
          <w:p>
            <w:pPr>
              <w:rPr>
                <w:rFonts w:hint="eastAsia"/>
                <w:spacing w:val="-1"/>
                <w:lang w:val="en-US" w:eastAsia="zh-CN"/>
              </w:rPr>
            </w:pPr>
            <w:r>
              <w:rPr>
                <w:rFonts w:hint="eastAsia"/>
                <w:spacing w:val="-1"/>
                <w:lang w:val="en-US" w:eastAsia="zh-CN"/>
              </w:rPr>
              <w:t>清楚了木马程序的攻击原理就可以进行清除工作</w:t>
            </w:r>
          </w:p>
          <w:p>
            <w:pPr>
              <w:rPr>
                <w:spacing w:val="-1"/>
              </w:rPr>
            </w:pPr>
            <w:r>
              <w:rPr>
                <w:rFonts w:hint="eastAsia"/>
                <w:spacing w:val="-1"/>
                <w:lang w:val="en-US" w:eastAsia="zh-CN"/>
              </w:rPr>
              <w:t>打开</w:t>
            </w:r>
            <w:r>
              <w:rPr>
                <w:spacing w:val="-1"/>
              </w:rPr>
              <w:t>Process Explorer工具</w:t>
            </w:r>
          </w:p>
          <w:p>
            <w:r>
              <w:drawing>
                <wp:inline distT="0" distB="0" distL="114300" distR="114300">
                  <wp:extent cx="5273040" cy="3932555"/>
                  <wp:effectExtent l="0" t="0" r="10160" b="4445"/>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2"/>
                          <a:stretch>
                            <a:fillRect/>
                          </a:stretch>
                        </pic:blipFill>
                        <pic:spPr>
                          <a:xfrm>
                            <a:off x="0" y="0"/>
                            <a:ext cx="5273040" cy="3932555"/>
                          </a:xfrm>
                          <a:prstGeom prst="rect">
                            <a:avLst/>
                          </a:prstGeom>
                          <a:noFill/>
                          <a:ln>
                            <a:noFill/>
                          </a:ln>
                        </pic:spPr>
                      </pic:pic>
                    </a:graphicData>
                  </a:graphic>
                </wp:inline>
              </w:drawing>
            </w:r>
          </w:p>
          <w:p>
            <w:pPr>
              <w:pStyle w:val="3"/>
              <w:spacing w:before="57" w:line="268" w:lineRule="auto"/>
              <w:ind w:left="21" w:firstLine="349"/>
              <w:jc w:val="both"/>
              <w:rPr>
                <w:rFonts w:hint="default"/>
                <w:spacing w:val="-1"/>
                <w:lang w:val="en-US" w:eastAsia="zh-CN"/>
              </w:rPr>
            </w:pPr>
            <w:r>
              <w:rPr>
                <w:rFonts w:hint="eastAsia"/>
                <w:spacing w:val="-1"/>
                <w:lang w:val="en-US" w:eastAsia="zh-CN"/>
              </w:rPr>
              <w:t>选中“ati2avxx</w:t>
            </w:r>
            <w:r>
              <w:rPr>
                <w:spacing w:val="-1"/>
              </w:rPr>
              <w:t>.exe</w:t>
            </w:r>
            <w:r>
              <w:rPr>
                <w:rFonts w:hint="eastAsia"/>
                <w:spacing w:val="-1"/>
                <w:lang w:val="en-US" w:eastAsia="zh-CN"/>
              </w:rPr>
              <w:t>”进程，在下方的“Handles”窗口，观察相关句柄，可以找到类型为“process”的句柄，名字是“explorer.exe”，比较可疑。</w:t>
            </w:r>
          </w:p>
          <w:p>
            <w:pPr>
              <w:rPr>
                <w:rFonts w:hint="default"/>
                <w:lang w:val="en-US" w:eastAsia="zh-CN"/>
              </w:rPr>
            </w:pPr>
            <w:r>
              <w:drawing>
                <wp:inline distT="0" distB="0" distL="114300" distR="114300">
                  <wp:extent cx="5271135" cy="4061460"/>
                  <wp:effectExtent l="0" t="0" r="12065" b="2540"/>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33"/>
                          <a:stretch>
                            <a:fillRect/>
                          </a:stretch>
                        </pic:blipFill>
                        <pic:spPr>
                          <a:xfrm>
                            <a:off x="0" y="0"/>
                            <a:ext cx="5271135" cy="4061460"/>
                          </a:xfrm>
                          <a:prstGeom prst="rect">
                            <a:avLst/>
                          </a:prstGeom>
                          <a:noFill/>
                          <a:ln>
                            <a:noFill/>
                          </a:ln>
                        </pic:spPr>
                      </pic:pic>
                    </a:graphicData>
                  </a:graphic>
                </wp:inline>
              </w:drawing>
            </w:r>
          </w:p>
          <w:p>
            <w:pPr>
              <w:pStyle w:val="3"/>
              <w:spacing w:before="57" w:line="268" w:lineRule="auto"/>
              <w:ind w:left="21" w:firstLine="349"/>
              <w:jc w:val="both"/>
              <w:rPr>
                <w:rFonts w:hint="default"/>
                <w:spacing w:val="-1"/>
                <w:lang w:val="en-US" w:eastAsia="zh-CN"/>
              </w:rPr>
            </w:pPr>
            <w:r>
              <w:rPr>
                <w:rFonts w:hint="eastAsia"/>
                <w:spacing w:val="-1"/>
                <w:lang w:val="en-US" w:eastAsia="zh-CN"/>
              </w:rPr>
              <w:t>双击进程列表的“explorer.exe”的进程，查看其属性，可以看到如下图所示。可以看到其父进程是“moyulh.exe”。可以确定“explorer.exe”就是木马进程“ati2avxx</w:t>
            </w:r>
            <w:r>
              <w:rPr>
                <w:spacing w:val="-1"/>
              </w:rPr>
              <w:t>.exe</w:t>
            </w:r>
            <w:r>
              <w:rPr>
                <w:rFonts w:hint="eastAsia"/>
                <w:spacing w:val="-1"/>
                <w:lang w:val="en-US" w:eastAsia="zh-CN"/>
              </w:rPr>
              <w:t>”的守护进程。</w:t>
            </w:r>
          </w:p>
          <w:p>
            <w:r>
              <w:drawing>
                <wp:inline distT="0" distB="0" distL="114300" distR="114300">
                  <wp:extent cx="4692650" cy="5854700"/>
                  <wp:effectExtent l="0" t="0" r="6350" b="0"/>
                  <wp:docPr id="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
                          <pic:cNvPicPr>
                            <a:picLocks noChangeAspect="1"/>
                          </pic:cNvPicPr>
                        </pic:nvPicPr>
                        <pic:blipFill>
                          <a:blip r:embed="rId34"/>
                          <a:stretch>
                            <a:fillRect/>
                          </a:stretch>
                        </pic:blipFill>
                        <pic:spPr>
                          <a:xfrm>
                            <a:off x="0" y="0"/>
                            <a:ext cx="4692650" cy="5854700"/>
                          </a:xfrm>
                          <a:prstGeom prst="rect">
                            <a:avLst/>
                          </a:prstGeom>
                          <a:noFill/>
                          <a:ln>
                            <a:noFill/>
                          </a:ln>
                        </pic:spPr>
                      </pic:pic>
                    </a:graphicData>
                  </a:graphic>
                </wp:inline>
              </w:drawing>
            </w:r>
          </w:p>
          <w:p>
            <w:pPr>
              <w:rPr>
                <w:rFonts w:hint="eastAsia"/>
                <w:lang w:val="en-US" w:eastAsia="zh-CN"/>
              </w:rPr>
            </w:pPr>
            <w:r>
              <w:rPr>
                <w:rFonts w:hint="eastAsia"/>
                <w:lang w:val="en-US" w:eastAsia="zh-CN"/>
              </w:rPr>
              <w:t>找到木马的源头，可以进行中断来停止程序运行</w:t>
            </w:r>
          </w:p>
          <w:p>
            <w:pPr>
              <w:rPr>
                <w:rFonts w:hint="default"/>
                <w:spacing w:val="-1"/>
                <w:lang w:val="en-US" w:eastAsia="zh-CN"/>
              </w:rPr>
            </w:pPr>
            <w:r>
              <w:rPr>
                <w:rFonts w:hint="eastAsia"/>
                <w:lang w:val="en-US" w:eastAsia="zh-CN"/>
              </w:rPr>
              <w:t>打开</w:t>
            </w:r>
            <w:r>
              <w:rPr>
                <w:rFonts w:hint="eastAsia"/>
                <w:spacing w:val="-1"/>
                <w:lang w:val="en-US" w:eastAsia="zh-CN"/>
              </w:rPr>
              <w:t>XueTr，同时选上这两个进程结束进程</w:t>
            </w:r>
          </w:p>
          <w:p>
            <w:r>
              <w:drawing>
                <wp:inline distT="0" distB="0" distL="114300" distR="114300">
                  <wp:extent cx="5273040" cy="3415030"/>
                  <wp:effectExtent l="0" t="0" r="10160" b="1270"/>
                  <wp:docPr id="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pic:cNvPicPr>
                            <a:picLocks noChangeAspect="1"/>
                          </pic:cNvPicPr>
                        </pic:nvPicPr>
                        <pic:blipFill>
                          <a:blip r:embed="rId35"/>
                          <a:stretch>
                            <a:fillRect/>
                          </a:stretch>
                        </pic:blipFill>
                        <pic:spPr>
                          <a:xfrm>
                            <a:off x="0" y="0"/>
                            <a:ext cx="5273040" cy="3415030"/>
                          </a:xfrm>
                          <a:prstGeom prst="rect">
                            <a:avLst/>
                          </a:prstGeom>
                          <a:noFill/>
                          <a:ln>
                            <a:noFill/>
                          </a:ln>
                        </pic:spPr>
                      </pic:pic>
                    </a:graphicData>
                  </a:graphic>
                </wp:inline>
              </w:drawing>
            </w:r>
          </w:p>
          <w:p>
            <w:pPr>
              <w:rPr>
                <w:rFonts w:hint="eastAsia"/>
                <w:lang w:val="en-US" w:eastAsia="zh-CN"/>
              </w:rPr>
            </w:pPr>
            <w:r>
              <w:rPr>
                <w:rFonts w:hint="eastAsia"/>
                <w:lang w:val="en-US" w:eastAsia="zh-CN"/>
              </w:rPr>
              <w:t>查看任务管理器</w:t>
            </w:r>
          </w:p>
          <w:p>
            <w:r>
              <w:drawing>
                <wp:inline distT="0" distB="0" distL="114300" distR="114300">
                  <wp:extent cx="3886200" cy="4102100"/>
                  <wp:effectExtent l="0" t="0" r="0" b="0"/>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
                          <pic:cNvPicPr>
                            <a:picLocks noChangeAspect="1"/>
                          </pic:cNvPicPr>
                        </pic:nvPicPr>
                        <pic:blipFill>
                          <a:blip r:embed="rId36"/>
                          <a:stretch>
                            <a:fillRect/>
                          </a:stretch>
                        </pic:blipFill>
                        <pic:spPr>
                          <a:xfrm>
                            <a:off x="0" y="0"/>
                            <a:ext cx="3886200" cy="4102100"/>
                          </a:xfrm>
                          <a:prstGeom prst="rect">
                            <a:avLst/>
                          </a:prstGeom>
                          <a:noFill/>
                          <a:ln>
                            <a:noFill/>
                          </a:ln>
                        </pic:spPr>
                      </pic:pic>
                    </a:graphicData>
                  </a:graphic>
                </wp:inline>
              </w:drawing>
            </w:r>
          </w:p>
          <w:p>
            <w:pPr>
              <w:rPr>
                <w:rFonts w:hint="eastAsia"/>
                <w:lang w:val="en-US" w:eastAsia="zh-CN"/>
              </w:rPr>
            </w:pPr>
            <w:r>
              <w:rPr>
                <w:rFonts w:hint="eastAsia"/>
                <w:lang w:val="en-US" w:eastAsia="zh-CN"/>
              </w:rPr>
              <w:t>木马程序已被结束</w:t>
            </w:r>
          </w:p>
          <w:p>
            <w:pPr>
              <w:rPr>
                <w:rFonts w:hint="eastAsia"/>
                <w:lang w:val="en-US" w:eastAsia="zh-CN"/>
              </w:rPr>
            </w:pPr>
            <w:r>
              <w:rPr>
                <w:rFonts w:hint="eastAsia"/>
                <w:lang w:val="en-US" w:eastAsia="zh-CN"/>
              </w:rPr>
              <w:t>接下来进行系统还原，找到注册表下的自启项</w:t>
            </w:r>
          </w:p>
          <w:p>
            <w:pPr>
              <w:rPr>
                <w:rFonts w:hint="default"/>
                <w:lang w:val="en-US" w:eastAsia="zh-CN"/>
              </w:rPr>
            </w:pPr>
            <w:r>
              <w:rPr>
                <w:rFonts w:hint="default"/>
                <w:lang w:val="en-US" w:eastAsia="zh-CN"/>
              </w:rPr>
              <w:t>HKEY_CURRENT_USER\Software\Microsoft\Windows\CurrentVersion\Run</w:t>
            </w:r>
          </w:p>
          <w:p>
            <w:r>
              <w:drawing>
                <wp:inline distT="0" distB="0" distL="114300" distR="114300">
                  <wp:extent cx="5264785" cy="2797810"/>
                  <wp:effectExtent l="0" t="0" r="5715" b="8890"/>
                  <wp:docPr id="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
                          <pic:cNvPicPr>
                            <a:picLocks noChangeAspect="1"/>
                          </pic:cNvPicPr>
                        </pic:nvPicPr>
                        <pic:blipFill>
                          <a:blip r:embed="rId37"/>
                          <a:stretch>
                            <a:fillRect/>
                          </a:stretch>
                        </pic:blipFill>
                        <pic:spPr>
                          <a:xfrm>
                            <a:off x="0" y="0"/>
                            <a:ext cx="5264785" cy="2797810"/>
                          </a:xfrm>
                          <a:prstGeom prst="rect">
                            <a:avLst/>
                          </a:prstGeom>
                          <a:noFill/>
                          <a:ln>
                            <a:noFill/>
                          </a:ln>
                        </pic:spPr>
                      </pic:pic>
                    </a:graphicData>
                  </a:graphic>
                </wp:inline>
              </w:drawing>
            </w:r>
          </w:p>
          <w:p>
            <w:pPr>
              <w:rPr>
                <w:rFonts w:hint="eastAsia"/>
                <w:lang w:val="en-US" w:eastAsia="zh-CN"/>
              </w:rPr>
            </w:pPr>
            <w:r>
              <w:rPr>
                <w:rFonts w:hint="eastAsia"/>
                <w:lang w:val="en-US" w:eastAsia="zh-CN"/>
              </w:rPr>
              <w:t>将病毒移除</w:t>
            </w:r>
          </w:p>
          <w:p>
            <w:pPr>
              <w:rPr>
                <w:rFonts w:hint="default"/>
                <w:lang w:val="en-US" w:eastAsia="zh-CN"/>
              </w:rPr>
            </w:pPr>
          </w:p>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p>
          <w:p>
            <w:pPr>
              <w:rPr>
                <w:rFonts w:hint="eastAsia"/>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8522" w:type="dxa"/>
            <w:gridSpan w:val="8"/>
            <w:shd w:val="clear" w:color="auto" w:fill="FDEADA" w:themeFill="accent6" w:themeFillTint="32"/>
          </w:tcPr>
          <w:p>
            <w:pPr>
              <w:rPr>
                <w:rFonts w:hint="default" w:eastAsia="宋体"/>
                <w:lang w:val="en-US" w:eastAsia="zh-CN"/>
              </w:rPr>
            </w:pPr>
            <w:r>
              <w:rPr>
                <w:rFonts w:hint="eastAsia"/>
                <w:b/>
                <w:bCs/>
                <w:szCs w:val="21"/>
                <w:lang w:val="en-US" w:eastAsia="zh-CN"/>
              </w:rPr>
              <w:t>实验结论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5" w:hRule="atLeast"/>
        </w:trPr>
        <w:tc>
          <w:tcPr>
            <w:tcW w:w="8522" w:type="dxa"/>
            <w:gridSpan w:val="8"/>
            <w:shd w:val="clear" w:color="auto" w:fill="auto"/>
          </w:tcPr>
          <w:p>
            <w:pPr>
              <w:rPr>
                <w:rFonts w:hint="eastAsia"/>
                <w:color w:val="0000FF"/>
                <w:sz w:val="24"/>
                <w:szCs w:val="32"/>
                <w:lang w:eastAsia="zh-CN"/>
              </w:rPr>
            </w:pPr>
            <w:r>
              <w:rPr>
                <w:rFonts w:hint="eastAsia"/>
                <w:color w:val="0000FF"/>
                <w:sz w:val="24"/>
                <w:szCs w:val="32"/>
                <w:lang w:eastAsia="zh-CN"/>
              </w:rPr>
              <w:t>（</w:t>
            </w:r>
            <w:r>
              <w:rPr>
                <w:rFonts w:hint="eastAsia"/>
                <w:color w:val="0000FF"/>
                <w:sz w:val="24"/>
                <w:szCs w:val="32"/>
                <w:lang w:val="en-US" w:eastAsia="zh-CN"/>
              </w:rPr>
              <w:t>实验结果描述</w:t>
            </w:r>
            <w:r>
              <w:rPr>
                <w:rFonts w:hint="eastAsia"/>
                <w:color w:val="0000FF"/>
                <w:sz w:val="24"/>
                <w:szCs w:val="32"/>
                <w:lang w:eastAsia="zh-CN"/>
              </w:rPr>
              <w:t>）</w:t>
            </w:r>
          </w:p>
          <w:p>
            <w:pP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内容一：恶意代码加脱壳</w:t>
            </w:r>
          </w:p>
          <w:p>
            <w:pP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成功将程序脱壳</w:t>
            </w:r>
          </w:p>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内容二：恶意代码查杀实验</w:t>
            </w:r>
          </w:p>
          <w:p>
            <w:pP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成功分析出病毒的工作方式，并清除</w:t>
            </w:r>
          </w:p>
          <w:p>
            <w:pPr>
              <w:rPr>
                <w:rFonts w:hint="eastAsia" w:ascii="仿宋" w:hAnsi="仿宋" w:eastAsia="仿宋" w:cs="仿宋"/>
                <w:sz w:val="24"/>
                <w:szCs w:val="32"/>
                <w:lang w:val="en-US" w:eastAsia="zh-CN"/>
              </w:rPr>
            </w:pPr>
          </w:p>
          <w:p>
            <w:pPr>
              <w:rPr>
                <w:rFonts w:hint="eastAsia"/>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8"/>
            <w:shd w:val="clear" w:color="auto" w:fill="FDEADA" w:themeFill="accent6" w:themeFillTint="32"/>
          </w:tcPr>
          <w:p>
            <w:pPr>
              <w:keepLines/>
              <w:rPr>
                <w:rFonts w:hint="eastAsia" w:eastAsia="宋体"/>
                <w:b/>
                <w:lang w:eastAsia="zh-CN"/>
              </w:rPr>
            </w:pPr>
            <w:r>
              <w:rPr>
                <w:rFonts w:hint="eastAsia"/>
                <w:b/>
                <w:lang w:val="en-US" w:eastAsia="zh-CN"/>
              </w:rPr>
              <w:t>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8522" w:type="dxa"/>
            <w:gridSpan w:val="8"/>
          </w:tcPr>
          <w:p>
            <w:pPr>
              <w:rPr>
                <w:rFonts w:hint="eastAsia"/>
                <w:color w:val="0000FF"/>
                <w:sz w:val="24"/>
                <w:szCs w:val="32"/>
                <w:lang w:eastAsia="zh-CN"/>
              </w:rPr>
            </w:pPr>
            <w:r>
              <w:rPr>
                <w:rFonts w:hint="eastAsia"/>
                <w:color w:val="0000FF"/>
                <w:sz w:val="24"/>
                <w:szCs w:val="32"/>
                <w:lang w:eastAsia="zh-CN"/>
              </w:rPr>
              <w:t>（</w:t>
            </w:r>
            <w:r>
              <w:rPr>
                <w:rFonts w:hint="eastAsia"/>
                <w:color w:val="0000FF"/>
                <w:sz w:val="24"/>
                <w:szCs w:val="32"/>
                <w:lang w:val="en-US" w:eastAsia="zh-CN"/>
              </w:rPr>
              <w:t>心得体会，存在问题</w:t>
            </w:r>
            <w:r>
              <w:rPr>
                <w:rFonts w:hint="eastAsia"/>
                <w:color w:val="0000FF"/>
                <w:sz w:val="24"/>
                <w:szCs w:val="32"/>
                <w:lang w:eastAsia="zh-CN"/>
              </w:rPr>
              <w:t>）</w:t>
            </w: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通过第一个实验，我们学会了分析和脱壳恶意代码的方法，包括使用PEiD进行壳的查找和OllyDbg进行脱壳操作。通过这个过程，我们能够深入理解恶意代码的工作原理，并且掌握了解除其保护措施的技能。</w:t>
            </w:r>
          </w:p>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而第二个实验则着重于对恶意代码的行为进行监控和分析，从而发现其对系统文件和注册表的修改，以及实现自启动等功能的方式。通过工具的使用，我们能够清晰地了解恶意代码的传播路径和隐藏机制，从而采取相应的措施进行清除和防范。</w:t>
            </w:r>
          </w:p>
          <w:p>
            <w:pPr>
              <w:keepLines/>
            </w:pP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 w:hRule="atLeast"/>
        </w:trPr>
        <w:tc>
          <w:tcPr>
            <w:tcW w:w="8522" w:type="dxa"/>
            <w:gridSpan w:val="8"/>
            <w:tcBorders>
              <w:bottom w:val="single" w:color="auto" w:sz="4" w:space="0"/>
            </w:tcBorders>
            <w:shd w:val="clear" w:color="auto" w:fill="E0E0E0"/>
          </w:tcPr>
          <w:p>
            <w:pPr>
              <w:keepLines/>
              <w:rPr>
                <w:b/>
              </w:rPr>
            </w:pPr>
            <w:r>
              <w:rPr>
                <w:rFonts w:hint="eastAsia"/>
                <w:b/>
              </w:rPr>
              <w:t>教师评阅意见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8" w:hRule="atLeast"/>
        </w:trPr>
        <w:tc>
          <w:tcPr>
            <w:tcW w:w="8522" w:type="dxa"/>
            <w:gridSpan w:val="8"/>
            <w:tcBorders>
              <w:bottom w:val="nil"/>
            </w:tcBorders>
          </w:tcPr>
          <w:p>
            <w:pPr>
              <w:rPr>
                <w:rFonts w:hint="eastAsia" w:ascii="仿宋" w:hAnsi="仿宋" w:eastAsia="仿宋" w:cs="仿宋"/>
                <w:sz w:val="24"/>
                <w:szCs w:val="32"/>
                <w:lang w:val="en-US" w:eastAsia="zh-CN"/>
              </w:rPr>
            </w:pPr>
          </w:p>
          <w:p>
            <w:pPr>
              <w:rPr>
                <w:rFonts w:hint="eastAsia" w:ascii="仿宋" w:hAnsi="仿宋" w:eastAsia="仿宋" w:cs="仿宋"/>
                <w:sz w:val="24"/>
                <w:szCs w:val="32"/>
                <w:lang w:val="en-US" w:eastAsia="zh-CN"/>
              </w:rPr>
            </w:pPr>
          </w:p>
          <w:p>
            <w:pPr>
              <w:keepLines/>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8"/>
            <w:tcBorders>
              <w:top w:val="nil"/>
            </w:tcBorders>
            <w:vAlign w:val="center"/>
          </w:tcPr>
          <w:p>
            <w:pPr>
              <w:keepLines/>
              <w:wordWrap w:val="0"/>
              <w:jc w:val="right"/>
            </w:pPr>
            <w:r>
              <w:rPr>
                <w:rFonts w:hint="eastAsia"/>
              </w:rPr>
              <w:t>教师：</w:t>
            </w:r>
            <w:r>
              <w:t xml:space="preserve">           </w:t>
            </w:r>
            <w:r>
              <w:rPr>
                <w:rFonts w:hint="eastAsia"/>
              </w:rPr>
              <w:t>年</w:t>
            </w:r>
            <w:r>
              <w:t xml:space="preserve">   </w:t>
            </w:r>
            <w:r>
              <w:rPr>
                <w:rFonts w:hint="eastAsia"/>
              </w:rPr>
              <w:t>月</w:t>
            </w:r>
            <w:r>
              <w:t xml:space="preserve">    </w:t>
            </w:r>
            <w:r>
              <w:rPr>
                <w:rFonts w:hint="eastAsia"/>
              </w:rPr>
              <w:t>日</w:t>
            </w:r>
          </w:p>
        </w:tc>
      </w:tr>
    </w:tbl>
    <w:p/>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0E18FA"/>
    <w:multiLevelType w:val="singleLevel"/>
    <w:tmpl w:val="D10E18FA"/>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5MTk5NjA4NjEwNTA5NjljZjgyNzM2MWYzMjgzNzYifQ=="/>
  </w:docVars>
  <w:rsids>
    <w:rsidRoot w:val="006B1307"/>
    <w:rsid w:val="00005BAC"/>
    <w:rsid w:val="00013A2B"/>
    <w:rsid w:val="00060F34"/>
    <w:rsid w:val="00063F51"/>
    <w:rsid w:val="000709B5"/>
    <w:rsid w:val="00075937"/>
    <w:rsid w:val="0009571E"/>
    <w:rsid w:val="000A3E08"/>
    <w:rsid w:val="000A43AD"/>
    <w:rsid w:val="000A53BA"/>
    <w:rsid w:val="000A5732"/>
    <w:rsid w:val="000B78CF"/>
    <w:rsid w:val="000C3B8E"/>
    <w:rsid w:val="000F4DDC"/>
    <w:rsid w:val="00112450"/>
    <w:rsid w:val="00134AC8"/>
    <w:rsid w:val="00154E4C"/>
    <w:rsid w:val="001621F2"/>
    <w:rsid w:val="001A0F1B"/>
    <w:rsid w:val="001C67F6"/>
    <w:rsid w:val="001F3990"/>
    <w:rsid w:val="0021149B"/>
    <w:rsid w:val="00220939"/>
    <w:rsid w:val="00250150"/>
    <w:rsid w:val="002572E6"/>
    <w:rsid w:val="00267780"/>
    <w:rsid w:val="00315E92"/>
    <w:rsid w:val="00315FAB"/>
    <w:rsid w:val="003324AF"/>
    <w:rsid w:val="00337B96"/>
    <w:rsid w:val="00343C18"/>
    <w:rsid w:val="00353F42"/>
    <w:rsid w:val="00384A66"/>
    <w:rsid w:val="00421D79"/>
    <w:rsid w:val="0043314B"/>
    <w:rsid w:val="0045241A"/>
    <w:rsid w:val="00454A15"/>
    <w:rsid w:val="00473B2E"/>
    <w:rsid w:val="00487AB8"/>
    <w:rsid w:val="004C553A"/>
    <w:rsid w:val="004E38F8"/>
    <w:rsid w:val="005972D6"/>
    <w:rsid w:val="005A2155"/>
    <w:rsid w:val="005E6D0D"/>
    <w:rsid w:val="005F6D02"/>
    <w:rsid w:val="00613211"/>
    <w:rsid w:val="0061684E"/>
    <w:rsid w:val="0063520D"/>
    <w:rsid w:val="00654B96"/>
    <w:rsid w:val="006667DC"/>
    <w:rsid w:val="006923A8"/>
    <w:rsid w:val="006B1307"/>
    <w:rsid w:val="006B211D"/>
    <w:rsid w:val="006C4544"/>
    <w:rsid w:val="006D0376"/>
    <w:rsid w:val="00746E3F"/>
    <w:rsid w:val="00755ED5"/>
    <w:rsid w:val="00770911"/>
    <w:rsid w:val="00786E25"/>
    <w:rsid w:val="00795767"/>
    <w:rsid w:val="007D5A3C"/>
    <w:rsid w:val="008036DC"/>
    <w:rsid w:val="00842982"/>
    <w:rsid w:val="00851476"/>
    <w:rsid w:val="00896D2A"/>
    <w:rsid w:val="008D52E0"/>
    <w:rsid w:val="008D5A8A"/>
    <w:rsid w:val="008E60CD"/>
    <w:rsid w:val="008E62F7"/>
    <w:rsid w:val="008F4B53"/>
    <w:rsid w:val="009A13A1"/>
    <w:rsid w:val="009A36E5"/>
    <w:rsid w:val="009B4A3E"/>
    <w:rsid w:val="009D7928"/>
    <w:rsid w:val="00A56A17"/>
    <w:rsid w:val="00A65FD2"/>
    <w:rsid w:val="00A83899"/>
    <w:rsid w:val="00A95D40"/>
    <w:rsid w:val="00AA3B86"/>
    <w:rsid w:val="00AF363F"/>
    <w:rsid w:val="00B0162C"/>
    <w:rsid w:val="00B1017C"/>
    <w:rsid w:val="00BC0393"/>
    <w:rsid w:val="00BE4B16"/>
    <w:rsid w:val="00C12131"/>
    <w:rsid w:val="00C14ACC"/>
    <w:rsid w:val="00C74821"/>
    <w:rsid w:val="00C8400E"/>
    <w:rsid w:val="00D53FAC"/>
    <w:rsid w:val="00D60BBD"/>
    <w:rsid w:val="00D742DC"/>
    <w:rsid w:val="00D82A0C"/>
    <w:rsid w:val="00D917BB"/>
    <w:rsid w:val="00DE274D"/>
    <w:rsid w:val="00DE6FEE"/>
    <w:rsid w:val="00DF54B6"/>
    <w:rsid w:val="00E76716"/>
    <w:rsid w:val="00EA2E68"/>
    <w:rsid w:val="00EB4B7E"/>
    <w:rsid w:val="00EC058D"/>
    <w:rsid w:val="00F01C21"/>
    <w:rsid w:val="00F553D0"/>
    <w:rsid w:val="00F677AC"/>
    <w:rsid w:val="028A4D16"/>
    <w:rsid w:val="079A50EF"/>
    <w:rsid w:val="159018F8"/>
    <w:rsid w:val="1EFA01E5"/>
    <w:rsid w:val="268D41B9"/>
    <w:rsid w:val="26D74CCE"/>
    <w:rsid w:val="29A96760"/>
    <w:rsid w:val="2D800A7D"/>
    <w:rsid w:val="322438DF"/>
    <w:rsid w:val="33A36274"/>
    <w:rsid w:val="342F59EC"/>
    <w:rsid w:val="34C15FC4"/>
    <w:rsid w:val="375F39C6"/>
    <w:rsid w:val="44775031"/>
    <w:rsid w:val="5A870729"/>
    <w:rsid w:val="5D527DE9"/>
    <w:rsid w:val="647B1880"/>
    <w:rsid w:val="649C6849"/>
    <w:rsid w:val="65071F0A"/>
    <w:rsid w:val="69572AAD"/>
    <w:rsid w:val="6AFE43AE"/>
    <w:rsid w:val="6CF36A4E"/>
    <w:rsid w:val="7B5543F3"/>
    <w:rsid w:val="7DCC35B5"/>
    <w:rsid w:val="7F2A6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qFormat="1" w:unhideWhenUsed="0" w:uiPriority="0" w:semiHidden="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character" w:default="1" w:styleId="12">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18"/>
    <w:autoRedefine/>
    <w:qFormat/>
    <w:uiPriority w:val="0"/>
    <w:pPr>
      <w:jc w:val="left"/>
    </w:pPr>
  </w:style>
  <w:style w:type="paragraph" w:styleId="3">
    <w:name w:val="Body Text"/>
    <w:basedOn w:val="1"/>
    <w:semiHidden/>
    <w:qFormat/>
    <w:uiPriority w:val="0"/>
    <w:rPr>
      <w:rFonts w:ascii="宋体" w:hAnsi="宋体" w:eastAsia="宋体" w:cs="宋体"/>
      <w:sz w:val="21"/>
      <w:szCs w:val="21"/>
      <w:lang w:val="en-US" w:eastAsia="en-US" w:bidi="ar-SA"/>
    </w:rPr>
  </w:style>
  <w:style w:type="paragraph" w:styleId="4">
    <w:name w:val="Balloon Text"/>
    <w:basedOn w:val="1"/>
    <w:link w:val="20"/>
    <w:autoRedefine/>
    <w:qFormat/>
    <w:uiPriority w:val="0"/>
    <w:rPr>
      <w:sz w:val="18"/>
      <w:szCs w:val="18"/>
    </w:rPr>
  </w:style>
  <w:style w:type="paragraph" w:styleId="5">
    <w:name w:val="footer"/>
    <w:basedOn w:val="1"/>
    <w:link w:val="17"/>
    <w:autoRedefine/>
    <w:qFormat/>
    <w:uiPriority w:val="0"/>
    <w:pPr>
      <w:tabs>
        <w:tab w:val="center" w:pos="4153"/>
        <w:tab w:val="right" w:pos="8306"/>
      </w:tabs>
      <w:snapToGrid w:val="0"/>
      <w:jc w:val="left"/>
    </w:pPr>
    <w:rPr>
      <w:sz w:val="18"/>
      <w:szCs w:val="18"/>
    </w:rPr>
  </w:style>
  <w:style w:type="paragraph" w:styleId="6">
    <w:name w:val="header"/>
    <w:basedOn w:val="1"/>
    <w:link w:val="16"/>
    <w:autoRedefine/>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paragraph" w:styleId="8">
    <w:name w:val="annotation subject"/>
    <w:basedOn w:val="2"/>
    <w:next w:val="2"/>
    <w:link w:val="19"/>
    <w:autoRedefine/>
    <w:qFormat/>
    <w:uiPriority w:val="0"/>
    <w:rPr>
      <w:b/>
      <w:bCs/>
    </w:rPr>
  </w:style>
  <w:style w:type="table" w:styleId="10">
    <w:name w:val="Table Grid"/>
    <w:basedOn w:val="9"/>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
    <w:name w:val="Table Simple 3"/>
    <w:basedOn w:val="9"/>
    <w:autoRedefine/>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character" w:styleId="13">
    <w:name w:val="page number"/>
    <w:basedOn w:val="12"/>
    <w:autoRedefine/>
    <w:qFormat/>
    <w:uiPriority w:val="0"/>
  </w:style>
  <w:style w:type="character" w:styleId="14">
    <w:name w:val="Hyperlink"/>
    <w:autoRedefine/>
    <w:qFormat/>
    <w:uiPriority w:val="0"/>
    <w:rPr>
      <w:color w:val="0000FF"/>
      <w:u w:val="single"/>
    </w:rPr>
  </w:style>
  <w:style w:type="character" w:styleId="15">
    <w:name w:val="annotation reference"/>
    <w:autoRedefine/>
    <w:qFormat/>
    <w:uiPriority w:val="0"/>
    <w:rPr>
      <w:sz w:val="21"/>
      <w:szCs w:val="21"/>
    </w:rPr>
  </w:style>
  <w:style w:type="character" w:customStyle="1" w:styleId="16">
    <w:name w:val="页眉 字符"/>
    <w:link w:val="6"/>
    <w:autoRedefine/>
    <w:qFormat/>
    <w:uiPriority w:val="0"/>
    <w:rPr>
      <w:kern w:val="2"/>
      <w:sz w:val="18"/>
      <w:szCs w:val="18"/>
    </w:rPr>
  </w:style>
  <w:style w:type="character" w:customStyle="1" w:styleId="17">
    <w:name w:val="页脚 字符"/>
    <w:link w:val="5"/>
    <w:autoRedefine/>
    <w:qFormat/>
    <w:uiPriority w:val="0"/>
    <w:rPr>
      <w:kern w:val="2"/>
      <w:sz w:val="18"/>
      <w:szCs w:val="18"/>
    </w:rPr>
  </w:style>
  <w:style w:type="character" w:customStyle="1" w:styleId="18">
    <w:name w:val="批注文字 字符"/>
    <w:link w:val="2"/>
    <w:autoRedefine/>
    <w:qFormat/>
    <w:uiPriority w:val="0"/>
    <w:rPr>
      <w:kern w:val="2"/>
      <w:sz w:val="21"/>
      <w:szCs w:val="24"/>
    </w:rPr>
  </w:style>
  <w:style w:type="character" w:customStyle="1" w:styleId="19">
    <w:name w:val="批注主题 字符"/>
    <w:link w:val="8"/>
    <w:autoRedefine/>
    <w:qFormat/>
    <w:uiPriority w:val="0"/>
    <w:rPr>
      <w:b/>
      <w:bCs/>
      <w:kern w:val="2"/>
      <w:sz w:val="21"/>
      <w:szCs w:val="24"/>
    </w:rPr>
  </w:style>
  <w:style w:type="character" w:customStyle="1" w:styleId="20">
    <w:name w:val="批注框文本 字符"/>
    <w:link w:val="4"/>
    <w:autoRedefine/>
    <w:qFormat/>
    <w:uiPriority w:val="0"/>
    <w:rPr>
      <w:kern w:val="2"/>
      <w:sz w:val="18"/>
      <w:szCs w:val="18"/>
    </w:rPr>
  </w:style>
  <w:style w:type="paragraph" w:customStyle="1" w:styleId="21">
    <w:name w:val="屏幕2"/>
    <w:basedOn w:val="1"/>
    <w:autoRedefine/>
    <w:qFormat/>
    <w:uiPriority w:val="0"/>
    <w:pPr>
      <w:adjustRightInd w:val="0"/>
      <w:snapToGrid w:val="0"/>
      <w:spacing w:line="260" w:lineRule="atLeast"/>
      <w:ind w:left="851"/>
      <w:textAlignment w:val="baseline"/>
    </w:pPr>
    <w:rPr>
      <w:rFonts w:ascii="Courier New" w:hAnsi="Courier New"/>
      <w:kern w:val="0"/>
      <w:sz w:val="18"/>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0" Type="http://schemas.openxmlformats.org/officeDocument/2006/relationships/fontTable" Target="fontTable.xml"/><Relationship Id="rId4" Type="http://schemas.openxmlformats.org/officeDocument/2006/relationships/theme" Target="theme/theme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171</Words>
  <Characters>192</Characters>
  <Lines>1</Lines>
  <Paragraphs>1</Paragraphs>
  <TotalTime>21</TotalTime>
  <ScaleCrop>false</ScaleCrop>
  <LinksUpToDate>false</LinksUpToDate>
  <CharactersWithSpaces>217</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2020-04-22T12:11:00Z</dcterms:created>
  <dc:creator>SDWM</dc:creator>
  <cp:lastModifiedBy>`</cp:lastModifiedBy>
  <dcterms:modified xsi:type="dcterms:W3CDTF">2024-06-07T13:25:16Z</dcterms:modified>
  <dc:title>福建工程学院信息科学与工程学院</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E6C7A4687C6949BBA022E08D3E1B7E56_13</vt:lpwstr>
  </property>
</Properties>
</file>