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cs="宋体"/>
          <w:b/>
          <w:bCs/>
        </w:rPr>
      </w:pPr>
      <w:r>
        <w:rPr>
          <w:rFonts w:hint="eastAsia" w:ascii="宋体" w:hAnsi="宋体" w:cs="宋体"/>
          <w:b/>
          <w:bCs/>
        </w:rPr>
        <w:t>福建</w:t>
      </w:r>
      <w:r>
        <w:rPr>
          <w:rFonts w:hint="eastAsia" w:ascii="宋体" w:hAnsi="宋体" w:cs="宋体"/>
          <w:b/>
          <w:bCs/>
          <w:lang w:val="en-US" w:eastAsia="zh-CN"/>
        </w:rPr>
        <w:t>理工大学</w:t>
      </w:r>
      <w:r>
        <w:rPr>
          <w:rFonts w:hint="eastAsia" w:ascii="宋体" w:hAnsi="宋体" w:cs="宋体"/>
          <w:b/>
          <w:bCs/>
        </w:rPr>
        <w:t>计算机</w:t>
      </w:r>
      <w:r>
        <w:rPr>
          <w:rFonts w:hint="eastAsia" w:ascii="宋体" w:hAnsi="宋体" w:cs="宋体"/>
          <w:b/>
          <w:bCs/>
          <w:lang w:val="en-US" w:eastAsia="zh-CN"/>
        </w:rPr>
        <w:t>科学与数学学院</w:t>
      </w:r>
      <w:r>
        <w:rPr>
          <w:rFonts w:hint="eastAsia" w:ascii="宋体" w:hAnsi="宋体" w:cs="宋体"/>
          <w:b/>
          <w:bCs/>
        </w:rPr>
        <w:t xml:space="preserve"> </w:t>
      </w:r>
    </w:p>
    <w:p>
      <w:pPr>
        <w:jc w:val="center"/>
        <w:rPr>
          <w:rFonts w:ascii="宋体" w:hAnsi="宋体" w:cs="宋体"/>
          <w:b/>
          <w:bCs/>
          <w:sz w:val="44"/>
        </w:rPr>
      </w:pPr>
      <w:r>
        <w:rPr>
          <w:rFonts w:hint="eastAsia" w:ascii="宋体" w:hAnsi="宋体" w:cs="宋体"/>
          <w:b/>
          <w:bCs/>
          <w:sz w:val="44"/>
        </w:rPr>
        <w:t>实验</w:t>
      </w:r>
      <w:r>
        <w:rPr>
          <w:rFonts w:ascii="宋体" w:hAnsi="宋体" w:cs="宋体"/>
          <w:b/>
          <w:bCs/>
          <w:sz w:val="44"/>
        </w:rPr>
        <w:t>报告</w:t>
      </w:r>
    </w:p>
    <w:p>
      <w:pPr>
        <w:wordWrap w:val="0"/>
        <w:jc w:val="center"/>
        <w:rPr>
          <w:bCs/>
          <w:color w:val="000000"/>
          <w:kern w:val="0"/>
          <w:szCs w:val="21"/>
        </w:rPr>
      </w:pP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2023 </w:t>
      </w:r>
      <w:r>
        <w:rPr>
          <w:rFonts w:ascii="宋体" w:hAnsi="宋体" w:cs="宋体"/>
          <w:bCs/>
          <w:szCs w:val="21"/>
        </w:rPr>
        <w:t>–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2025 </w:t>
      </w:r>
      <w:r>
        <w:rPr>
          <w:rFonts w:hint="eastAsia" w:ascii="宋体" w:hAnsi="宋体" w:cs="宋体"/>
          <w:bCs/>
          <w:szCs w:val="21"/>
        </w:rPr>
        <w:t>学年第</w:t>
      </w:r>
      <w:r>
        <w:rPr>
          <w:rFonts w:hint="eastAsia" w:ascii="宋体" w:hAnsi="宋体" w:cs="宋体"/>
          <w:bCs/>
          <w:szCs w:val="21"/>
          <w:u w:val="single"/>
        </w:rPr>
        <w:t xml:space="preserve"> 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2 </w:t>
      </w:r>
      <w:r>
        <w:rPr>
          <w:rFonts w:hint="eastAsia" w:ascii="宋体" w:hAnsi="宋体" w:cs="宋体"/>
          <w:bCs/>
          <w:szCs w:val="21"/>
        </w:rPr>
        <w:t xml:space="preserve"> 学期  任课老师：</w:t>
      </w:r>
      <w:r>
        <w:rPr>
          <w:rFonts w:hint="eastAsia" w:ascii="宋体" w:hAnsi="宋体" w:cs="宋体"/>
          <w:bCs/>
          <w:szCs w:val="21"/>
          <w:u w:val="single"/>
          <w:lang w:val="en-US" w:eastAsia="zh-CN"/>
        </w:rPr>
        <w:t xml:space="preserve"> 章静 </w:t>
      </w:r>
    </w:p>
    <w:tbl>
      <w:tblPr>
        <w:tblStyle w:val="17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2138"/>
        <w:gridCol w:w="594"/>
        <w:gridCol w:w="1122"/>
        <w:gridCol w:w="543"/>
        <w:gridCol w:w="1438"/>
        <w:gridCol w:w="565"/>
        <w:gridCol w:w="10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1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Cs/>
                <w:sz w:val="24"/>
                <w:lang w:val="en-US" w:eastAsia="zh-CN"/>
              </w:rPr>
              <w:t xml:space="preserve">离散数学 </w:t>
            </w:r>
          </w:p>
        </w:tc>
        <w:tc>
          <w:tcPr>
            <w:tcW w:w="594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1122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网安2202 </w:t>
            </w:r>
          </w:p>
        </w:tc>
        <w:tc>
          <w:tcPr>
            <w:tcW w:w="543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座号</w:t>
            </w:r>
          </w:p>
        </w:tc>
        <w:tc>
          <w:tcPr>
            <w:tcW w:w="1438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28 </w:t>
            </w:r>
          </w:p>
        </w:tc>
        <w:tc>
          <w:tcPr>
            <w:tcW w:w="565" w:type="dxa"/>
            <w:vAlign w:val="center"/>
          </w:tcPr>
          <w:p>
            <w:pPr>
              <w:keepLines/>
              <w:ind w:left="-2" w:leftChars="-40" w:right="-105" w:rightChars="-50" w:hanging="82" w:hangingChars="39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000" w:type="dxa"/>
            <w:vAlign w:val="center"/>
          </w:tcPr>
          <w:p>
            <w:pPr>
              <w:keepLines/>
              <w:jc w:val="center"/>
              <w:rPr>
                <w:rFonts w:hint="eastAsia" w:eastAsia="宋体"/>
                <w:b/>
                <w:lang w:eastAsia="zh-CN"/>
              </w:rPr>
            </w:pPr>
            <w:r>
              <w:rPr>
                <w:rFonts w:hint="eastAsia"/>
                <w:b/>
                <w:lang w:val="en-US" w:eastAsia="zh-CN"/>
              </w:rPr>
              <w:t xml:space="preserve">章百琪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实验题目</w:t>
            </w:r>
          </w:p>
        </w:tc>
        <w:tc>
          <w:tcPr>
            <w:tcW w:w="2732" w:type="dxa"/>
            <w:gridSpan w:val="2"/>
            <w:vAlign w:val="center"/>
          </w:tcPr>
          <w:p>
            <w:pPr>
              <w:tabs>
                <w:tab w:val="left" w:pos="1065"/>
                <w:tab w:val="left" w:pos="3967"/>
              </w:tabs>
              <w:spacing w:before="50" w:after="50"/>
              <w:ind w:left="-14"/>
              <w:jc w:val="center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欧拉图的判定与应用 </w:t>
            </w:r>
          </w:p>
        </w:tc>
        <w:tc>
          <w:tcPr>
            <w:tcW w:w="1122" w:type="dxa"/>
            <w:vAlign w:val="center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3546" w:type="dxa"/>
            <w:gridSpan w:val="4"/>
            <w:vAlign w:val="center"/>
          </w:tcPr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</w:rPr>
              <w:t>实验日期：</w:t>
            </w:r>
            <w:r>
              <w:rPr>
                <w:rFonts w:hint="eastAsia"/>
                <w:lang w:val="en-US" w:eastAsia="zh-CN"/>
              </w:rPr>
              <w:t xml:space="preserve">2024/5/12 </w:t>
            </w:r>
          </w:p>
          <w:p>
            <w:pPr>
              <w:keepLines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提交日期：</w:t>
            </w:r>
            <w:r>
              <w:rPr>
                <w:rFonts w:hint="eastAsia"/>
                <w:lang w:val="en-US" w:eastAsia="zh-CN"/>
              </w:rPr>
              <w:t>2024/5/1/2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实验目的、要求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</w:tcPr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</w:rPr>
              <w:t>【实验目的】掌握判断欧拉图的方法。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【实验内容】判断一个图是不是欧拉图，如果是，求出所有欧拉</w:t>
            </w:r>
            <w:r>
              <w:rPr>
                <w:rFonts w:hint="eastAsia" w:ascii="宋体" w:hAnsi="宋体"/>
                <w:lang w:val="en-US" w:eastAsia="zh-CN"/>
              </w:rPr>
              <w:t>回</w:t>
            </w:r>
            <w:r>
              <w:rPr>
                <w:rFonts w:hint="eastAsia" w:ascii="宋体" w:hAnsi="宋体"/>
              </w:rPr>
              <w:t>路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用例1必做，用例2选做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【实验原理和方法】（1）用关</w:t>
            </w:r>
            <w:r>
              <w:rPr>
                <w:rFonts w:hint="eastAsia" w:ascii="宋体" w:hAnsi="宋体"/>
                <w:lang w:val="en-US" w:eastAsia="zh-CN"/>
              </w:rPr>
              <w:t>联</w:t>
            </w:r>
            <w:r>
              <w:rPr>
                <w:rFonts w:hint="eastAsia" w:ascii="宋体" w:hAnsi="宋体"/>
              </w:rPr>
              <w:t>矩阵R=</w:t>
            </w:r>
            <w:r>
              <w:rPr>
                <w:rFonts w:ascii="宋体" w:hAnsi="宋体"/>
                <w:position w:val="-14"/>
              </w:rPr>
              <w:object>
                <v:shape id="_x0000_i1026" o:spt="75" type="#_x0000_t75" style="height:19pt;width:34pt;" o:ole="t" filled="f" stroked="f" coordsize="21600,21600">
                  <v:path/>
                  <v:fill on="f" alignshape="1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o:OLEObject Type="Embed" ProgID="Equation.3" ShapeID="_x0000_i1026" DrawAspect="Content" ObjectID="_1468075725" r:id="rId10">
                  <o:LockedField>false</o:LockedField>
                </o:OLEObject>
              </w:object>
            </w:r>
            <w:r>
              <w:rPr>
                <w:rFonts w:hint="eastAsia" w:ascii="宋体" w:hAnsi="宋体"/>
              </w:rPr>
              <w:t>表示图。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（2）对无向图而言，若所有结点的度都是偶数，则该图为欧拉图。</w:t>
            </w:r>
          </w:p>
          <w:p>
            <w:pPr>
              <w:tabs>
                <w:tab w:val="left" w:pos="0"/>
              </w:tabs>
              <w:spacing w:before="50" w:after="50"/>
              <w:ind w:left="-14" w:firstLine="1062" w:firstLineChars="506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ab/>
            </w:r>
            <w:r>
              <w:rPr>
                <w:rFonts w:hint="eastAsia" w:ascii="宋体" w:hAnsi="宋体"/>
              </w:rPr>
              <w:tab/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（3）对有向图而言，若所有结点的入度等于出度，则该图为欧拉图。</w:t>
            </w:r>
          </w:p>
          <w:p>
            <w:pPr>
              <w:tabs>
                <w:tab w:val="left" w:pos="0"/>
              </w:tabs>
              <w:spacing w:before="50" w:after="50"/>
              <w:ind w:left="-14" w:firstLine="1272" w:firstLineChars="606"/>
              <w:jc w:val="left"/>
              <w:rPr>
                <w:rFonts w:hint="eastAsia" w:ascii="宋体" w:hAnsi="宋体"/>
              </w:rPr>
            </w:pPr>
            <w:r>
              <w:rPr>
                <w:rFonts w:ascii="宋体" w:hAnsi="宋体"/>
              </w:rPr>
              <w:tab/>
            </w:r>
            <w:r>
              <w:rPr>
                <w:rFonts w:hint="eastAsia" w:ascii="宋体" w:hAnsi="宋体"/>
              </w:rPr>
              <w:t xml:space="preserve"> </w:t>
            </w:r>
          </w:p>
          <w:p>
            <w:pPr>
              <w:numPr>
                <w:ilvl w:val="0"/>
                <w:numId w:val="2"/>
              </w:numPr>
              <w:tabs>
                <w:tab w:val="left" w:pos="0"/>
              </w:tabs>
              <w:spacing w:before="50" w:after="50"/>
              <w:ind w:firstLine="420" w:firstLineChars="200"/>
              <w:jc w:val="left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求出欧拉</w:t>
            </w:r>
            <w:r>
              <w:rPr>
                <w:rFonts w:hint="eastAsia" w:ascii="宋体" w:hAnsi="宋体"/>
                <w:lang w:val="en-US" w:eastAsia="zh-CN"/>
              </w:rPr>
              <w:t>回</w:t>
            </w:r>
            <w:r>
              <w:rPr>
                <w:rFonts w:hint="eastAsia" w:ascii="宋体" w:hAnsi="宋体"/>
              </w:rPr>
              <w:t>路的方法：欧拉</w:t>
            </w:r>
            <w:r>
              <w:rPr>
                <w:rFonts w:hint="eastAsia" w:ascii="宋体" w:hAnsi="宋体"/>
                <w:lang w:val="en-US" w:eastAsia="zh-CN"/>
              </w:rPr>
              <w:t>回</w:t>
            </w:r>
            <w:r>
              <w:rPr>
                <w:rFonts w:hint="eastAsia" w:ascii="宋体" w:hAnsi="宋体"/>
              </w:rPr>
              <w:t>路经过每条边一次且仅一次。可用回溯的方法求得所有欧拉路。</w:t>
            </w:r>
          </w:p>
          <w:p>
            <w:pPr>
              <w:tabs>
                <w:tab w:val="left" w:pos="0"/>
              </w:tabs>
              <w:spacing w:before="50" w:after="50"/>
              <w:jc w:val="left"/>
              <w:rPr>
                <w:rFonts w:ascii="宋体" w:hAnsi="宋体"/>
              </w:rPr>
            </w:pPr>
          </w:p>
          <w:p>
            <w:pPr>
              <w:tabs>
                <w:tab w:val="left" w:pos="0"/>
              </w:tabs>
              <w:spacing w:before="50" w:after="50"/>
              <w:ind w:left="-14" w:firstLine="420" w:firstLineChars="200"/>
              <w:jc w:val="left"/>
              <w:rPr>
                <w:rFonts w:hint="eastAsia" w:ascii="宋体" w:hAnsi="宋体" w:eastAsia="宋体"/>
                <w:lang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实验设计内容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0" w:hRule="atLeast"/>
        </w:trPr>
        <w:tc>
          <w:tcPr>
            <w:tcW w:w="8522" w:type="dxa"/>
            <w:gridSpan w:val="8"/>
          </w:tcPr>
          <w:tbl>
            <w:tblPr>
              <w:tblStyle w:val="18"/>
              <w:tblpPr w:leftFromText="180" w:rightFromText="180" w:vertAnchor="text" w:horzAnchor="page" w:tblpX="5688" w:tblpY="19"/>
              <w:tblOverlap w:val="never"/>
              <w:tblW w:w="279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52"/>
              <w:gridCol w:w="1547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16" w:hRule="atLeast"/>
              </w:trPr>
              <w:tc>
                <w:tcPr>
                  <w:tcW w:w="1252" w:type="dxa"/>
                </w:tcPr>
                <w:p>
                  <w:pPr>
                    <w:keepLines/>
                    <w:jc w:val="center"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  <w:vertAlign w:val="baseline"/>
                      <w:lang w:val="en-US" w:eastAsia="zh-CN"/>
                    </w:rPr>
                    <w:t>完成题号</w:t>
                  </w:r>
                </w:p>
              </w:tc>
              <w:tc>
                <w:tcPr>
                  <w:tcW w:w="1547" w:type="dxa"/>
                </w:tcPr>
                <w:p>
                  <w:pPr>
                    <w:keepLines/>
                    <w:rPr>
                      <w:rFonts w:hint="default" w:eastAsia="宋体"/>
                      <w:b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vertAlign w:val="baseline"/>
                      <w:lang w:val="en-US" w:eastAsia="zh-CN"/>
                    </w:rPr>
                    <w:t>1，2</w:t>
                  </w:r>
                </w:p>
              </w:tc>
            </w:tr>
          </w:tbl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实验1：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vexnum, arcnum;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vexname[100];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linjie[100][100];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init(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100;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100;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-&gt;linjie[i][i]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i++;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judge(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indegree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outdegree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outdegree++;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-&gt;linjie[j][i]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    indegree++;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(indegree != outdegree)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creat(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"请输入顶点数："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"请输入第"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+ 1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"个顶点名："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"请输入边数："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m,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"请选择图的类型：1.有向图 2.无向图"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type;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type;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"请输入vi-vj："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(type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-&gt;linjie[m - 1][n - 1]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(type == 2)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   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-&gt;linjie[m - 1][n - 1]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-&gt;linjie[n - 1][m - 1]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(judge(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"是欧拉图"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    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"不是欧拉图"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endl;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init(&amp;a);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  creat(&amp;a);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实验2：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#include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&lt;iostream&gt;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using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namespace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std;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struct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vexnunm, arcnum;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vexname[100];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linjie[100][100];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init(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100;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100;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-&gt;linjie[i][i]==0)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judge(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fun(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flag = 0, count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0; k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k++)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i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][k]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count++;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(k ==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(flag)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(count==1)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suanfa(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0, flag=0,l=0;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t[100] = {};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do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k = i;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(fun(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, i))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1;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 -1;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-&gt;linjie[j][i] = -1;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t[l++]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 = 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-&gt;linjie[i][j] = -1;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-&gt;linjie[j][i] = -1;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t[l++] =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 = j;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break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!= 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 = i; m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m++)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 = 0; n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n++)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-&gt;linjie[m][n] == 1)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else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flag 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if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(i == k||flag==0)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"NULL"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return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} 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(judge(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r = 0;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"欧拉回路结果："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while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(t[r]){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t[r]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"\t"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r++;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-&gt;vexname[0];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void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creat(</w:t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*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"请输入顶点数："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i = 0; i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-&gt;vexnunm; i++)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"请输入第"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i+1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"个顶点名："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-&gt;vexname[i];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"请输入边数："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m,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for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(</w:t>
            </w: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j = 0; j &lt; 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-&gt;arcnum; j++)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cout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&lt;&lt;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A31515"/>
                <w:sz w:val="19"/>
                <w:szCs w:val="24"/>
              </w:rPr>
              <w:t>"请输入vi-vj："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cin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 </w:t>
            </w:r>
            <w:r>
              <w:rPr>
                <w:rFonts w:hint="eastAsia" w:ascii="新宋体" w:hAnsi="新宋体" w:eastAsia="新宋体"/>
                <w:color w:val="008080"/>
                <w:sz w:val="19"/>
                <w:szCs w:val="24"/>
              </w:rPr>
              <w:t>&gt;&gt;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n;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-&gt;linjie[m-1][n-1] =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-&gt;linjie[n-1][m-1]= 1;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suanfa(</w:t>
            </w:r>
            <w:r>
              <w:rPr>
                <w:rFonts w:hint="eastAsia" w:ascii="新宋体" w:hAnsi="新宋体" w:eastAsia="新宋体"/>
                <w:color w:val="808080"/>
                <w:sz w:val="19"/>
                <w:szCs w:val="24"/>
              </w:rPr>
              <w:t>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FF"/>
                <w:sz w:val="19"/>
                <w:szCs w:val="24"/>
              </w:rPr>
              <w:t>int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main() {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2B91AF"/>
                <w:sz w:val="19"/>
                <w:szCs w:val="24"/>
              </w:rPr>
              <w:t>graph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a;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init(&amp;a);</w:t>
            </w:r>
          </w:p>
          <w:p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creat(&amp;a);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default" w:ascii="宋体" w:hAnsi="宋体"/>
                <w:sz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>}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hint="eastAsia" w:ascii="宋体" w:eastAsia="宋体" w:cs="宋体"/>
                <w:kern w:val="0"/>
                <w:sz w:val="24"/>
                <w:lang w:val="zh-CN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调试过程记录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eastAsia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实验1：</w:t>
            </w:r>
          </w:p>
          <w:p>
            <w:pPr>
              <w:keepLines/>
              <w:ind w:firstLine="482" w:firstLineChars="200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  <w:lang w:val="en-US" w:eastAsia="zh-CN"/>
              </w:rPr>
              <w:t>示例1：</w:t>
            </w:r>
          </w:p>
          <w:p>
            <w:pPr>
              <w:keepLines/>
              <w:ind w:firstLine="420" w:firstLineChars="200"/>
            </w:pPr>
            <w:r>
              <w:drawing>
                <wp:inline distT="0" distB="0" distL="114300" distR="114300">
                  <wp:extent cx="5264785" cy="2846705"/>
                  <wp:effectExtent l="0" t="0" r="5715" b="10795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2846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示例2：</w:t>
            </w:r>
          </w:p>
          <w:p>
            <w:pPr>
              <w:keepLines/>
              <w:ind w:firstLine="420" w:firstLineChars="200"/>
            </w:pPr>
            <w:r>
              <w:drawing>
                <wp:inline distT="0" distB="0" distL="114300" distR="114300">
                  <wp:extent cx="5272405" cy="3441065"/>
                  <wp:effectExtent l="0" t="0" r="10795" b="635"/>
                  <wp:docPr id="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344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示例3：</w:t>
            </w:r>
          </w:p>
          <w:p>
            <w:pPr>
              <w:keepLines/>
              <w:ind w:firstLine="420" w:firstLineChars="200"/>
            </w:pP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4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示例4：</w:t>
            </w:r>
          </w:p>
          <w:p>
            <w:pPr>
              <w:keepLines/>
              <w:ind w:firstLine="420" w:firstLineChars="200"/>
            </w:pP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示例5：</w:t>
            </w:r>
          </w:p>
          <w:p>
            <w:pPr>
              <w:keepLines/>
              <w:ind w:firstLine="420" w:firstLineChars="200"/>
            </w:pPr>
            <w:r>
              <w:drawing>
                <wp:inline distT="0" distB="0" distL="114300" distR="114300">
                  <wp:extent cx="5271135" cy="3369945"/>
                  <wp:effectExtent l="0" t="0" r="12065" b="8255"/>
                  <wp:docPr id="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336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示例6：</w:t>
            </w:r>
          </w:p>
          <w:p>
            <w:pPr>
              <w:keepLines/>
              <w:ind w:firstLine="420" w:firstLineChars="20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73040" cy="2817495"/>
                  <wp:effectExtent l="0" t="0" r="10160" b="1905"/>
                  <wp:docPr id="7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81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rPr>
                <w:rFonts w:hint="default"/>
                <w:b/>
                <w:sz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>实验2：</w:t>
            </w:r>
          </w:p>
          <w:p>
            <w:pPr>
              <w:keepLines/>
              <w:rPr>
                <w:rFonts w:hint="eastAsia" w:eastAsia="宋体"/>
                <w:b/>
                <w:sz w:val="24"/>
                <w:lang w:eastAsia="zh-CN"/>
              </w:rPr>
            </w:pPr>
            <w:r>
              <w:drawing>
                <wp:inline distT="0" distB="0" distL="114300" distR="114300">
                  <wp:extent cx="5264785" cy="3166110"/>
                  <wp:effectExtent l="0" t="0" r="5715" b="889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785" cy="3166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  <w:sz w:val="24"/>
              </w:rPr>
              <w:t>实验结果记录以及与预期结果比较以及分析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FFFFFF"/>
          </w:tcPr>
          <w:p>
            <w:pPr>
              <w:keepLines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sz w:val="24"/>
                <w:lang w:val="en-US" w:eastAsia="zh-CN"/>
              </w:rPr>
              <w:t xml:space="preserve"> 基本一致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总结以及心得体会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8522" w:type="dxa"/>
            <w:gridSpan w:val="8"/>
          </w:tcPr>
          <w:p>
            <w:pPr>
              <w:keepLines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通过本次实验，我掌握了判断欧拉图的方法，并了解了欧拉图的判定原理和方法。我学到了如何用关联矩阵表示图、如何判断无向图和有向图是否为欧拉图、如何求出欧拉回路等知识。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我了解了欧拉图的定义和性质，掌握了用关联矩阵表示图的方法，并学习了如何判断图是否为欧拉图的步骤。我还了解了欧拉回路的定义和性质，掌握了求出欧拉回路的方法。加深了我对欧拉图的理解。</w:t>
            </w:r>
          </w:p>
          <w:p>
            <w:pPr>
              <w:keepLines/>
              <w:rPr>
                <w:rFonts w:hint="eastAsia"/>
                <w:lang w:val="en-US" w:eastAsia="zh-CN"/>
              </w:rPr>
            </w:pPr>
          </w:p>
          <w:p>
            <w:pPr>
              <w:keepLines/>
              <w:rPr>
                <w:rFonts w:hint="eastAsia" w:eastAsia="宋体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2" w:hRule="atLeast"/>
        </w:trPr>
        <w:tc>
          <w:tcPr>
            <w:tcW w:w="8522" w:type="dxa"/>
            <w:gridSpan w:val="8"/>
            <w:tcBorders>
              <w:bottom w:val="single" w:color="auto" w:sz="4" w:space="0"/>
            </w:tcBorders>
            <w:shd w:val="clear" w:color="auto" w:fill="E0E0E0"/>
          </w:tcPr>
          <w:p>
            <w:pPr>
              <w:keepLines/>
              <w:rPr>
                <w:b/>
              </w:rPr>
            </w:pPr>
            <w:r>
              <w:rPr>
                <w:rFonts w:hint="eastAsia"/>
                <w:b/>
              </w:rPr>
              <w:t>教师评阅意见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1" w:hRule="atLeast"/>
        </w:trPr>
        <w:tc>
          <w:tcPr>
            <w:tcW w:w="8522" w:type="dxa"/>
            <w:gridSpan w:val="8"/>
            <w:tcBorders>
              <w:bottom w:val="nil"/>
            </w:tcBorders>
          </w:tcPr>
          <w:p>
            <w:pPr>
              <w:keepLines/>
            </w:pPr>
          </w:p>
          <w:p>
            <w:pPr>
              <w:keepLines/>
            </w:pPr>
          </w:p>
          <w:p>
            <w:pPr>
              <w:keepLines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522" w:type="dxa"/>
            <w:gridSpan w:val="8"/>
            <w:tcBorders>
              <w:top w:val="nil"/>
            </w:tcBorders>
            <w:vAlign w:val="center"/>
          </w:tcPr>
          <w:p>
            <w:pPr>
              <w:keepLines/>
              <w:wordWrap w:val="0"/>
              <w:jc w:val="right"/>
            </w:pPr>
            <w:r>
              <w:rPr>
                <w:rFonts w:hint="eastAsia"/>
              </w:rPr>
              <w:t>教师：</w:t>
            </w:r>
            <w:r>
              <w:t xml:space="preserve">           </w:t>
            </w:r>
            <w:r>
              <w:rPr>
                <w:rFonts w:hint="eastAsia"/>
              </w:rPr>
              <w:t>年</w:t>
            </w:r>
            <w:r>
              <w:t xml:space="preserve">   </w:t>
            </w:r>
            <w:r>
              <w:rPr>
                <w:rFonts w:hint="eastAsia"/>
              </w:rPr>
              <w:t>月</w:t>
            </w:r>
            <w: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</w:tbl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separate"/>
    </w:r>
    <w:r>
      <w:rPr>
        <w:rStyle w:val="20"/>
      </w:rPr>
      <w:t>3</w:t>
    </w:r>
    <w:r>
      <w:rPr>
        <w:rStyle w:val="20"/>
      </w:rPr>
      <w:fldChar w:fldCharType="end"/>
    </w:r>
  </w:p>
  <w:p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framePr w:wrap="around" w:vAnchor="text" w:hAnchor="margin" w:xAlign="center" w:y="1"/>
      <w:rPr>
        <w:rStyle w:val="20"/>
      </w:rPr>
    </w:pPr>
    <w:r>
      <w:rPr>
        <w:rStyle w:val="20"/>
      </w:rPr>
      <w:fldChar w:fldCharType="begin"/>
    </w:r>
    <w:r>
      <w:rPr>
        <w:rStyle w:val="20"/>
      </w:rPr>
      <w:instrText xml:space="preserve">PAGE  </w:instrText>
    </w:r>
    <w:r>
      <w:rPr>
        <w:rStyle w:val="20"/>
      </w:rPr>
      <w:fldChar w:fldCharType="end"/>
    </w:r>
  </w:p>
  <w:p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6F52B0"/>
    <w:multiLevelType w:val="multilevel"/>
    <w:tmpl w:val="166F52B0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">
    <w:nsid w:val="5A195D5B"/>
    <w:multiLevelType w:val="singleLevel"/>
    <w:tmpl w:val="5A195D5B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Q5MTk5NjA4NjEwNTA5NjljZjgyNzM2MWYzMjgzNzYifQ=="/>
  </w:docVars>
  <w:rsids>
    <w:rsidRoot w:val="00172A27"/>
    <w:rsid w:val="0002398C"/>
    <w:rsid w:val="00062A06"/>
    <w:rsid w:val="000928B9"/>
    <w:rsid w:val="000B2165"/>
    <w:rsid w:val="000E4F07"/>
    <w:rsid w:val="00114B53"/>
    <w:rsid w:val="001702C1"/>
    <w:rsid w:val="00174B71"/>
    <w:rsid w:val="00184FE8"/>
    <w:rsid w:val="00195685"/>
    <w:rsid w:val="001A195B"/>
    <w:rsid w:val="001C2EFD"/>
    <w:rsid w:val="001F64AF"/>
    <w:rsid w:val="00217DDB"/>
    <w:rsid w:val="002231A8"/>
    <w:rsid w:val="002733B5"/>
    <w:rsid w:val="00273420"/>
    <w:rsid w:val="002A2140"/>
    <w:rsid w:val="00325D31"/>
    <w:rsid w:val="00330508"/>
    <w:rsid w:val="0038252F"/>
    <w:rsid w:val="0039243D"/>
    <w:rsid w:val="003939BF"/>
    <w:rsid w:val="00395D78"/>
    <w:rsid w:val="003A1C38"/>
    <w:rsid w:val="003C152D"/>
    <w:rsid w:val="003F1DA9"/>
    <w:rsid w:val="00404301"/>
    <w:rsid w:val="00407643"/>
    <w:rsid w:val="0043131C"/>
    <w:rsid w:val="00437C27"/>
    <w:rsid w:val="004523EA"/>
    <w:rsid w:val="0045311E"/>
    <w:rsid w:val="00466B39"/>
    <w:rsid w:val="00472CF0"/>
    <w:rsid w:val="004F4C0E"/>
    <w:rsid w:val="00501CEE"/>
    <w:rsid w:val="00516A1B"/>
    <w:rsid w:val="0053072E"/>
    <w:rsid w:val="005368B0"/>
    <w:rsid w:val="00536F9D"/>
    <w:rsid w:val="005539CB"/>
    <w:rsid w:val="005738D8"/>
    <w:rsid w:val="00576ED5"/>
    <w:rsid w:val="0057778C"/>
    <w:rsid w:val="005A1A46"/>
    <w:rsid w:val="005E0E81"/>
    <w:rsid w:val="006A609E"/>
    <w:rsid w:val="006C5E6F"/>
    <w:rsid w:val="006C5F30"/>
    <w:rsid w:val="006C70C3"/>
    <w:rsid w:val="006D59A7"/>
    <w:rsid w:val="006E4E27"/>
    <w:rsid w:val="0070742F"/>
    <w:rsid w:val="007772B3"/>
    <w:rsid w:val="007E2682"/>
    <w:rsid w:val="007E6D18"/>
    <w:rsid w:val="00832AF1"/>
    <w:rsid w:val="008375DC"/>
    <w:rsid w:val="00882D16"/>
    <w:rsid w:val="008C5D1F"/>
    <w:rsid w:val="008D773F"/>
    <w:rsid w:val="0092484A"/>
    <w:rsid w:val="00941491"/>
    <w:rsid w:val="00951229"/>
    <w:rsid w:val="00964878"/>
    <w:rsid w:val="009D0047"/>
    <w:rsid w:val="009D23C7"/>
    <w:rsid w:val="00A07B8D"/>
    <w:rsid w:val="00A103DA"/>
    <w:rsid w:val="00A16A8F"/>
    <w:rsid w:val="00A37F99"/>
    <w:rsid w:val="00A53515"/>
    <w:rsid w:val="00A64441"/>
    <w:rsid w:val="00AE6569"/>
    <w:rsid w:val="00B02E2B"/>
    <w:rsid w:val="00B13181"/>
    <w:rsid w:val="00B21A9C"/>
    <w:rsid w:val="00BF27B9"/>
    <w:rsid w:val="00C04740"/>
    <w:rsid w:val="00C05B00"/>
    <w:rsid w:val="00C14344"/>
    <w:rsid w:val="00C43FED"/>
    <w:rsid w:val="00C4600C"/>
    <w:rsid w:val="00D06152"/>
    <w:rsid w:val="00D701B6"/>
    <w:rsid w:val="00D86E47"/>
    <w:rsid w:val="00DF618C"/>
    <w:rsid w:val="00E724A2"/>
    <w:rsid w:val="00E918A0"/>
    <w:rsid w:val="00E94424"/>
    <w:rsid w:val="00EA7F67"/>
    <w:rsid w:val="00EB7AAE"/>
    <w:rsid w:val="00F16B99"/>
    <w:rsid w:val="00F35B76"/>
    <w:rsid w:val="00F47AC1"/>
    <w:rsid w:val="00F51B81"/>
    <w:rsid w:val="00F92B7B"/>
    <w:rsid w:val="00FA261E"/>
    <w:rsid w:val="00FA3629"/>
    <w:rsid w:val="00FC04B9"/>
    <w:rsid w:val="00FC622A"/>
    <w:rsid w:val="12A76A0F"/>
    <w:rsid w:val="1B5D1BE1"/>
    <w:rsid w:val="20AE0EA7"/>
    <w:rsid w:val="247753E3"/>
    <w:rsid w:val="25716EF6"/>
    <w:rsid w:val="271061B2"/>
    <w:rsid w:val="27E4582C"/>
    <w:rsid w:val="31D11145"/>
    <w:rsid w:val="503256BD"/>
    <w:rsid w:val="597F2A26"/>
    <w:rsid w:val="5A3319F4"/>
    <w:rsid w:val="5ADF5E1F"/>
    <w:rsid w:val="62F14ED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autoRedefine/>
    <w:qFormat/>
    <w:uiPriority w:val="0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autoRedefine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unhideWhenUsed/>
    <w:qFormat/>
    <w:uiPriority w:val="1"/>
  </w:style>
  <w:style w:type="table" w:default="1" w:styleId="17">
    <w:name w:val="Normal Table"/>
    <w:autoRedefine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2"/>
    <w:unhideWhenUsed/>
    <w:qFormat/>
    <w:uiPriority w:val="0"/>
    <w:rPr>
      <w:sz w:val="18"/>
      <w:szCs w:val="18"/>
    </w:r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HTML Preformatted"/>
    <w:basedOn w:val="1"/>
    <w:autoRedefine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6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8">
    <w:name w:val="Table Grid"/>
    <w:basedOn w:val="17"/>
    <w:autoRedefine/>
    <w:qFormat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0">
    <w:name w:val="page number"/>
    <w:basedOn w:val="19"/>
    <w:autoRedefine/>
    <w:qFormat/>
    <w:uiPriority w:val="0"/>
  </w:style>
  <w:style w:type="character" w:customStyle="1" w:styleId="21">
    <w:name w:val="不明显强调1"/>
    <w:basedOn w:val="19"/>
    <w:autoRedefine/>
    <w:qFormat/>
    <w:uiPriority w:val="19"/>
    <w:rPr>
      <w:i/>
      <w:iCs/>
      <w:color w:val="3F3F3F" w:themeColor="text1" w:themeTint="BF"/>
    </w:rPr>
  </w:style>
  <w:style w:type="character" w:customStyle="1" w:styleId="22">
    <w:name w:val="批注框文本 Char"/>
    <w:basedOn w:val="19"/>
    <w:link w:val="1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4091128D-A39E-4C74-99DB-29688CB09B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FJUT</Company>
  <Pages>3</Pages>
  <Words>1184</Words>
  <Characters>502</Characters>
  <Lines>4</Lines>
  <Paragraphs>3</Paragraphs>
  <TotalTime>6</TotalTime>
  <ScaleCrop>false</ScaleCrop>
  <LinksUpToDate>false</LinksUpToDate>
  <CharactersWithSpaces>1683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2017-03-02T08:55:00Z</dcterms:created>
  <dc:creator>JiangJH</dc:creator>
  <cp:lastModifiedBy>`</cp:lastModifiedBy>
  <dcterms:modified xsi:type="dcterms:W3CDTF">2024-05-12T12:12:51Z</dcterms:modified>
  <dc:title>福建工程学院计算机与信息科学系</dc:title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3FA1F4E389D04F3280442EDE7FB4D9A1_13</vt:lpwstr>
  </property>
</Properties>
</file>