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89C0D5">
      <w:pPr>
        <w:jc w:val="center"/>
        <w:rPr>
          <w:rFonts w:ascii="宋体" w:hAnsi="宋体" w:cs="宋体"/>
          <w:b/>
          <w:bCs/>
        </w:rPr>
      </w:pPr>
      <w:r>
        <w:rPr>
          <w:rFonts w:hint="eastAsia" w:ascii="宋体" w:hAnsi="宋体" w:cs="宋体"/>
          <w:b/>
          <w:bCs/>
        </w:rPr>
        <w:t>福建</w:t>
      </w:r>
      <w:r>
        <w:rPr>
          <w:rFonts w:hint="eastAsia" w:ascii="宋体" w:hAnsi="宋体" w:cs="宋体"/>
          <w:b/>
          <w:bCs/>
          <w:lang w:val="en-US" w:eastAsia="zh-CN"/>
        </w:rPr>
        <w:t>理工大学</w:t>
      </w:r>
      <w:r>
        <w:rPr>
          <w:rFonts w:hint="eastAsia" w:ascii="宋体" w:hAnsi="宋体" w:cs="宋体"/>
          <w:b/>
          <w:bCs/>
        </w:rPr>
        <w:t>计算机</w:t>
      </w:r>
      <w:r>
        <w:rPr>
          <w:rFonts w:hint="eastAsia" w:ascii="宋体" w:hAnsi="宋体" w:cs="宋体"/>
          <w:b/>
          <w:bCs/>
          <w:lang w:val="en-US" w:eastAsia="zh-CN"/>
        </w:rPr>
        <w:t>科学与数学学院</w:t>
      </w:r>
      <w:r>
        <w:rPr>
          <w:rFonts w:hint="eastAsia" w:ascii="宋体" w:hAnsi="宋体" w:cs="宋体"/>
          <w:b/>
          <w:bCs/>
        </w:rPr>
        <w:t xml:space="preserve"> </w:t>
      </w:r>
    </w:p>
    <w:p w14:paraId="6D33A5ED">
      <w:pPr>
        <w:jc w:val="center"/>
        <w:rPr>
          <w:rFonts w:ascii="宋体" w:hAnsi="宋体" w:cs="宋体"/>
          <w:b/>
          <w:bCs/>
          <w:sz w:val="44"/>
        </w:rPr>
      </w:pPr>
      <w:r>
        <w:rPr>
          <w:rFonts w:hint="eastAsia" w:ascii="宋体" w:hAnsi="宋体" w:cs="宋体"/>
          <w:b/>
          <w:bCs/>
          <w:sz w:val="44"/>
        </w:rPr>
        <w:t>实验</w:t>
      </w:r>
      <w:r>
        <w:rPr>
          <w:rFonts w:ascii="宋体" w:hAnsi="宋体" w:cs="宋体"/>
          <w:b/>
          <w:bCs/>
          <w:sz w:val="44"/>
        </w:rPr>
        <w:t>报告</w:t>
      </w:r>
    </w:p>
    <w:p w14:paraId="329D7C55">
      <w:pPr>
        <w:wordWrap w:val="0"/>
        <w:jc w:val="center"/>
        <w:rPr>
          <w:bCs/>
          <w:color w:val="000000"/>
          <w:kern w:val="0"/>
          <w:szCs w:val="21"/>
        </w:rPr>
      </w:pPr>
      <w:r>
        <w:rPr>
          <w:rFonts w:hint="eastAsia" w:ascii="宋体" w:hAnsi="宋体" w:cs="宋体"/>
          <w:bCs/>
          <w:szCs w:val="21"/>
          <w:u w:val="single"/>
        </w:rPr>
        <w:t xml:space="preserve">    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>2024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 xml:space="preserve">      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ascii="宋体" w:hAnsi="宋体" w:cs="宋体"/>
          <w:bCs/>
          <w:szCs w:val="21"/>
        </w:rPr>
        <w:t>–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 xml:space="preserve">  2025  </w:t>
      </w:r>
      <w:r>
        <w:rPr>
          <w:rFonts w:hint="eastAsia" w:ascii="宋体" w:hAnsi="宋体" w:cs="宋体"/>
          <w:bCs/>
          <w:szCs w:val="21"/>
          <w:u w:val="single"/>
        </w:rPr>
        <w:t xml:space="preserve">    </w:t>
      </w:r>
      <w:r>
        <w:rPr>
          <w:rFonts w:hint="eastAsia" w:ascii="宋体" w:hAnsi="宋体" w:cs="宋体"/>
          <w:bCs/>
          <w:szCs w:val="21"/>
        </w:rPr>
        <w:t>学年第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 xml:space="preserve">  1  </w:t>
      </w:r>
      <w:r>
        <w:rPr>
          <w:rFonts w:hint="eastAsia" w:ascii="宋体" w:hAnsi="宋体" w:cs="宋体"/>
          <w:bCs/>
          <w:szCs w:val="21"/>
          <w:u w:val="single"/>
        </w:rPr>
        <w:t xml:space="preserve">  </w:t>
      </w:r>
      <w:r>
        <w:rPr>
          <w:rFonts w:hint="eastAsia" w:ascii="宋体" w:hAnsi="宋体" w:cs="宋体"/>
          <w:bCs/>
          <w:szCs w:val="21"/>
        </w:rPr>
        <w:t xml:space="preserve"> 学期  任课老师：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 xml:space="preserve">  章静   </w:t>
      </w:r>
      <w:r>
        <w:rPr>
          <w:rFonts w:hint="eastAsia" w:ascii="宋体" w:hAnsi="宋体" w:cs="宋体"/>
          <w:bCs/>
          <w:szCs w:val="21"/>
          <w:u w:val="single"/>
        </w:rPr>
        <w:t xml:space="preserve">  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  <w:gridCol w:w="2138"/>
        <w:gridCol w:w="594"/>
        <w:gridCol w:w="1122"/>
        <w:gridCol w:w="543"/>
        <w:gridCol w:w="1438"/>
        <w:gridCol w:w="565"/>
        <w:gridCol w:w="1000"/>
      </w:tblGrid>
      <w:tr w14:paraId="7A63B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122" w:type="dxa"/>
            <w:vAlign w:val="center"/>
          </w:tcPr>
          <w:p w14:paraId="055982F8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课程名称</w:t>
            </w:r>
          </w:p>
        </w:tc>
        <w:tc>
          <w:tcPr>
            <w:tcW w:w="2138" w:type="dxa"/>
            <w:vAlign w:val="center"/>
          </w:tcPr>
          <w:p w14:paraId="727DE70D">
            <w:pPr>
              <w:keepLines/>
              <w:jc w:val="center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Cs/>
                <w:sz w:val="24"/>
                <w:lang w:val="en-US" w:eastAsia="zh-CN"/>
              </w:rPr>
              <w:t xml:space="preserve"> 移动通信</w:t>
            </w:r>
          </w:p>
        </w:tc>
        <w:tc>
          <w:tcPr>
            <w:tcW w:w="594" w:type="dxa"/>
            <w:vAlign w:val="center"/>
          </w:tcPr>
          <w:p w14:paraId="44C5314A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班级</w:t>
            </w:r>
          </w:p>
        </w:tc>
        <w:tc>
          <w:tcPr>
            <w:tcW w:w="1122" w:type="dxa"/>
            <w:vAlign w:val="center"/>
          </w:tcPr>
          <w:p w14:paraId="3675C1B8">
            <w:pPr>
              <w:keepLines/>
              <w:jc w:val="center"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/>
                <w:lang w:val="en-US" w:eastAsia="zh-CN"/>
              </w:rPr>
              <w:t xml:space="preserve">网安2202 </w:t>
            </w:r>
          </w:p>
        </w:tc>
        <w:tc>
          <w:tcPr>
            <w:tcW w:w="543" w:type="dxa"/>
            <w:vAlign w:val="center"/>
          </w:tcPr>
          <w:p w14:paraId="703DA624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座号</w:t>
            </w:r>
          </w:p>
        </w:tc>
        <w:tc>
          <w:tcPr>
            <w:tcW w:w="1438" w:type="dxa"/>
            <w:vAlign w:val="center"/>
          </w:tcPr>
          <w:p w14:paraId="7FFC38B6">
            <w:pPr>
              <w:keepLines/>
              <w:jc w:val="center"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/>
                <w:lang w:val="en-US" w:eastAsia="zh-CN"/>
              </w:rPr>
              <w:t xml:space="preserve">28 </w:t>
            </w:r>
          </w:p>
        </w:tc>
        <w:tc>
          <w:tcPr>
            <w:tcW w:w="565" w:type="dxa"/>
            <w:vAlign w:val="center"/>
          </w:tcPr>
          <w:p w14:paraId="1D5A98B5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姓名</w:t>
            </w:r>
          </w:p>
        </w:tc>
        <w:tc>
          <w:tcPr>
            <w:tcW w:w="1000" w:type="dxa"/>
            <w:vAlign w:val="center"/>
          </w:tcPr>
          <w:p w14:paraId="762DA92B">
            <w:pPr>
              <w:keepLines/>
              <w:jc w:val="center"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/>
                <w:lang w:val="en-US" w:eastAsia="zh-CN"/>
              </w:rPr>
              <w:t xml:space="preserve">章百琪 </w:t>
            </w:r>
          </w:p>
        </w:tc>
      </w:tr>
      <w:tr w14:paraId="09995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122" w:type="dxa"/>
            <w:vAlign w:val="center"/>
          </w:tcPr>
          <w:p w14:paraId="423E12C1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实验题目</w:t>
            </w:r>
          </w:p>
        </w:tc>
        <w:tc>
          <w:tcPr>
            <w:tcW w:w="2732" w:type="dxa"/>
            <w:gridSpan w:val="2"/>
            <w:vAlign w:val="center"/>
          </w:tcPr>
          <w:p w14:paraId="01D68F10">
            <w:pPr>
              <w:pStyle w:val="3"/>
              <w:numPr>
                <w:ilvl w:val="1"/>
                <w:numId w:val="0"/>
              </w:numPr>
              <w:spacing w:before="0" w:after="0" w:line="240" w:lineRule="auto"/>
              <w:ind w:leftChars="0"/>
              <w:jc w:val="both"/>
              <w:rPr>
                <w:rFonts w:hint="eastAsia" w:ascii="宋体" w:hAnsi="宋体" w:eastAsia="宋体"/>
                <w:sz w:val="24"/>
                <w:lang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 xml:space="preserve">OFDM链路自适应算法 </w:t>
            </w:r>
          </w:p>
        </w:tc>
        <w:tc>
          <w:tcPr>
            <w:tcW w:w="1122" w:type="dxa"/>
            <w:vAlign w:val="center"/>
          </w:tcPr>
          <w:p w14:paraId="09D70533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实验时间</w:t>
            </w:r>
          </w:p>
        </w:tc>
        <w:tc>
          <w:tcPr>
            <w:tcW w:w="3546" w:type="dxa"/>
            <w:gridSpan w:val="4"/>
            <w:vAlign w:val="center"/>
          </w:tcPr>
          <w:p w14:paraId="2E80892D">
            <w:pPr>
              <w:keepLines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 xml:space="preserve">实验日期： </w:t>
            </w:r>
            <w:r>
              <w:rPr>
                <w:rFonts w:hint="eastAsia"/>
                <w:lang w:val="en-US" w:eastAsia="zh-CN"/>
              </w:rPr>
              <w:t xml:space="preserve">2024.12.1 </w:t>
            </w:r>
          </w:p>
          <w:p w14:paraId="571B4CAA">
            <w:pPr>
              <w:keepLines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 xml:space="preserve">提交日期： </w:t>
            </w:r>
            <w:r>
              <w:rPr>
                <w:rFonts w:hint="eastAsia"/>
                <w:lang w:val="en-US" w:eastAsia="zh-CN"/>
              </w:rPr>
              <w:t>2024.12.6</w:t>
            </w:r>
          </w:p>
        </w:tc>
      </w:tr>
      <w:tr w14:paraId="3BA61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522" w:type="dxa"/>
            <w:gridSpan w:val="8"/>
            <w:shd w:val="clear" w:color="auto" w:fill="E0E0E0"/>
          </w:tcPr>
          <w:p w14:paraId="3E26788D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实验目的、要求</w:t>
            </w:r>
          </w:p>
        </w:tc>
      </w:tr>
      <w:tr w14:paraId="212DF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</w:tcPr>
          <w:p w14:paraId="7014F574"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</w:rPr>
              <w:t>【实验目的】</w:t>
            </w:r>
            <w:r>
              <w:rPr>
                <w:rFonts w:hint="eastAsia" w:ascii="宋体" w:hAnsi="宋体"/>
                <w:lang w:val="en-US" w:eastAsia="zh-CN"/>
              </w:rPr>
              <w:t xml:space="preserve"> </w:t>
            </w:r>
          </w:p>
          <w:p w14:paraId="392C311B">
            <w:pPr>
              <w:numPr>
                <w:ilvl w:val="0"/>
                <w:numId w:val="2"/>
              </w:numPr>
              <w:ind w:firstLine="180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掌握</w:t>
            </w:r>
            <w:r>
              <w:rPr>
                <w:rFonts w:hint="eastAsia" w:ascii="Times New Roman" w:hAnsi="Times New Roman"/>
                <w:sz w:val="24"/>
                <w:szCs w:val="22"/>
                <w:lang w:val="en-US" w:eastAsia="zh-CN"/>
              </w:rPr>
              <w:t>OFDM链路自适应算法技术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。</w:t>
            </w:r>
            <w:bookmarkStart w:id="0" w:name="_Toc15691"/>
            <w:bookmarkStart w:id="1" w:name="_Toc4278"/>
            <w:bookmarkStart w:id="2" w:name="_Toc26506"/>
          </w:p>
          <w:p w14:paraId="392150C2">
            <w:pPr>
              <w:numPr>
                <w:ilvl w:val="0"/>
                <w:numId w:val="2"/>
              </w:numPr>
              <w:ind w:firstLine="180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掌握</w:t>
            </w:r>
            <w:r>
              <w:rPr>
                <w:rFonts w:hint="eastAsia" w:ascii="Times New Roman" w:hAnsi="Times New Roman"/>
                <w:sz w:val="24"/>
                <w:szCs w:val="22"/>
                <w:lang w:val="en-US" w:eastAsia="zh-CN"/>
              </w:rPr>
              <w:t>Hughes-Hartogs算法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原理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。</w:t>
            </w:r>
            <w:bookmarkEnd w:id="0"/>
            <w:bookmarkEnd w:id="1"/>
            <w:bookmarkEnd w:id="2"/>
          </w:p>
          <w:p w14:paraId="6ABD26F5"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【实验内容】</w:t>
            </w:r>
          </w:p>
          <w:p w14:paraId="36D3F5D9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1、描述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注水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算法</w:t>
            </w: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原理。</w:t>
            </w:r>
          </w:p>
          <w:p w14:paraId="381A2E15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2、编程实现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Hughes-Hartogs算法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，所需参数自行设定。</w:t>
            </w:r>
          </w:p>
          <w:p w14:paraId="5A81BC8C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3、描述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Hughes-Hartogs算法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优缺点。</w:t>
            </w:r>
          </w:p>
          <w:p w14:paraId="040FAE1F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4、选做：Chow算法，Fischer算法</w:t>
            </w:r>
          </w:p>
          <w:p w14:paraId="30DF78D7">
            <w:pPr>
              <w:tabs>
                <w:tab w:val="left" w:pos="0"/>
              </w:tabs>
              <w:spacing w:before="50" w:after="50"/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【实验原理和方法】</w:t>
            </w:r>
          </w:p>
          <w:p w14:paraId="2C88A1AF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注水算法是一种常用的资源分配算法，特别是在通信领域中用于子载波的功率分配。其核心思想是：</w:t>
            </w:r>
          </w:p>
          <w:p w14:paraId="0AEF3387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在给定总功率的情况下，如何将功率分配到不同的子载波上，使得整个系统的总功率达到最优，从而最大化系统的性能（例如容量或信道的质量）。</w:t>
            </w:r>
          </w:p>
          <w:p w14:paraId="4C853856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它基于一个“水流”类比，即将“水”看作总功率，然后“注入”到每个子载波的“水池”中。在功率分配时，优先将功率分配给信噪比较高的子载波，直到达到总功率的限制。</w:t>
            </w:r>
          </w:p>
          <w:p w14:paraId="5C62EAED"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 w:eastAsia="宋体"/>
                <w:lang w:eastAsia="zh-CN"/>
              </w:rPr>
            </w:pPr>
          </w:p>
          <w:p w14:paraId="41095453"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Hughes-Hartogs 算法的优缺点</w:t>
            </w:r>
          </w:p>
          <w:p w14:paraId="0468B021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优点：</w:t>
            </w:r>
          </w:p>
          <w:p w14:paraId="40B3E554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优化比特与功率分配：通过优化比特和功率的分配，能够提升系统的容量和数据传输速率。</w:t>
            </w:r>
          </w:p>
          <w:p w14:paraId="32EACE54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适应性强：根据信道条件动态调整分配，适应环境变化。</w:t>
            </w:r>
          </w:p>
          <w:p w14:paraId="59831AB1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计算复杂度适中：相比其他复杂优化算法，Hughes-Hartogs算法计算效率较高，适用于实时系统。</w:t>
            </w:r>
          </w:p>
          <w:p w14:paraId="055ABA75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灵活性高：适用于OFDM和MIMO等不同通信系统。</w:t>
            </w:r>
          </w:p>
          <w:p w14:paraId="7D34ECB9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联合优化：同时优化比特和功率，提升系统整体性能。</w:t>
            </w:r>
          </w:p>
          <w:p w14:paraId="3FB23848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缺点：</w:t>
            </w:r>
          </w:p>
          <w:p w14:paraId="52F58F3D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依赖信道估计：算法效果依赖于准确的信道信息和SNR估计，估计误差会影响性能。</w:t>
            </w:r>
          </w:p>
          <w:p w14:paraId="64A06953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效果有限：在信道增益差异较小的情况下，效果不明显。</w:t>
            </w:r>
          </w:p>
          <w:p w14:paraId="5C5F613C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计算资源要求：大规模系统中计算资源需求较高。</w:t>
            </w:r>
          </w:p>
          <w:p w14:paraId="0F024150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局部最优解：可能陷入局部最优解，未必达到全局最优。</w:t>
            </w:r>
          </w:p>
          <w:p w14:paraId="705D18B6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需要提前设定目标比特数：需要设置目标比特率，不适用于比特需求动态变化的场景。</w:t>
            </w:r>
          </w:p>
          <w:p w14:paraId="67BA66FF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忽略多用户干扰：未考虑多用户干扰，适用于单用户场景。</w:t>
            </w:r>
          </w:p>
          <w:p w14:paraId="30C90C2A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eastAsia" w:ascii="宋体" w:hAnsi="宋体" w:eastAsia="宋体"/>
                <w:lang w:eastAsia="zh-CN"/>
              </w:rPr>
            </w:pPr>
          </w:p>
        </w:tc>
      </w:tr>
      <w:tr w14:paraId="49D25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522" w:type="dxa"/>
            <w:gridSpan w:val="8"/>
            <w:shd w:val="clear" w:color="auto" w:fill="E0E0E0"/>
          </w:tcPr>
          <w:p w14:paraId="5A13B14A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实验设计内容</w:t>
            </w:r>
          </w:p>
        </w:tc>
      </w:tr>
      <w:tr w14:paraId="77A12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0" w:hRule="atLeast"/>
        </w:trPr>
        <w:tc>
          <w:tcPr>
            <w:tcW w:w="8522" w:type="dxa"/>
            <w:gridSpan w:val="8"/>
          </w:tcPr>
          <w:p w14:paraId="6B97EF8B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>package main</w:t>
            </w:r>
          </w:p>
          <w:p w14:paraId="6DF76373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</w:p>
          <w:p w14:paraId="059EE1D6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>import (</w:t>
            </w:r>
          </w:p>
          <w:p w14:paraId="0FCBE7EE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"fmt"</w:t>
            </w:r>
          </w:p>
          <w:p w14:paraId="77BDE25A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"gonum.org/v1/plot"</w:t>
            </w:r>
          </w:p>
          <w:p w14:paraId="4EDD78CB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"gonum.org/v1/plot/plotter"</w:t>
            </w:r>
          </w:p>
          <w:p w14:paraId="020D0B21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"gonum.org/v1/plot/vg"</w:t>
            </w:r>
          </w:p>
          <w:p w14:paraId="336F3DCA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"image/color"</w:t>
            </w:r>
          </w:p>
          <w:p w14:paraId="394E82E3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"math"</w:t>
            </w:r>
          </w:p>
          <w:p w14:paraId="75102998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"math/rand"</w:t>
            </w:r>
          </w:p>
          <w:p w14:paraId="663CE099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"time"</w:t>
            </w:r>
          </w:p>
          <w:p w14:paraId="6B824D7A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>)</w:t>
            </w:r>
          </w:p>
          <w:p w14:paraId="710E265B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</w:p>
          <w:p w14:paraId="1086622C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>// powerCompute 计算功率增量</w:t>
            </w:r>
          </w:p>
          <w:p w14:paraId="14650081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>func powerCompute(bit int, BER, Npsd float64) float64 {</w:t>
            </w:r>
          </w:p>
          <w:p w14:paraId="0CA8D92F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bitNum := math.Pow(2, float64(bit)) - 1</w:t>
            </w:r>
          </w:p>
          <w:p w14:paraId="568DF065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Gamma := math.Sqrt(2) * erfcInv(2*BER/4)</w:t>
            </w:r>
          </w:p>
          <w:p w14:paraId="27A68382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powerAdd := Npsd / 3 * (Gamma * Gamma) * bitNum</w:t>
            </w:r>
          </w:p>
          <w:p w14:paraId="0384A879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return powerAdd</w:t>
            </w:r>
          </w:p>
          <w:p w14:paraId="25579589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>}</w:t>
            </w:r>
          </w:p>
          <w:p w14:paraId="50601A06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</w:p>
          <w:p w14:paraId="3F1CC60A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>// erfcInv 反误差函数的近似实现</w:t>
            </w:r>
          </w:p>
          <w:p w14:paraId="3AFB63B1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>func erfcInv(x float64) float64 {</w:t>
            </w:r>
          </w:p>
          <w:p w14:paraId="04C2E2F3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return math.Sqrt(-2 * math.Log(x))</w:t>
            </w:r>
          </w:p>
          <w:p w14:paraId="6376280B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>}</w:t>
            </w:r>
          </w:p>
          <w:p w14:paraId="35C2AEED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</w:p>
          <w:p w14:paraId="5A4AA23F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>// HughesHartogs 主算法</w:t>
            </w:r>
          </w:p>
          <w:p w14:paraId="71D3512C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>func HughesHartogs(NSubcarriers, Rt, M int, BER, Npsd float64, H []float64) ([]int, []float64) {</w:t>
            </w:r>
          </w:p>
          <w:p w14:paraId="2755E29F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bitAlloc := make([]int, NSubcarriers)</w:t>
            </w:r>
          </w:p>
          <w:p w14:paraId="68AA05D7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powerAlloc := make([]float64, NSubcarriers)</w:t>
            </w:r>
          </w:p>
          <w:p w14:paraId="3476117E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powerAdd := make([]float64, NSubcarriers)</w:t>
            </w:r>
          </w:p>
          <w:p w14:paraId="6F813F56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</w:p>
          <w:p w14:paraId="55F17C73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// 初始化 powerAdd 数组</w:t>
            </w:r>
          </w:p>
          <w:p w14:paraId="2E2DEC30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for i := 0; i &lt; NSubcarriers; i++ {</w:t>
            </w:r>
          </w:p>
          <w:p w14:paraId="235412AD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powerAdd[i] = (powerCompute(bitAlloc[i]+1, BER, Npsd) - powerCompute(bitAlloc[i], BER, Npsd)) / math.Pow(H[i], 2)</w:t>
            </w:r>
          </w:p>
          <w:p w14:paraId="6E4A76FD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}</w:t>
            </w:r>
          </w:p>
          <w:p w14:paraId="12945B06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</w:p>
          <w:p w14:paraId="563171AB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// 找到最小功率增量的索引</w:t>
            </w:r>
          </w:p>
          <w:p w14:paraId="771C0CD4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_, indexMin := findMinAndIndex(powerAdd)</w:t>
            </w:r>
          </w:p>
          <w:p w14:paraId="58D16B45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bitAlloc[indexMin]++</w:t>
            </w:r>
          </w:p>
          <w:p w14:paraId="464A5502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</w:p>
          <w:p w14:paraId="4358DD28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// 计算总比特数</w:t>
            </w:r>
          </w:p>
          <w:p w14:paraId="6AFF97EF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bitTotal := 0</w:t>
            </w:r>
          </w:p>
          <w:p w14:paraId="4A9BEE48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for _, bits := range bitAlloc {</w:t>
            </w:r>
          </w:p>
          <w:p w14:paraId="12A85D45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bitTotal += bits</w:t>
            </w:r>
          </w:p>
          <w:p w14:paraId="3AD4EF48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}</w:t>
            </w:r>
          </w:p>
          <w:p w14:paraId="0AB75B26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</w:p>
          <w:p w14:paraId="6F6B4FE2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// 循环直到比特分配达到目标比特数 Rt</w:t>
            </w:r>
          </w:p>
          <w:p w14:paraId="1061184C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for bitTotal &lt; Rt {</w:t>
            </w:r>
          </w:p>
          <w:p w14:paraId="761333F6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if bitAlloc[indexMin] &lt; M {</w:t>
            </w:r>
          </w:p>
          <w:p w14:paraId="025C8569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// 更新 powerAdd 数组</w:t>
            </w:r>
          </w:p>
          <w:p w14:paraId="5465D08C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for i := 0; i &lt; NSubcarriers; i++ {</w:t>
            </w:r>
          </w:p>
          <w:p w14:paraId="7115B5A9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powerAdd[i] = (powerCompute(bitAlloc[i]+1, BER, Npsd) - powerCompute(bitAlloc[i], BER, Npsd)) / math.Pow(H[i], 2)</w:t>
            </w:r>
          </w:p>
          <w:p w14:paraId="3ADB7005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}</w:t>
            </w:r>
          </w:p>
          <w:p w14:paraId="2435D006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</w:p>
          <w:p w14:paraId="5AB1938A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// 找到最小功率增量及其索引</w:t>
            </w:r>
          </w:p>
          <w:p w14:paraId="3570992D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_, indexMin = findMinAndIndex(powerAdd)</w:t>
            </w:r>
          </w:p>
          <w:p w14:paraId="25977D13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</w:p>
          <w:p w14:paraId="01A79C56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// 更新比特分配</w:t>
            </w:r>
          </w:p>
          <w:p w14:paraId="6F883E2F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bitAlloc[indexMin]++</w:t>
            </w:r>
          </w:p>
          <w:p w14:paraId="42F1908A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</w:p>
          <w:p w14:paraId="6F7493A8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// 更新比特总数</w:t>
            </w:r>
          </w:p>
          <w:p w14:paraId="0BD3BE67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bitTotal = 0</w:t>
            </w:r>
          </w:p>
          <w:p w14:paraId="04928CC9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for _, bits := range bitAlloc {</w:t>
            </w:r>
          </w:p>
          <w:p w14:paraId="1D5FBFC2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bitTotal += bits</w:t>
            </w:r>
          </w:p>
          <w:p w14:paraId="40C9D312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}</w:t>
            </w:r>
          </w:p>
          <w:p w14:paraId="7328633E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} else {</w:t>
            </w:r>
          </w:p>
          <w:p w14:paraId="222811AC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// 如果已经达到最大调制方式，设定功率增量为无穷大</w:t>
            </w:r>
          </w:p>
          <w:p w14:paraId="4F3E3D8A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powerAdd[indexMin] = math.Inf(1)</w:t>
            </w:r>
          </w:p>
          <w:p w14:paraId="50DD2913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</w:p>
          <w:p w14:paraId="4611AAEF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// 重新计算最小功率增量和索引</w:t>
            </w:r>
          </w:p>
          <w:p w14:paraId="39ABDC6C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_, indexMin = findMinAndIndex(powerAdd)</w:t>
            </w:r>
          </w:p>
          <w:p w14:paraId="54DBEC2D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</w:p>
          <w:p w14:paraId="6913152C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// 更新比特分配</w:t>
            </w:r>
          </w:p>
          <w:p w14:paraId="4790AB8D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bitAlloc[indexMin]++</w:t>
            </w:r>
          </w:p>
          <w:p w14:paraId="44EFBB2E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</w:p>
          <w:p w14:paraId="696EB53E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// 更新比特总数</w:t>
            </w:r>
          </w:p>
          <w:p w14:paraId="0670700E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bitTotal = 0</w:t>
            </w:r>
          </w:p>
          <w:p w14:paraId="3CD48163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for _, bits := range bitAlloc {</w:t>
            </w:r>
          </w:p>
          <w:p w14:paraId="6EF03C14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bitTotal += bits</w:t>
            </w:r>
          </w:p>
          <w:p w14:paraId="02A97937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}</w:t>
            </w:r>
          </w:p>
          <w:p w14:paraId="535A32E1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}</w:t>
            </w:r>
          </w:p>
          <w:p w14:paraId="7E5641A6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}</w:t>
            </w:r>
          </w:p>
          <w:p w14:paraId="533823C6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</w:p>
          <w:p w14:paraId="2F39F797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// 计算功率分配</w:t>
            </w:r>
          </w:p>
          <w:p w14:paraId="046C087B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for i := 0; i &lt; NSubcarriers; i++ {</w:t>
            </w:r>
          </w:p>
          <w:p w14:paraId="70C06470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powerAlloc[i] = powerCompute(bitAlloc[i], BER, Npsd) / math.Pow(H[i], 2)</w:t>
            </w:r>
          </w:p>
          <w:p w14:paraId="61E58C06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}</w:t>
            </w:r>
          </w:p>
          <w:p w14:paraId="1EF1479A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</w:p>
          <w:p w14:paraId="1D0AB58C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return bitAlloc, powerAlloc</w:t>
            </w:r>
          </w:p>
          <w:p w14:paraId="47370AA1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>}</w:t>
            </w:r>
          </w:p>
          <w:p w14:paraId="0AABA7F2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</w:p>
          <w:p w14:paraId="2019CB26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>// findMinAndIndex 返回切片中的最小值及其索引</w:t>
            </w:r>
          </w:p>
          <w:p w14:paraId="2B077FE4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>func findMinAndIndex(slice []float64) (float64, int) {</w:t>
            </w:r>
          </w:p>
          <w:p w14:paraId="0CFE2181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minValue := slice[0]</w:t>
            </w:r>
          </w:p>
          <w:p w14:paraId="28FBED7C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minIndex := 0</w:t>
            </w:r>
          </w:p>
          <w:p w14:paraId="0DA62A10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for i, value := range slice[1:] {</w:t>
            </w:r>
          </w:p>
          <w:p w14:paraId="0C4CA9EE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if value &lt; minValue {</w:t>
            </w:r>
          </w:p>
          <w:p w14:paraId="2FB34B4E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minValue = value</w:t>
            </w:r>
          </w:p>
          <w:p w14:paraId="1DAF7256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minIndex = i + 1</w:t>
            </w:r>
          </w:p>
          <w:p w14:paraId="62B1E782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}</w:t>
            </w:r>
          </w:p>
          <w:p w14:paraId="039076E8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}</w:t>
            </w:r>
          </w:p>
          <w:p w14:paraId="3C2D0FBC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return minValue, minIndex</w:t>
            </w:r>
          </w:p>
          <w:p w14:paraId="3136B613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>}</w:t>
            </w:r>
          </w:p>
          <w:p w14:paraId="49227E64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</w:p>
          <w:p w14:paraId="4485CE72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>// generateRayleighDistribution 生成 Rayleigh 分布</w:t>
            </w:r>
          </w:p>
          <w:p w14:paraId="58308127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>func generateRayleighDistribution(NSubcarriers int) []float64 {</w:t>
            </w:r>
          </w:p>
          <w:p w14:paraId="632E76B4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rand.Seed(time.Now().UnixNano())</w:t>
            </w:r>
          </w:p>
          <w:p w14:paraId="0CFCDC22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H := make([]float64, NSubcarriers)</w:t>
            </w:r>
          </w:p>
          <w:p w14:paraId="4CF2BA24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scale := 1.0 // Rayleigh分布的尺度参数</w:t>
            </w:r>
          </w:p>
          <w:p w14:paraId="33B693B6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</w:p>
          <w:p w14:paraId="7053DFBE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// 通过生成两个标准正态分布的随机变量 X 和 Y 来生成 Rayleigh 分布</w:t>
            </w:r>
          </w:p>
          <w:p w14:paraId="20ED1A7D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for i := 0; i &lt; NSubcarriers; i++ {</w:t>
            </w:r>
          </w:p>
          <w:p w14:paraId="3E02A65F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X := rand.NormFloat64()           // 标准正态分布</w:t>
            </w:r>
          </w:p>
          <w:p w14:paraId="65AB9CA6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Y := rand.NormFloat64()           // 标准正态分布</w:t>
            </w:r>
          </w:p>
          <w:p w14:paraId="7D43DF18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H[i] = scale * math.Sqrt(X*X+Y*Y) // Rayleigh分布</w:t>
            </w:r>
          </w:p>
          <w:p w14:paraId="043F66A2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}</w:t>
            </w:r>
          </w:p>
          <w:p w14:paraId="5E77E911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</w:p>
          <w:p w14:paraId="48C76EF8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return H</w:t>
            </w:r>
          </w:p>
          <w:p w14:paraId="6177DFCE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>}</w:t>
            </w:r>
          </w:p>
          <w:p w14:paraId="165F7496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</w:p>
          <w:p w14:paraId="6111BBB2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>// Chow 算法的实现</w:t>
            </w:r>
          </w:p>
          <w:p w14:paraId="1049F721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>func Chow(SNR []float64, H []float64, N_subc int, Rt int, gap float64) ([]int, []float64, int) {</w:t>
            </w:r>
          </w:p>
          <w:p w14:paraId="0A62E951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N_use := 0</w:t>
            </w:r>
          </w:p>
          <w:p w14:paraId="4133F30E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margin := 0.0</w:t>
            </w:r>
          </w:p>
          <w:p w14:paraId="20277C13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Iterate_count := 0</w:t>
            </w:r>
          </w:p>
          <w:p w14:paraId="69911401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total_bits := 0</w:t>
            </w:r>
          </w:p>
          <w:p w14:paraId="3515E490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bits_alloc := make([]int, N_subc)</w:t>
            </w:r>
          </w:p>
          <w:p w14:paraId="6EC1F434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power_alloc := make([]float64, N_subc)</w:t>
            </w:r>
          </w:p>
          <w:p w14:paraId="4B541CAA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temp_bits := make([]float64, N_subc)</w:t>
            </w:r>
          </w:p>
          <w:p w14:paraId="4909AE9B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bit_round := make([]int, N_subc)</w:t>
            </w:r>
          </w:p>
          <w:p w14:paraId="02FCDA19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diff := make([]float64, N_subc)</w:t>
            </w:r>
          </w:p>
          <w:p w14:paraId="523FDE9F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</w:p>
          <w:p w14:paraId="10F5D410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// 循环直到达到目标比特数</w:t>
            </w:r>
          </w:p>
          <w:p w14:paraId="28AFC55E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for total_bits &lt; Rt &amp;&amp; Iterate_count &lt; 1 {</w:t>
            </w:r>
          </w:p>
          <w:p w14:paraId="274CEE87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for i := 0; i &lt; N_subc; i++ {</w:t>
            </w:r>
          </w:p>
          <w:p w14:paraId="27D34E1F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temp_bits[i] = math.Log2(1+math.Pow(SNR[i], 2)) / (1 + margin/gap)</w:t>
            </w:r>
          </w:p>
          <w:p w14:paraId="5126E268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bit_round[i] = int(math.Round(temp_bits[i]))</w:t>
            </w:r>
          </w:p>
          <w:p w14:paraId="3A8BD96C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diff[i] = temp_bits[i] - float64(bit_round[i])</w:t>
            </w:r>
          </w:p>
          <w:p w14:paraId="328FE1AB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}</w:t>
            </w:r>
          </w:p>
          <w:p w14:paraId="12E9B405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</w:p>
          <w:p w14:paraId="73A1FB37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// 计算总比特数</w:t>
            </w:r>
          </w:p>
          <w:p w14:paraId="3A48E5A5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total_bits = 0</w:t>
            </w:r>
          </w:p>
          <w:p w14:paraId="48A260DD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for _, b := range bit_round {</w:t>
            </w:r>
          </w:p>
          <w:p w14:paraId="514E57A8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total_bits += b</w:t>
            </w:r>
          </w:p>
          <w:p w14:paraId="17E06357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}</w:t>
            </w:r>
          </w:p>
          <w:p w14:paraId="5F83594C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</w:p>
          <w:p w14:paraId="4399F105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// 如果信道不可用，继续循环</w:t>
            </w:r>
          </w:p>
          <w:p w14:paraId="7F55CC8A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if total_bits == 0 {</w:t>
            </w:r>
          </w:p>
          <w:p w14:paraId="4E389861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fmt.Println("The channel is not usable.")</w:t>
            </w:r>
          </w:p>
          <w:p w14:paraId="0FB4B659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continue</w:t>
            </w:r>
          </w:p>
          <w:p w14:paraId="328861B5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}</w:t>
            </w:r>
          </w:p>
          <w:p w14:paraId="7FDE2B90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</w:p>
          <w:p w14:paraId="7C39556C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// 计算未使用的子载波数目</w:t>
            </w:r>
          </w:p>
          <w:p w14:paraId="3348B080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N_notuse := 0</w:t>
            </w:r>
          </w:p>
          <w:p w14:paraId="34F34128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for _, b := range bit_round {</w:t>
            </w:r>
          </w:p>
          <w:p w14:paraId="43B4C042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if b == 0 {</w:t>
            </w:r>
          </w:p>
          <w:p w14:paraId="716241C9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N_notuse++</w:t>
            </w:r>
          </w:p>
          <w:p w14:paraId="6D08C83A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}</w:t>
            </w:r>
          </w:p>
          <w:p w14:paraId="0CB6084E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}</w:t>
            </w:r>
          </w:p>
          <w:p w14:paraId="1931325F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N_use = N_subc - N_notuse</w:t>
            </w:r>
          </w:p>
          <w:p w14:paraId="258F24F6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</w:p>
          <w:p w14:paraId="4E4BD496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// 计算信噪比裕量</w:t>
            </w:r>
          </w:p>
          <w:p w14:paraId="3558FEF6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margin += 10 * math.Log10(math.Pow(2, float64(total_bits-Rt)/float64(N_use)))</w:t>
            </w:r>
          </w:p>
          <w:p w14:paraId="4CEBF8DB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Iterate_count++</w:t>
            </w:r>
          </w:p>
          <w:p w14:paraId="33BAE94D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}</w:t>
            </w:r>
          </w:p>
          <w:p w14:paraId="61C8DCDB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</w:p>
          <w:p w14:paraId="2C05CDBC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// 调整比特数以满足目标比特数</w:t>
            </w:r>
          </w:p>
          <w:p w14:paraId="1C63A0ED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for total_bits &gt; Rt {</w:t>
            </w:r>
          </w:p>
          <w:p w14:paraId="76664050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_, indexMin := findMinAndIndex(diff)</w:t>
            </w:r>
          </w:p>
          <w:p w14:paraId="3045DC43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bit_round[indexMin]--</w:t>
            </w:r>
          </w:p>
          <w:p w14:paraId="06CE1F9A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diff[indexMin]++</w:t>
            </w:r>
          </w:p>
          <w:p w14:paraId="57F67435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total_bits = 0</w:t>
            </w:r>
          </w:p>
          <w:p w14:paraId="3344BBC2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for _, b := range bit_round {</w:t>
            </w:r>
          </w:p>
          <w:p w14:paraId="6E0E6CC4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total_bits += b</w:t>
            </w:r>
          </w:p>
          <w:p w14:paraId="607A8E37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}</w:t>
            </w:r>
          </w:p>
          <w:p w14:paraId="66C9678C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}</w:t>
            </w:r>
          </w:p>
          <w:p w14:paraId="14E24FEC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</w:p>
          <w:p w14:paraId="69B15410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// 调整比特数以达到目标比特数</w:t>
            </w:r>
          </w:p>
          <w:p w14:paraId="6F543C29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for total_bits &lt; Rt {</w:t>
            </w:r>
          </w:p>
          <w:p w14:paraId="63AF6C16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maxDiffIndex := -1</w:t>
            </w:r>
          </w:p>
          <w:p w14:paraId="1AB0B302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maxDiffValue := -math.MaxFloat64</w:t>
            </w:r>
          </w:p>
          <w:p w14:paraId="3ADCB610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for i, d := range diff {</w:t>
            </w:r>
          </w:p>
          <w:p w14:paraId="038AC46B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if bit_round[i] != 0 &amp;&amp; d &gt; maxDiffValue {</w:t>
            </w:r>
          </w:p>
          <w:p w14:paraId="0D9B85EE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maxDiffValue = d</w:t>
            </w:r>
          </w:p>
          <w:p w14:paraId="6E12548C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maxDiffIndex = i</w:t>
            </w:r>
          </w:p>
          <w:p w14:paraId="3717A27F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}</w:t>
            </w:r>
          </w:p>
          <w:p w14:paraId="4F01897C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}</w:t>
            </w:r>
          </w:p>
          <w:p w14:paraId="3C14FDC9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bit_round[maxDiffIndex]++</w:t>
            </w:r>
          </w:p>
          <w:p w14:paraId="7BACC78F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diff[maxDiffIndex]--</w:t>
            </w:r>
          </w:p>
          <w:p w14:paraId="62C872FC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total_bits = 0</w:t>
            </w:r>
          </w:p>
          <w:p w14:paraId="31765140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for _, b := range bit_round {</w:t>
            </w:r>
          </w:p>
          <w:p w14:paraId="1EC52FB6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total_bits += b</w:t>
            </w:r>
          </w:p>
          <w:p w14:paraId="3B70FECF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}</w:t>
            </w:r>
          </w:p>
          <w:p w14:paraId="51DD65F4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}</w:t>
            </w:r>
          </w:p>
          <w:p w14:paraId="0E06D08B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</w:p>
          <w:p w14:paraId="45316B3D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// 计算功率分配</w:t>
            </w:r>
          </w:p>
          <w:p w14:paraId="0500DDFD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for i := 0; i &lt; N_subc; i++ {</w:t>
            </w:r>
          </w:p>
          <w:p w14:paraId="033596E5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bits_alloc[i] = bit_round[i]</w:t>
            </w:r>
          </w:p>
          <w:p w14:paraId="3406E5C6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power_alloc[i] = (math.Pow(2, float64(bits_alloc[i])) - 1) / (math.Pow(H[i], 2) * gap)</w:t>
            </w:r>
          </w:p>
          <w:p w14:paraId="69351F2B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}</w:t>
            </w:r>
          </w:p>
          <w:p w14:paraId="23F4257B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</w:p>
          <w:p w14:paraId="1FFAA587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return bits_alloc, power_alloc, Iterate_count</w:t>
            </w:r>
          </w:p>
          <w:p w14:paraId="5049F965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>}</w:t>
            </w:r>
          </w:p>
          <w:p w14:paraId="02760C94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</w:p>
          <w:p w14:paraId="6D5AF9C3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>// 调用 Chow 算法</w:t>
            </w:r>
          </w:p>
          <w:p w14:paraId="4A50BA8C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>func chow(N_subc int, P_av float64, gap float64, Rt int, SNR_av float64) {</w:t>
            </w:r>
          </w:p>
          <w:p w14:paraId="7322CFC9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// 初始化子载波的信道增益（Rayleigh分布）</w:t>
            </w:r>
          </w:p>
          <w:p w14:paraId="17EF598D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H := generateRayleighDistribution(N_subc)</w:t>
            </w:r>
          </w:p>
          <w:p w14:paraId="405CA7A0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</w:p>
          <w:p w14:paraId="4A0B3C31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// 计算每个子载波的信噪比</w:t>
            </w:r>
          </w:p>
          <w:p w14:paraId="0B21273D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SNR := make([]float64, N_subc)</w:t>
            </w:r>
          </w:p>
          <w:p w14:paraId="13844C36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for i := 0; i &lt; N_subc; i++ {</w:t>
            </w:r>
          </w:p>
          <w:p w14:paraId="56067A9D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SNR[i] = math.Pow(H[i], 2) / ((P_av * gap) / math.Pow(10, SNR_av/10))</w:t>
            </w:r>
          </w:p>
          <w:p w14:paraId="07DD0DBE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}</w:t>
            </w:r>
          </w:p>
          <w:p w14:paraId="1F38E082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</w:p>
          <w:p w14:paraId="230BB048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// 调用 Chow 算法</w:t>
            </w:r>
          </w:p>
          <w:p w14:paraId="47BB1D65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bits_alloc, power_alloc, Iterate_count := Chow(SNR, H, N_subc, Rt, gap)</w:t>
            </w:r>
          </w:p>
          <w:p w14:paraId="10A34AAF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</w:p>
          <w:p w14:paraId="67F0D3A4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// 输出结果</w:t>
            </w:r>
          </w:p>
          <w:p w14:paraId="2F35525B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fmt.Println("迭代次数:", Iterate_count)</w:t>
            </w:r>
          </w:p>
          <w:p w14:paraId="0786EE72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fmt.Println("Bit分配:", bits_alloc)</w:t>
            </w:r>
          </w:p>
          <w:p w14:paraId="5442107F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fmt.Println("功率分配:", power_alloc)</w:t>
            </w:r>
          </w:p>
          <w:p w14:paraId="3558DAE5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</w:p>
          <w:p w14:paraId="50A60C32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// 调整功率值，准备绘图</w:t>
            </w:r>
          </w:p>
          <w:p w14:paraId="4407DD64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pow_a := make([]float64, N_subc)</w:t>
            </w:r>
          </w:p>
          <w:p w14:paraId="0AEBD459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for i, b := range power_alloc {</w:t>
            </w:r>
          </w:p>
          <w:p w14:paraId="08551EDA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pow_a[i] = b / 6000</w:t>
            </w:r>
          </w:p>
          <w:p w14:paraId="08167846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}</w:t>
            </w:r>
          </w:p>
          <w:p w14:paraId="7132066C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</w:p>
          <w:p w14:paraId="221D2967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// 生成图像</w:t>
            </w:r>
          </w:p>
          <w:p w14:paraId="0BA1642E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makepng(N_subc, bits_alloc, pow_a, "chow算法")</w:t>
            </w:r>
          </w:p>
          <w:p w14:paraId="0C064D95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>}</w:t>
            </w:r>
          </w:p>
          <w:p w14:paraId="67C00E92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</w:p>
          <w:p w14:paraId="34F41418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>// 调用 Hughes-Hartogs 算法</w:t>
            </w:r>
          </w:p>
          <w:p w14:paraId="5D384A57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>func h2h(NSubcarriers int, Rt int, M int, BER float64, Npsd float64) {</w:t>
            </w:r>
          </w:p>
          <w:p w14:paraId="359D084B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// 生成 Rayleigh 信道增益</w:t>
            </w:r>
          </w:p>
          <w:p w14:paraId="56B12CCF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H := generateRayleighDistribution(NSubcarriers)</w:t>
            </w:r>
          </w:p>
          <w:p w14:paraId="2055BD0A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</w:p>
          <w:p w14:paraId="6381BDAB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// 调用 Hughes-Hartogs 算法</w:t>
            </w:r>
          </w:p>
          <w:p w14:paraId="4717225A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bitAlloc, powerAlloc := HughesHartogs(NSubcarriers, Rt, M, BER, Npsd, H)</w:t>
            </w:r>
          </w:p>
          <w:p w14:paraId="3B9C5359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</w:p>
          <w:p w14:paraId="4F474838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// 输出比特分配和功率分配</w:t>
            </w:r>
          </w:p>
          <w:p w14:paraId="162701B9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fmt.Println("Bit分配:")</w:t>
            </w:r>
          </w:p>
          <w:p w14:paraId="465744A7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fmt.Println(bitAlloc)</w:t>
            </w:r>
          </w:p>
          <w:p w14:paraId="6B6C26BE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fmt.Println("功率分配:")</w:t>
            </w:r>
          </w:p>
          <w:p w14:paraId="6F2FA9A5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fmt.Println(powerAlloc)</w:t>
            </w:r>
          </w:p>
          <w:p w14:paraId="5D754B2D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</w:p>
          <w:p w14:paraId="01AFDC09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// 生成图像</w:t>
            </w:r>
          </w:p>
          <w:p w14:paraId="1C65E1D2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makepng(NSubcarriers, bitAlloc, powerAlloc, "h-h算法")</w:t>
            </w:r>
          </w:p>
          <w:p w14:paraId="789B8E89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>}</w:t>
            </w:r>
          </w:p>
          <w:p w14:paraId="5ABABD05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</w:p>
          <w:p w14:paraId="56E5145D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>// 创建图表并保存为 PNG 文件</w:t>
            </w:r>
          </w:p>
          <w:p w14:paraId="63519EFF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>func makepng(NSubcarriers int, bitAlloc []int, powerAlloc []float64, name string) {</w:t>
            </w:r>
          </w:p>
          <w:p w14:paraId="5F86EE03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// 创建一个新的图表</w:t>
            </w:r>
          </w:p>
          <w:p w14:paraId="209ECC0D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p := plot.New()</w:t>
            </w:r>
          </w:p>
          <w:p w14:paraId="72C7E01D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</w:p>
          <w:p w14:paraId="2468710F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// 创建比特分配的条形图</w:t>
            </w:r>
          </w:p>
          <w:p w14:paraId="0AF6727B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barData := make(plotter.Values, NSubcarriers)</w:t>
            </w:r>
          </w:p>
          <w:p w14:paraId="4194C21F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for i := 0; i &lt; NSubcarriers; i++ {</w:t>
            </w:r>
          </w:p>
          <w:p w14:paraId="6A501D3A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barData[i] = float64(bitAlloc[i])</w:t>
            </w:r>
          </w:p>
          <w:p w14:paraId="044DEF66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}</w:t>
            </w:r>
          </w:p>
          <w:p w14:paraId="1D92B54F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bars, err := plotter.NewBarChart(barData, vg.Points(20))</w:t>
            </w:r>
          </w:p>
          <w:p w14:paraId="79B1CEDF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if err != nil {</w:t>
            </w:r>
          </w:p>
          <w:p w14:paraId="25A77D73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return</w:t>
            </w:r>
          </w:p>
          <w:p w14:paraId="05835CF7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}</w:t>
            </w:r>
          </w:p>
          <w:p w14:paraId="7B16060B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p.Add(bars)</w:t>
            </w:r>
          </w:p>
          <w:p w14:paraId="7B98A563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</w:p>
          <w:p w14:paraId="6A5DDA9F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// 创建功率分配的折线图，并将功率值扩大 100 倍</w:t>
            </w:r>
          </w:p>
          <w:p w14:paraId="461F493F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lineData := make(plotter.XYs, NSubcarriers)</w:t>
            </w:r>
          </w:p>
          <w:p w14:paraId="5EC91BB8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for i := 0; i &lt; NSubcarriers; i++ {</w:t>
            </w:r>
          </w:p>
          <w:p w14:paraId="60DB103D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lineData[i].X = float64(i)</w:t>
            </w:r>
          </w:p>
          <w:p w14:paraId="63ABEF94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lineData[i].Y = powerAlloc[i] * 50 // 扩大 100 倍</w:t>
            </w:r>
          </w:p>
          <w:p w14:paraId="77E54F71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}</w:t>
            </w:r>
          </w:p>
          <w:p w14:paraId="32DF3988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</w:p>
          <w:p w14:paraId="67E0D7AC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// 创建红色的折线图</w:t>
            </w:r>
          </w:p>
          <w:p w14:paraId="0FDFEA39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line, err := plotter.NewLine(lineData)</w:t>
            </w:r>
          </w:p>
          <w:p w14:paraId="73BC1FBB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if err != nil {</w:t>
            </w:r>
          </w:p>
          <w:p w14:paraId="604E964D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return</w:t>
            </w:r>
          </w:p>
          <w:p w14:paraId="60D6AD67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}</w:t>
            </w:r>
          </w:p>
          <w:p w14:paraId="5DD7BF4F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line.Color = color.RGBA{R: 255, G: 0, B: 0, A: 255}</w:t>
            </w:r>
          </w:p>
          <w:p w14:paraId="5BE0053A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p.Add(line)</w:t>
            </w:r>
          </w:p>
          <w:p w14:paraId="163BC668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</w:p>
          <w:p w14:paraId="43A95119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// 设置标题和标签</w:t>
            </w:r>
          </w:p>
          <w:p w14:paraId="3298E99B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p.X.Label.Text = "子载波序列"</w:t>
            </w:r>
          </w:p>
          <w:p w14:paraId="0AF0C0B1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p.Y.Label.Text = "bit分配"</w:t>
            </w:r>
          </w:p>
          <w:p w14:paraId="78AF2997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</w:p>
          <w:p w14:paraId="493B9FCC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// 计算纵轴最大值，并设置为 bitAlloc 中的最大值</w:t>
            </w:r>
          </w:p>
          <w:p w14:paraId="73509B98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maxBitAlloc := float64(0)</w:t>
            </w:r>
          </w:p>
          <w:p w14:paraId="61EEFDF6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for _, bit := range bitAlloc {</w:t>
            </w:r>
          </w:p>
          <w:p w14:paraId="66EDF12A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if float64(bit) &gt; maxBitAlloc {</w:t>
            </w:r>
          </w:p>
          <w:p w14:paraId="39FB56BE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maxBitAlloc = float64(bit)</w:t>
            </w:r>
          </w:p>
          <w:p w14:paraId="33E6CE8F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}</w:t>
            </w:r>
          </w:p>
          <w:p w14:paraId="5B14740B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}</w:t>
            </w:r>
          </w:p>
          <w:p w14:paraId="3D81AA7B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</w:p>
          <w:p w14:paraId="71393214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// 将 Y 轴的最大值设置为最大值的三倍，纵轴范围分成 3 个区间</w:t>
            </w:r>
          </w:p>
          <w:p w14:paraId="0E2D7CFD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p.Y.Min = 0</w:t>
            </w:r>
          </w:p>
          <w:p w14:paraId="74E5DAC3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p.Y.Max = maxBitAlloc * 1.1</w:t>
            </w:r>
          </w:p>
          <w:p w14:paraId="110CCAF4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</w:p>
          <w:p w14:paraId="4309AE76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// 设置 Y 轴的刻度间隔</w:t>
            </w:r>
          </w:p>
          <w:p w14:paraId="05B85704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interval := maxBitAlloc / 3</w:t>
            </w:r>
          </w:p>
          <w:p w14:paraId="2C53B1BB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ticks := []plot.Tick{}</w:t>
            </w:r>
          </w:p>
          <w:p w14:paraId="3EF3354D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for i := 0; i &lt;= 3; i++ {</w:t>
            </w:r>
          </w:p>
          <w:p w14:paraId="02BB3A6A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ticks = append(ticks, plot.Tick{Value: float64(i) * interval, Label: fmt.Sprintf("%.0f", float64(i)*interval)})</w:t>
            </w:r>
          </w:p>
          <w:p w14:paraId="3510B4B5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}</w:t>
            </w:r>
          </w:p>
          <w:p w14:paraId="68698740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</w:p>
          <w:p w14:paraId="6B5A7AD2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// 保存图像为 PNG 文件</w:t>
            </w:r>
          </w:p>
          <w:p w14:paraId="5FCF2EA0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if err := p.Save(8*vg.Inch, 6*vg.Inch, name+".png"); err != nil {</w:t>
            </w:r>
          </w:p>
          <w:p w14:paraId="7F877FAA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fmt.Println(err)</w:t>
            </w:r>
          </w:p>
          <w:p w14:paraId="30CC37B0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}</w:t>
            </w:r>
          </w:p>
          <w:p w14:paraId="48BC37CD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>}</w:t>
            </w:r>
          </w:p>
          <w:p w14:paraId="1CF8F269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</w:p>
          <w:p w14:paraId="16FA3300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>// main 函数</w:t>
            </w:r>
          </w:p>
          <w:p w14:paraId="3D68389C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>func main() {</w:t>
            </w:r>
          </w:p>
          <w:p w14:paraId="380D53BD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// 参数初始化</w:t>
            </w:r>
          </w:p>
          <w:p w14:paraId="2152CA05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NSubcarriers := 15                      // 子载波数目</w:t>
            </w:r>
          </w:p>
          <w:p w14:paraId="7200DB83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Pav := 2.0                              // 平均功率</w:t>
            </w:r>
          </w:p>
          <w:p w14:paraId="30B4B407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SNRav := 10.0                           // 信噪比</w:t>
            </w:r>
          </w:p>
          <w:p w14:paraId="325609F5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Noise := Pav / math.Pow(10, (SNRav/10)) // 噪声功率</w:t>
            </w:r>
          </w:p>
          <w:p w14:paraId="50A0DC19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B := 1e6</w:t>
            </w:r>
          </w:p>
          <w:p w14:paraId="24BE8082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Npsd := Noise / (B / float64(NSubcarriers)) // 噪声功率谱密度</w:t>
            </w:r>
          </w:p>
          <w:p w14:paraId="31AFFE28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BER := 1e-4                                 // 误比特率</w:t>
            </w:r>
          </w:p>
          <w:p w14:paraId="0ADF6E71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M := 10                                     // 最大调制方法</w:t>
            </w:r>
          </w:p>
          <w:p w14:paraId="78F19580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Rt := 128                                   // 目标比特数</w:t>
            </w:r>
          </w:p>
          <w:p w14:paraId="11EE865D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gap := -math.Log(5*BER) / 1.5               // 信噪比裕量计算</w:t>
            </w:r>
          </w:p>
          <w:p w14:paraId="5AFA392C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</w:p>
          <w:p w14:paraId="6DD28122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var choice int</w:t>
            </w:r>
          </w:p>
          <w:p w14:paraId="56091CD2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fmt.Println("请选择算法：")</w:t>
            </w:r>
          </w:p>
          <w:p w14:paraId="741A7CDD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fmt.Println("1. Hughes-Hartogs 算法")</w:t>
            </w:r>
          </w:p>
          <w:p w14:paraId="1465526B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fmt.Println("2. Chow 算法")</w:t>
            </w:r>
          </w:p>
          <w:p w14:paraId="11AF40DF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fmt.Print("请输入 1 或 2: ")</w:t>
            </w:r>
          </w:p>
          <w:p w14:paraId="1D3FACA1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_, err := fmt.Scanln(&amp;choice)</w:t>
            </w:r>
          </w:p>
          <w:p w14:paraId="5D9D773E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if err != nil {</w:t>
            </w:r>
          </w:p>
          <w:p w14:paraId="5F9C3F4F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fmt.Println("输入错误，请重新输入")</w:t>
            </w:r>
          </w:p>
          <w:p w14:paraId="13620C25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return</w:t>
            </w:r>
          </w:p>
          <w:p w14:paraId="03ECBDCC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}</w:t>
            </w:r>
          </w:p>
          <w:p w14:paraId="4A4BB070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</w:p>
          <w:p w14:paraId="366EDB79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// 根据用户输入选择算法</w:t>
            </w:r>
          </w:p>
          <w:p w14:paraId="693AECEB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switch choice {</w:t>
            </w:r>
          </w:p>
          <w:p w14:paraId="2EDEEDBB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case 1:</w:t>
            </w:r>
          </w:p>
          <w:p w14:paraId="133CA09D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// 调用 Hughes-Hartogs 算法</w:t>
            </w:r>
          </w:p>
          <w:p w14:paraId="7012A29F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h2h(NSubcarriers, Rt, M, BER, Npsd)</w:t>
            </w:r>
          </w:p>
          <w:p w14:paraId="0549B81A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case 2:</w:t>
            </w:r>
          </w:p>
          <w:p w14:paraId="392A213E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// 调用 Chow 算法</w:t>
            </w:r>
          </w:p>
          <w:p w14:paraId="1B39DE9E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chow(NSubcarriers, Pav, gap, Rt, SNRav)</w:t>
            </w:r>
          </w:p>
          <w:p w14:paraId="66DC3B55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default:</w:t>
            </w:r>
          </w:p>
          <w:p w14:paraId="337FA133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fmt.Println("无效的选择，请输入 1 或 2")</w:t>
            </w:r>
          </w:p>
          <w:p w14:paraId="56FE4385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ab/>
            </w:r>
            <w:r>
              <w:rPr>
                <w:rFonts w:hint="default" w:ascii="宋体" w:hAnsi="宋体" w:eastAsia="宋体"/>
                <w:lang w:val="en-US" w:eastAsia="zh-CN"/>
              </w:rPr>
              <w:t>}</w:t>
            </w:r>
          </w:p>
          <w:p w14:paraId="44C85469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>}</w:t>
            </w:r>
          </w:p>
          <w:p w14:paraId="169B6D68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 w:ascii="宋体" w:hAnsi="宋体" w:eastAsia="宋体"/>
                <w:lang w:val="en-US" w:eastAsia="zh-CN"/>
              </w:rPr>
            </w:pPr>
          </w:p>
        </w:tc>
      </w:tr>
      <w:tr w14:paraId="14DF4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  <w:shd w:val="clear" w:color="auto" w:fill="E0E0E0"/>
          </w:tcPr>
          <w:p w14:paraId="5E4236AA">
            <w:pPr>
              <w:keepLines/>
              <w:rPr>
                <w:b/>
              </w:rPr>
            </w:pPr>
            <w:r>
              <w:rPr>
                <w:rFonts w:hint="eastAsia"/>
                <w:b/>
                <w:sz w:val="24"/>
              </w:rPr>
              <w:t>调试过程记录</w:t>
            </w:r>
          </w:p>
        </w:tc>
      </w:tr>
      <w:tr w14:paraId="466C0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7" w:hRule="atLeast"/>
        </w:trPr>
        <w:tc>
          <w:tcPr>
            <w:tcW w:w="8522" w:type="dxa"/>
            <w:gridSpan w:val="8"/>
            <w:shd w:val="clear" w:color="auto" w:fill="FFFFFF"/>
          </w:tcPr>
          <w:p w14:paraId="620B09C9">
            <w:pPr>
              <w:keepLines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 xml:space="preserve"> Hughes-Hartogs 算法</w:t>
            </w:r>
            <w:r>
              <w:rPr>
                <w:rFonts w:hint="eastAsia" w:ascii="宋体" w:hAnsi="宋体"/>
                <w:lang w:val="en-US" w:eastAsia="zh-CN"/>
              </w:rPr>
              <w:t>:</w:t>
            </w:r>
          </w:p>
          <w:p w14:paraId="0BEB47AB">
            <w:pPr>
              <w:keepLines/>
            </w:pPr>
            <w:r>
              <w:drawing>
                <wp:inline distT="0" distB="0" distL="114300" distR="114300">
                  <wp:extent cx="5256530" cy="1136650"/>
                  <wp:effectExtent l="0" t="0" r="1270" b="635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6530" cy="1136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262A7B">
            <w:pPr>
              <w:keepLines/>
            </w:pPr>
            <w:r>
              <w:drawing>
                <wp:inline distT="0" distB="0" distL="114300" distR="114300">
                  <wp:extent cx="5274310" cy="3955415"/>
                  <wp:effectExtent l="0" t="0" r="13970" b="698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955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676756"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>Chow 算法</w:t>
            </w:r>
            <w:r>
              <w:rPr>
                <w:rFonts w:hint="eastAsia" w:ascii="宋体" w:hAnsi="宋体"/>
                <w:lang w:val="en-US" w:eastAsia="zh-CN"/>
              </w:rPr>
              <w:t>:</w:t>
            </w:r>
          </w:p>
          <w:p w14:paraId="0E9BF258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</w:pPr>
            <w:r>
              <w:drawing>
                <wp:inline distT="0" distB="0" distL="114300" distR="114300">
                  <wp:extent cx="4998085" cy="1080135"/>
                  <wp:effectExtent l="0" t="0" r="635" b="190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8085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D9C118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74310" cy="3955415"/>
                  <wp:effectExtent l="0" t="0" r="13970" b="698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955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C5FA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  <w:shd w:val="clear" w:color="auto" w:fill="E0E0E0"/>
          </w:tcPr>
          <w:p w14:paraId="7F403746">
            <w:pPr>
              <w:keepLines/>
              <w:rPr>
                <w:b/>
              </w:rPr>
            </w:pPr>
            <w:r>
              <w:rPr>
                <w:rFonts w:hint="eastAsia"/>
                <w:b/>
                <w:sz w:val="24"/>
              </w:rPr>
              <w:t>实验结果记录以及与预期结果比较以及分析</w:t>
            </w:r>
          </w:p>
        </w:tc>
      </w:tr>
      <w:tr w14:paraId="2E30D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gridSpan w:val="8"/>
            <w:shd w:val="clear" w:color="auto" w:fill="FFFFFF"/>
          </w:tcPr>
          <w:p w14:paraId="56AFE7E0">
            <w:pPr>
              <w:keepLines/>
              <w:rPr>
                <w:rFonts w:hint="default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与实验结果一致</w:t>
            </w:r>
          </w:p>
        </w:tc>
      </w:tr>
      <w:tr w14:paraId="2E841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gridSpan w:val="8"/>
            <w:shd w:val="clear" w:color="auto" w:fill="E0E0E0"/>
          </w:tcPr>
          <w:p w14:paraId="2FAF25CA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总结以及心得体会</w:t>
            </w:r>
          </w:p>
        </w:tc>
      </w:tr>
      <w:tr w14:paraId="7515B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0" w:hRule="atLeast"/>
        </w:trPr>
        <w:tc>
          <w:tcPr>
            <w:tcW w:w="8522" w:type="dxa"/>
            <w:gridSpan w:val="8"/>
          </w:tcPr>
          <w:p w14:paraId="3810BDC8">
            <w:pPr>
              <w:keepLines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 xml:space="preserve"> 通过本次实验，我深入研究并实现了 Hughes-Hartogs 算法 和 Chow 算法，这两种算法用于无线通信中比特和功率的优化分配。在实现过程中，我遇到了一些技术挑战，尤其是在功率分配、比特分配以及信道增益计算时，需要精确的数学公式和数值方法。通过调试和优化，我成功地将理论转化为代码，并通过图形化展示了算法的效果。实验结果表明，Hughes-Hartogs 算法 能有效优化比特分配，Chow 算法 则在不同信道条件下表现出较好的功率分配效果。</w:t>
            </w:r>
            <w:bookmarkStart w:id="3" w:name="_GoBack"/>
            <w:bookmarkEnd w:id="3"/>
          </w:p>
        </w:tc>
      </w:tr>
      <w:tr w14:paraId="5C1D6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  <w:shd w:val="clear" w:color="auto" w:fill="E0E0E0"/>
          </w:tcPr>
          <w:p w14:paraId="2584532C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教师评阅意见</w:t>
            </w:r>
          </w:p>
        </w:tc>
      </w:tr>
      <w:tr w14:paraId="2DCBE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1" w:hRule="atLeast"/>
        </w:trPr>
        <w:tc>
          <w:tcPr>
            <w:tcW w:w="8522" w:type="dxa"/>
            <w:gridSpan w:val="8"/>
            <w:tcBorders>
              <w:bottom w:val="nil"/>
            </w:tcBorders>
          </w:tcPr>
          <w:p w14:paraId="6E84DED0">
            <w:pPr>
              <w:keepLines/>
            </w:pPr>
          </w:p>
          <w:p w14:paraId="703D22CA">
            <w:pPr>
              <w:keepLines/>
            </w:pPr>
          </w:p>
          <w:p w14:paraId="1F11386B">
            <w:pPr>
              <w:keepLines/>
            </w:pPr>
          </w:p>
        </w:tc>
      </w:tr>
      <w:tr w14:paraId="653EC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" w:hRule="atLeast"/>
        </w:trPr>
        <w:tc>
          <w:tcPr>
            <w:tcW w:w="8522" w:type="dxa"/>
            <w:gridSpan w:val="8"/>
            <w:tcBorders>
              <w:top w:val="nil"/>
            </w:tcBorders>
            <w:vAlign w:val="center"/>
          </w:tcPr>
          <w:p w14:paraId="318BE16F">
            <w:pPr>
              <w:keepLines/>
              <w:wordWrap w:val="0"/>
              <w:jc w:val="right"/>
            </w:pPr>
            <w:r>
              <w:rPr>
                <w:rFonts w:hint="eastAsia"/>
              </w:rPr>
              <w:t>教师：</w:t>
            </w:r>
            <w:r>
              <w:t xml:space="preserve">           </w:t>
            </w:r>
            <w:r>
              <w:rPr>
                <w:rFonts w:hint="eastAsia"/>
              </w:rPr>
              <w:t>年</w:t>
            </w:r>
            <w:r>
              <w:t xml:space="preserve">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</w:tbl>
    <w:p w14:paraId="328E8945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C15D28">
    <w:pPr>
      <w:pStyle w:val="13"/>
      <w:framePr w:wrap="around" w:vAnchor="text" w:hAnchor="margin" w:xAlign="center" w:y="1"/>
      <w:rPr>
        <w:rStyle w:val="21"/>
      </w:rPr>
    </w:pPr>
    <w:r>
      <w:rPr>
        <w:rStyle w:val="21"/>
      </w:rPr>
      <w:fldChar w:fldCharType="begin"/>
    </w:r>
    <w:r>
      <w:rPr>
        <w:rStyle w:val="21"/>
      </w:rPr>
      <w:instrText xml:space="preserve">PAGE  </w:instrText>
    </w:r>
    <w:r>
      <w:rPr>
        <w:rStyle w:val="21"/>
      </w:rPr>
      <w:fldChar w:fldCharType="separate"/>
    </w:r>
    <w:r>
      <w:rPr>
        <w:rStyle w:val="21"/>
      </w:rPr>
      <w:t>3</w:t>
    </w:r>
    <w:r>
      <w:rPr>
        <w:rStyle w:val="21"/>
      </w:rPr>
      <w:fldChar w:fldCharType="end"/>
    </w:r>
  </w:p>
  <w:p w14:paraId="44A9D05F">
    <w:pPr>
      <w:pStyle w:val="1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12ABAF">
    <w:pPr>
      <w:pStyle w:val="13"/>
      <w:framePr w:wrap="around" w:vAnchor="text" w:hAnchor="margin" w:xAlign="center" w:y="1"/>
      <w:rPr>
        <w:rStyle w:val="21"/>
      </w:rPr>
    </w:pPr>
    <w:r>
      <w:rPr>
        <w:rStyle w:val="21"/>
      </w:rPr>
      <w:fldChar w:fldCharType="begin"/>
    </w:r>
    <w:r>
      <w:rPr>
        <w:rStyle w:val="21"/>
      </w:rPr>
      <w:instrText xml:space="preserve">PAGE  </w:instrText>
    </w:r>
    <w:r>
      <w:rPr>
        <w:rStyle w:val="21"/>
      </w:rPr>
      <w:fldChar w:fldCharType="end"/>
    </w:r>
  </w:p>
  <w:p w14:paraId="20F04391">
    <w:pPr>
      <w:pStyle w:val="1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19E06F">
    <w:pPr>
      <w:pStyle w:val="1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484BF9">
    <w:pPr>
      <w:pStyle w:val="14"/>
      <w:pBdr>
        <w:bottom w:val="none" w:color="auto" w:sz="0" w:space="0"/>
      </w:pBdr>
      <w:jc w:val="both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0D3CD5">
    <w:pPr>
      <w:pStyle w:val="1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1B7F1A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6F52B0"/>
    <w:multiLevelType w:val="multilevel"/>
    <w:tmpl w:val="166F52B0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">
    <w:nsid w:val="33601E82"/>
    <w:multiLevelType w:val="singleLevel"/>
    <w:tmpl w:val="33601E82"/>
    <w:lvl w:ilvl="0" w:tentative="0">
      <w:start w:val="1"/>
      <w:numFmt w:val="decimal"/>
      <w:suff w:val="nothing"/>
      <w:lvlText w:val="%1．"/>
      <w:lvlJc w:val="left"/>
      <w:pPr>
        <w:tabs>
          <w:tab w:val="left" w:pos="0"/>
        </w:tabs>
        <w:ind w:left="0" w:firstLine="4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JlODYxZDQ5MTQwNzBhZjVhYjk4ZDdlNTNkYTI2YTAifQ=="/>
  </w:docVars>
  <w:rsids>
    <w:rsidRoot w:val="00184FE8"/>
    <w:rsid w:val="0002398C"/>
    <w:rsid w:val="00062A06"/>
    <w:rsid w:val="000928B9"/>
    <w:rsid w:val="000B2165"/>
    <w:rsid w:val="000E4F07"/>
    <w:rsid w:val="00114B53"/>
    <w:rsid w:val="001702C1"/>
    <w:rsid w:val="00174B71"/>
    <w:rsid w:val="00184FE8"/>
    <w:rsid w:val="00195685"/>
    <w:rsid w:val="001A195B"/>
    <w:rsid w:val="001C2EFD"/>
    <w:rsid w:val="001F64AF"/>
    <w:rsid w:val="00217DDB"/>
    <w:rsid w:val="002231A8"/>
    <w:rsid w:val="002733B5"/>
    <w:rsid w:val="00273420"/>
    <w:rsid w:val="002A2140"/>
    <w:rsid w:val="00325D31"/>
    <w:rsid w:val="00330508"/>
    <w:rsid w:val="0038252F"/>
    <w:rsid w:val="0039243D"/>
    <w:rsid w:val="003939BF"/>
    <w:rsid w:val="00395D78"/>
    <w:rsid w:val="003A1C38"/>
    <w:rsid w:val="003C152D"/>
    <w:rsid w:val="003F1DA9"/>
    <w:rsid w:val="00404301"/>
    <w:rsid w:val="00407643"/>
    <w:rsid w:val="0043131C"/>
    <w:rsid w:val="00437C27"/>
    <w:rsid w:val="004523EA"/>
    <w:rsid w:val="0045311E"/>
    <w:rsid w:val="00466B39"/>
    <w:rsid w:val="00472CF0"/>
    <w:rsid w:val="004F4C0E"/>
    <w:rsid w:val="00501CEE"/>
    <w:rsid w:val="00516A1B"/>
    <w:rsid w:val="0053072E"/>
    <w:rsid w:val="005368B0"/>
    <w:rsid w:val="00536F9D"/>
    <w:rsid w:val="005539CB"/>
    <w:rsid w:val="005738D8"/>
    <w:rsid w:val="00576ED5"/>
    <w:rsid w:val="0057778C"/>
    <w:rsid w:val="005A1A46"/>
    <w:rsid w:val="005E0E81"/>
    <w:rsid w:val="006A609E"/>
    <w:rsid w:val="006C5E6F"/>
    <w:rsid w:val="006C5F30"/>
    <w:rsid w:val="006C70C3"/>
    <w:rsid w:val="006D59A7"/>
    <w:rsid w:val="006E4E27"/>
    <w:rsid w:val="0070742F"/>
    <w:rsid w:val="007772B3"/>
    <w:rsid w:val="007E2682"/>
    <w:rsid w:val="007E6D18"/>
    <w:rsid w:val="00832AF1"/>
    <w:rsid w:val="008375DC"/>
    <w:rsid w:val="00882D16"/>
    <w:rsid w:val="008C5D1F"/>
    <w:rsid w:val="008D773F"/>
    <w:rsid w:val="0092484A"/>
    <w:rsid w:val="00941491"/>
    <w:rsid w:val="00951229"/>
    <w:rsid w:val="00964878"/>
    <w:rsid w:val="009D0047"/>
    <w:rsid w:val="009D23C7"/>
    <w:rsid w:val="00A07B8D"/>
    <w:rsid w:val="00A103DA"/>
    <w:rsid w:val="00A16A8F"/>
    <w:rsid w:val="00A37F99"/>
    <w:rsid w:val="00A53515"/>
    <w:rsid w:val="00A64441"/>
    <w:rsid w:val="00AE6569"/>
    <w:rsid w:val="00B02E2B"/>
    <w:rsid w:val="00B13181"/>
    <w:rsid w:val="00B21A9C"/>
    <w:rsid w:val="00BF27B9"/>
    <w:rsid w:val="00C04740"/>
    <w:rsid w:val="00C05B00"/>
    <w:rsid w:val="00C14344"/>
    <w:rsid w:val="00C43FED"/>
    <w:rsid w:val="00C4600C"/>
    <w:rsid w:val="00D06152"/>
    <w:rsid w:val="00D701B6"/>
    <w:rsid w:val="00D86E47"/>
    <w:rsid w:val="00DF618C"/>
    <w:rsid w:val="00E724A2"/>
    <w:rsid w:val="00E918A0"/>
    <w:rsid w:val="00E94424"/>
    <w:rsid w:val="00EA7F67"/>
    <w:rsid w:val="00EB7AAE"/>
    <w:rsid w:val="00F16B99"/>
    <w:rsid w:val="00F35B76"/>
    <w:rsid w:val="00F47AC1"/>
    <w:rsid w:val="00F51B81"/>
    <w:rsid w:val="00F92B7B"/>
    <w:rsid w:val="00FA261E"/>
    <w:rsid w:val="00FA3629"/>
    <w:rsid w:val="00FC04B9"/>
    <w:rsid w:val="00FC622A"/>
    <w:rsid w:val="0C177D5B"/>
    <w:rsid w:val="10E4603D"/>
    <w:rsid w:val="12A76A0F"/>
    <w:rsid w:val="13E57592"/>
    <w:rsid w:val="18ED4D62"/>
    <w:rsid w:val="1E67362A"/>
    <w:rsid w:val="20AE0EA7"/>
    <w:rsid w:val="25716EF6"/>
    <w:rsid w:val="271061B2"/>
    <w:rsid w:val="31D11145"/>
    <w:rsid w:val="42047D81"/>
    <w:rsid w:val="4CAE1A3B"/>
    <w:rsid w:val="503256BD"/>
    <w:rsid w:val="562D566C"/>
    <w:rsid w:val="5ADF5E1F"/>
    <w:rsid w:val="5EAF55EE"/>
    <w:rsid w:val="5FE5531C"/>
    <w:rsid w:val="61B73239"/>
    <w:rsid w:val="62F14ED7"/>
    <w:rsid w:val="670A566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0" w:semiHidden="0" w:name="Plain Text"/>
    <w:lsdException w:uiPriority="0" w:name="E-mail Signature"/>
    <w:lsdException w:qFormat="1"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nhideWhenUsed="0" w:uiPriority="0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8">
    <w:name w:val="heading 7"/>
    <w:basedOn w:val="1"/>
    <w:next w:val="1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19">
    <w:name w:val="Default Paragraph Font"/>
    <w:unhideWhenUsed/>
    <w:qFormat/>
    <w:uiPriority w:val="1"/>
  </w:style>
  <w:style w:type="table" w:default="1" w:styleId="1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12">
    <w:name w:val="Balloon Text"/>
    <w:basedOn w:val="1"/>
    <w:link w:val="23"/>
    <w:unhideWhenUsed/>
    <w:qFormat/>
    <w:uiPriority w:val="0"/>
    <w:rPr>
      <w:sz w:val="18"/>
      <w:szCs w:val="18"/>
    </w:rPr>
  </w:style>
  <w:style w:type="paragraph" w:styleId="1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paragraph" w:styleId="16">
    <w:name w:val="Normal (Web)"/>
    <w:basedOn w:val="1"/>
    <w:semiHidden/>
    <w:unhideWhenUsed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8">
    <w:name w:val="Table Grid"/>
    <w:basedOn w:val="17"/>
    <w:qFormat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0">
    <w:name w:val="Strong"/>
    <w:basedOn w:val="19"/>
    <w:qFormat/>
    <w:uiPriority w:val="0"/>
    <w:rPr>
      <w:b/>
    </w:rPr>
  </w:style>
  <w:style w:type="character" w:styleId="21">
    <w:name w:val="page number"/>
    <w:basedOn w:val="19"/>
    <w:qFormat/>
    <w:uiPriority w:val="0"/>
  </w:style>
  <w:style w:type="character" w:customStyle="1" w:styleId="22">
    <w:name w:val="不明显强调1"/>
    <w:basedOn w:val="19"/>
    <w:qFormat/>
    <w:uiPriority w:val="19"/>
    <w:rPr>
      <w:i/>
      <w:iCs/>
      <w:color w:val="3F3F3F" w:themeColor="text1" w:themeTint="BF"/>
    </w:rPr>
  </w:style>
  <w:style w:type="character" w:customStyle="1" w:styleId="23">
    <w:name w:val="批注框文本 Char"/>
    <w:basedOn w:val="19"/>
    <w:link w:val="12"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FJUT</Company>
  <Pages>13</Pages>
  <Words>1220</Words>
  <Characters>3137</Characters>
  <Lines>4</Lines>
  <Paragraphs>3</Paragraphs>
  <TotalTime>12</TotalTime>
  <ScaleCrop>false</ScaleCrop>
  <LinksUpToDate>false</LinksUpToDate>
  <CharactersWithSpaces>4101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2017-03-02T08:55:00Z</dcterms:created>
  <dc:creator>JiangJH</dc:creator>
  <cp:lastModifiedBy>`</cp:lastModifiedBy>
  <dcterms:modified xsi:type="dcterms:W3CDTF">2024-12-05T16:14:41Z</dcterms:modified>
  <dc:title>福建工程学院计算机与信息科学系</dc:title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2920C78BD3904AF293C945E203A354B0_13</vt:lpwstr>
  </property>
</Properties>
</file>