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9C0D5">
      <w:pPr>
        <w:jc w:val="center"/>
        <w:rPr>
          <w:rFonts w:ascii="宋体" w:hAnsi="宋体" w:cs="宋体"/>
          <w:b/>
          <w:bCs/>
        </w:rPr>
      </w:pPr>
      <w:r>
        <w:rPr>
          <w:rFonts w:hint="eastAsia" w:ascii="宋体" w:hAnsi="宋体" w:cs="宋体"/>
          <w:b/>
          <w:bCs/>
        </w:rPr>
        <w:t>福建</w:t>
      </w:r>
      <w:r>
        <w:rPr>
          <w:rFonts w:hint="eastAsia" w:ascii="宋体" w:hAnsi="宋体" w:cs="宋体"/>
          <w:b/>
          <w:bCs/>
          <w:lang w:val="en-US" w:eastAsia="zh-CN"/>
        </w:rPr>
        <w:t>理工大学</w:t>
      </w:r>
      <w:r>
        <w:rPr>
          <w:rFonts w:hint="eastAsia" w:ascii="宋体" w:hAnsi="宋体" w:cs="宋体"/>
          <w:b/>
          <w:bCs/>
        </w:rPr>
        <w:t>计算机</w:t>
      </w:r>
      <w:r>
        <w:rPr>
          <w:rFonts w:hint="eastAsia" w:ascii="宋体" w:hAnsi="宋体" w:cs="宋体"/>
          <w:b/>
          <w:bCs/>
          <w:lang w:val="en-US" w:eastAsia="zh-CN"/>
        </w:rPr>
        <w:t>科学与数学学院</w:t>
      </w:r>
      <w:r>
        <w:rPr>
          <w:rFonts w:hint="eastAsia" w:ascii="宋体" w:hAnsi="宋体" w:cs="宋体"/>
          <w:b/>
          <w:bCs/>
        </w:rPr>
        <w:t xml:space="preserve"> </w:t>
      </w:r>
    </w:p>
    <w:p w14:paraId="6D33A5ED">
      <w:pPr>
        <w:jc w:val="center"/>
        <w:rPr>
          <w:rFonts w:ascii="宋体" w:hAnsi="宋体" w:cs="宋体"/>
          <w:b/>
          <w:bCs/>
          <w:sz w:val="44"/>
        </w:rPr>
      </w:pPr>
      <w:r>
        <w:rPr>
          <w:rFonts w:hint="eastAsia" w:ascii="宋体" w:hAnsi="宋体" w:cs="宋体"/>
          <w:b/>
          <w:bCs/>
          <w:sz w:val="44"/>
        </w:rPr>
        <w:t>实验</w:t>
      </w:r>
      <w:r>
        <w:rPr>
          <w:rFonts w:ascii="宋体" w:hAnsi="宋体" w:cs="宋体"/>
          <w:b/>
          <w:bCs/>
          <w:sz w:val="44"/>
        </w:rPr>
        <w:t>报告</w:t>
      </w:r>
    </w:p>
    <w:p w14:paraId="329D7C55">
      <w:pPr>
        <w:wordWrap w:val="0"/>
        <w:jc w:val="center"/>
        <w:rPr>
          <w:bCs/>
          <w:color w:val="000000"/>
          <w:kern w:val="0"/>
          <w:szCs w:val="21"/>
        </w:rPr>
      </w:pPr>
      <w:r>
        <w:rPr>
          <w:rFonts w:hint="eastAsia" w:ascii="宋体" w:hAnsi="宋体" w:cs="宋体"/>
          <w:bCs/>
          <w:szCs w:val="21"/>
          <w:u w:val="single"/>
        </w:rPr>
        <w:t xml:space="preserve">     </w:t>
      </w:r>
      <w:r>
        <w:rPr>
          <w:rFonts w:hint="eastAsia" w:ascii="宋体" w:hAnsi="宋体" w:cs="宋体"/>
          <w:bCs/>
          <w:szCs w:val="21"/>
          <w:u w:val="single"/>
          <w:lang w:val="en-US" w:eastAsia="zh-CN"/>
        </w:rPr>
        <w:t>2024</w:t>
      </w:r>
      <w:r>
        <w:rPr>
          <w:rFonts w:hint="eastAsia" w:ascii="宋体" w:hAnsi="宋体" w:cs="宋体"/>
          <w:bCs/>
          <w:szCs w:val="21"/>
          <w:u w:val="single"/>
        </w:rPr>
        <w:t xml:space="preserve"> </w:t>
      </w:r>
      <w:r>
        <w:rPr>
          <w:rFonts w:hint="eastAsia" w:ascii="宋体" w:hAnsi="宋体" w:cs="宋体"/>
          <w:bCs/>
          <w:szCs w:val="21"/>
          <w:u w:val="single"/>
          <w:lang w:val="en-US" w:eastAsia="zh-CN"/>
        </w:rPr>
        <w:t xml:space="preserve">      </w:t>
      </w:r>
      <w:r>
        <w:rPr>
          <w:rFonts w:hint="eastAsia" w:ascii="宋体" w:hAnsi="宋体" w:cs="宋体"/>
          <w:bCs/>
          <w:szCs w:val="21"/>
          <w:u w:val="single"/>
        </w:rPr>
        <w:t xml:space="preserve"> </w:t>
      </w:r>
      <w:r>
        <w:rPr>
          <w:rFonts w:ascii="宋体" w:hAnsi="宋体" w:cs="宋体"/>
          <w:bCs/>
          <w:szCs w:val="21"/>
        </w:rPr>
        <w:t>–</w:t>
      </w:r>
      <w:r>
        <w:rPr>
          <w:rFonts w:hint="eastAsia" w:ascii="宋体" w:hAnsi="宋体" w:cs="宋体"/>
          <w:bCs/>
          <w:szCs w:val="21"/>
          <w:u w:val="single"/>
        </w:rPr>
        <w:t xml:space="preserve"> </w:t>
      </w:r>
      <w:r>
        <w:rPr>
          <w:rFonts w:hint="eastAsia" w:ascii="宋体" w:hAnsi="宋体" w:cs="宋体"/>
          <w:bCs/>
          <w:szCs w:val="21"/>
          <w:u w:val="single"/>
          <w:lang w:val="en-US" w:eastAsia="zh-CN"/>
        </w:rPr>
        <w:t xml:space="preserve">  2025  </w:t>
      </w:r>
      <w:r>
        <w:rPr>
          <w:rFonts w:hint="eastAsia" w:ascii="宋体" w:hAnsi="宋体" w:cs="宋体"/>
          <w:bCs/>
          <w:szCs w:val="21"/>
          <w:u w:val="single"/>
        </w:rPr>
        <w:t xml:space="preserve">    </w:t>
      </w:r>
      <w:r>
        <w:rPr>
          <w:rFonts w:hint="eastAsia" w:ascii="宋体" w:hAnsi="宋体" w:cs="宋体"/>
          <w:bCs/>
          <w:szCs w:val="21"/>
        </w:rPr>
        <w:t>学年第</w:t>
      </w:r>
      <w:r>
        <w:rPr>
          <w:rFonts w:hint="eastAsia" w:ascii="宋体" w:hAnsi="宋体" w:cs="宋体"/>
          <w:bCs/>
          <w:szCs w:val="21"/>
          <w:u w:val="single"/>
        </w:rPr>
        <w:t xml:space="preserve"> </w:t>
      </w:r>
      <w:r>
        <w:rPr>
          <w:rFonts w:hint="eastAsia" w:ascii="宋体" w:hAnsi="宋体" w:cs="宋体"/>
          <w:bCs/>
          <w:szCs w:val="21"/>
          <w:u w:val="single"/>
          <w:lang w:val="en-US" w:eastAsia="zh-CN"/>
        </w:rPr>
        <w:t xml:space="preserve">  1  </w:t>
      </w:r>
      <w:r>
        <w:rPr>
          <w:rFonts w:hint="eastAsia" w:ascii="宋体" w:hAnsi="宋体" w:cs="宋体"/>
          <w:bCs/>
          <w:szCs w:val="21"/>
          <w:u w:val="single"/>
        </w:rPr>
        <w:t xml:space="preserve">  </w:t>
      </w:r>
      <w:r>
        <w:rPr>
          <w:rFonts w:hint="eastAsia" w:ascii="宋体" w:hAnsi="宋体" w:cs="宋体"/>
          <w:bCs/>
          <w:szCs w:val="21"/>
        </w:rPr>
        <w:t xml:space="preserve"> 学期  任课老师：</w:t>
      </w:r>
      <w:r>
        <w:rPr>
          <w:rFonts w:hint="eastAsia" w:ascii="宋体" w:hAnsi="宋体" w:cs="宋体"/>
          <w:bCs/>
          <w:szCs w:val="21"/>
          <w:u w:val="single"/>
        </w:rPr>
        <w:t xml:space="preserve"> </w:t>
      </w:r>
      <w:r>
        <w:rPr>
          <w:rFonts w:hint="eastAsia" w:ascii="宋体" w:hAnsi="宋体" w:cs="宋体"/>
          <w:bCs/>
          <w:szCs w:val="21"/>
          <w:u w:val="single"/>
          <w:lang w:val="en-US" w:eastAsia="zh-CN"/>
        </w:rPr>
        <w:t xml:space="preserve">  章静 </w:t>
      </w:r>
      <w:r>
        <w:rPr>
          <w:rFonts w:hint="eastAsia" w:ascii="宋体" w:hAnsi="宋体" w:cs="宋体"/>
          <w:bCs/>
          <w:szCs w:val="21"/>
          <w:u w:val="single"/>
        </w:rPr>
        <w:t xml:space="preserve">  </w:t>
      </w:r>
    </w:p>
    <w:tbl>
      <w:tblPr>
        <w:tblStyle w:val="1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2138"/>
        <w:gridCol w:w="594"/>
        <w:gridCol w:w="1122"/>
        <w:gridCol w:w="543"/>
        <w:gridCol w:w="1438"/>
        <w:gridCol w:w="565"/>
        <w:gridCol w:w="1000"/>
      </w:tblGrid>
      <w:tr w14:paraId="7A63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22" w:type="dxa"/>
            <w:vAlign w:val="center"/>
          </w:tcPr>
          <w:p w14:paraId="055982F8">
            <w:pPr>
              <w:keepLines/>
              <w:ind w:left="-2" w:leftChars="-40" w:right="-105" w:rightChars="-50" w:hanging="82" w:hangingChars="39"/>
              <w:jc w:val="center"/>
              <w:rPr>
                <w:b/>
              </w:rPr>
            </w:pPr>
            <w:r>
              <w:rPr>
                <w:rFonts w:hint="eastAsia"/>
                <w:b/>
              </w:rPr>
              <w:t>课程名称</w:t>
            </w:r>
          </w:p>
        </w:tc>
        <w:tc>
          <w:tcPr>
            <w:tcW w:w="2138" w:type="dxa"/>
            <w:vAlign w:val="center"/>
          </w:tcPr>
          <w:p w14:paraId="727DE70D">
            <w:pPr>
              <w:keepLines/>
              <w:jc w:val="center"/>
              <w:rPr>
                <w:rFonts w:hint="default" w:eastAsia="宋体"/>
                <w:b/>
                <w:lang w:val="en-US" w:eastAsia="zh-CN"/>
              </w:rPr>
            </w:pPr>
            <w:r>
              <w:rPr>
                <w:rFonts w:hint="eastAsia"/>
                <w:bCs/>
                <w:sz w:val="24"/>
                <w:lang w:val="en-US" w:eastAsia="zh-CN"/>
              </w:rPr>
              <w:t xml:space="preserve"> 移动通信</w:t>
            </w:r>
          </w:p>
        </w:tc>
        <w:tc>
          <w:tcPr>
            <w:tcW w:w="594" w:type="dxa"/>
            <w:vAlign w:val="center"/>
          </w:tcPr>
          <w:p w14:paraId="44C5314A">
            <w:pPr>
              <w:keepLines/>
              <w:ind w:left="-2" w:leftChars="-40" w:right="-105" w:rightChars="-50" w:hanging="82" w:hangingChars="39"/>
              <w:jc w:val="center"/>
              <w:rPr>
                <w:b/>
              </w:rPr>
            </w:pPr>
            <w:r>
              <w:rPr>
                <w:rFonts w:hint="eastAsia"/>
                <w:b/>
              </w:rPr>
              <w:t>班级</w:t>
            </w:r>
          </w:p>
        </w:tc>
        <w:tc>
          <w:tcPr>
            <w:tcW w:w="1122" w:type="dxa"/>
            <w:vAlign w:val="center"/>
          </w:tcPr>
          <w:p w14:paraId="3675C1B8">
            <w:pPr>
              <w:keepLines/>
              <w:jc w:val="center"/>
              <w:rPr>
                <w:rFonts w:hint="eastAsia" w:eastAsia="宋体"/>
                <w:b/>
                <w:lang w:eastAsia="zh-CN"/>
              </w:rPr>
            </w:pPr>
            <w:r>
              <w:rPr>
                <w:rFonts w:hint="eastAsia"/>
                <w:b/>
                <w:lang w:val="en-US" w:eastAsia="zh-CN"/>
              </w:rPr>
              <w:t xml:space="preserve">网安2202 </w:t>
            </w:r>
          </w:p>
        </w:tc>
        <w:tc>
          <w:tcPr>
            <w:tcW w:w="543" w:type="dxa"/>
            <w:vAlign w:val="center"/>
          </w:tcPr>
          <w:p w14:paraId="703DA624">
            <w:pPr>
              <w:keepLines/>
              <w:ind w:left="-2" w:leftChars="-40" w:right="-105" w:rightChars="-50" w:hanging="82" w:hangingChars="39"/>
              <w:jc w:val="center"/>
              <w:rPr>
                <w:b/>
              </w:rPr>
            </w:pPr>
            <w:r>
              <w:rPr>
                <w:rFonts w:hint="eastAsia"/>
                <w:b/>
              </w:rPr>
              <w:t>座号</w:t>
            </w:r>
          </w:p>
        </w:tc>
        <w:tc>
          <w:tcPr>
            <w:tcW w:w="1438" w:type="dxa"/>
            <w:vAlign w:val="center"/>
          </w:tcPr>
          <w:p w14:paraId="7FFC38B6">
            <w:pPr>
              <w:keepLines/>
              <w:jc w:val="center"/>
              <w:rPr>
                <w:rFonts w:hint="eastAsia" w:eastAsia="宋体"/>
                <w:b/>
                <w:lang w:eastAsia="zh-CN"/>
              </w:rPr>
            </w:pPr>
            <w:r>
              <w:rPr>
                <w:rFonts w:hint="eastAsia"/>
                <w:b/>
                <w:lang w:val="en-US" w:eastAsia="zh-CN"/>
              </w:rPr>
              <w:t xml:space="preserve">28 </w:t>
            </w:r>
          </w:p>
        </w:tc>
        <w:tc>
          <w:tcPr>
            <w:tcW w:w="565" w:type="dxa"/>
            <w:vAlign w:val="center"/>
          </w:tcPr>
          <w:p w14:paraId="1D5A98B5">
            <w:pPr>
              <w:keepLines/>
              <w:ind w:left="-2" w:leftChars="-40" w:right="-105" w:rightChars="-50" w:hanging="82" w:hangingChars="39"/>
              <w:jc w:val="center"/>
              <w:rPr>
                <w:b/>
              </w:rPr>
            </w:pPr>
            <w:r>
              <w:rPr>
                <w:rFonts w:hint="eastAsia"/>
                <w:b/>
              </w:rPr>
              <w:t>姓名</w:t>
            </w:r>
          </w:p>
        </w:tc>
        <w:tc>
          <w:tcPr>
            <w:tcW w:w="1000" w:type="dxa"/>
            <w:vAlign w:val="center"/>
          </w:tcPr>
          <w:p w14:paraId="762DA92B">
            <w:pPr>
              <w:keepLines/>
              <w:jc w:val="center"/>
              <w:rPr>
                <w:rFonts w:hint="eastAsia" w:eastAsia="宋体"/>
                <w:b/>
                <w:lang w:eastAsia="zh-CN"/>
              </w:rPr>
            </w:pPr>
            <w:r>
              <w:rPr>
                <w:rFonts w:hint="eastAsia"/>
                <w:b/>
                <w:lang w:val="en-US" w:eastAsia="zh-CN"/>
              </w:rPr>
              <w:t xml:space="preserve">章百琪 </w:t>
            </w:r>
          </w:p>
        </w:tc>
      </w:tr>
      <w:tr w14:paraId="0999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22" w:type="dxa"/>
            <w:vAlign w:val="center"/>
          </w:tcPr>
          <w:p w14:paraId="423E12C1">
            <w:pPr>
              <w:keepLines/>
              <w:rPr>
                <w:b/>
              </w:rPr>
            </w:pPr>
            <w:r>
              <w:rPr>
                <w:rFonts w:hint="eastAsia"/>
                <w:b/>
              </w:rPr>
              <w:t>实验题目</w:t>
            </w:r>
          </w:p>
        </w:tc>
        <w:tc>
          <w:tcPr>
            <w:tcW w:w="2732" w:type="dxa"/>
            <w:gridSpan w:val="2"/>
            <w:vAlign w:val="center"/>
          </w:tcPr>
          <w:p w14:paraId="01D68F10">
            <w:pPr>
              <w:pStyle w:val="3"/>
              <w:numPr>
                <w:ilvl w:val="1"/>
                <w:numId w:val="0"/>
              </w:numPr>
              <w:spacing w:before="0" w:after="0" w:line="240" w:lineRule="auto"/>
              <w:ind w:leftChars="0"/>
              <w:jc w:val="both"/>
              <w:rPr>
                <w:rFonts w:hint="eastAsia" w:ascii="宋体" w:hAnsi="宋体" w:eastAsia="宋体"/>
                <w:sz w:val="24"/>
                <w:lang w:eastAsia="zh-CN"/>
              </w:rPr>
            </w:pPr>
            <w:r>
              <w:rPr>
                <w:rFonts w:hint="eastAsia"/>
                <w:sz w:val="24"/>
                <w:szCs w:val="24"/>
                <w:lang w:val="en-US" w:eastAsia="zh-CN"/>
              </w:rPr>
              <w:t xml:space="preserve">卷积码编码技术  </w:t>
            </w:r>
          </w:p>
        </w:tc>
        <w:tc>
          <w:tcPr>
            <w:tcW w:w="1122" w:type="dxa"/>
            <w:vAlign w:val="center"/>
          </w:tcPr>
          <w:p w14:paraId="09D70533">
            <w:pPr>
              <w:keepLines/>
              <w:rPr>
                <w:b/>
              </w:rPr>
            </w:pPr>
            <w:r>
              <w:rPr>
                <w:rFonts w:hint="eastAsia"/>
                <w:b/>
              </w:rPr>
              <w:t>实验时间</w:t>
            </w:r>
          </w:p>
        </w:tc>
        <w:tc>
          <w:tcPr>
            <w:tcW w:w="3546" w:type="dxa"/>
            <w:gridSpan w:val="4"/>
            <w:vAlign w:val="center"/>
          </w:tcPr>
          <w:p w14:paraId="2E80892D">
            <w:pPr>
              <w:keepLines/>
              <w:rPr>
                <w:rFonts w:hint="eastAsia"/>
                <w:lang w:val="en-US" w:eastAsia="zh-CN"/>
              </w:rPr>
            </w:pPr>
            <w:r>
              <w:rPr>
                <w:rFonts w:hint="eastAsia"/>
              </w:rPr>
              <w:t xml:space="preserve">实验日期： </w:t>
            </w:r>
            <w:r>
              <w:rPr>
                <w:rFonts w:hint="eastAsia"/>
                <w:lang w:val="en-US" w:eastAsia="zh-CN"/>
              </w:rPr>
              <w:t xml:space="preserve">2024.12.6 </w:t>
            </w:r>
          </w:p>
          <w:p w14:paraId="571B4CAA">
            <w:pPr>
              <w:keepLines/>
              <w:rPr>
                <w:rFonts w:hint="default" w:eastAsia="宋体"/>
                <w:lang w:val="en-US" w:eastAsia="zh-CN"/>
              </w:rPr>
            </w:pPr>
            <w:r>
              <w:rPr>
                <w:rFonts w:hint="eastAsia"/>
              </w:rPr>
              <w:t xml:space="preserve">提交日期： </w:t>
            </w:r>
            <w:r>
              <w:rPr>
                <w:rFonts w:hint="eastAsia"/>
                <w:lang w:val="en-US" w:eastAsia="zh-CN"/>
              </w:rPr>
              <w:t>2024.12.13</w:t>
            </w:r>
          </w:p>
        </w:tc>
      </w:tr>
      <w:tr w14:paraId="3BA6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522" w:type="dxa"/>
            <w:gridSpan w:val="8"/>
            <w:shd w:val="clear" w:color="auto" w:fill="E0E0E0"/>
          </w:tcPr>
          <w:p w14:paraId="3E26788D">
            <w:pPr>
              <w:keepLines/>
              <w:rPr>
                <w:b/>
              </w:rPr>
            </w:pPr>
            <w:r>
              <w:rPr>
                <w:rFonts w:hint="eastAsia"/>
                <w:b/>
              </w:rPr>
              <w:t>实验目的、要求</w:t>
            </w:r>
          </w:p>
        </w:tc>
      </w:tr>
      <w:tr w14:paraId="212D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522" w:type="dxa"/>
            <w:gridSpan w:val="8"/>
            <w:tcBorders>
              <w:bottom w:val="single" w:color="auto" w:sz="4" w:space="0"/>
            </w:tcBorders>
          </w:tcPr>
          <w:p w14:paraId="7014F574">
            <w:pPr>
              <w:tabs>
                <w:tab w:val="left" w:pos="0"/>
              </w:tabs>
              <w:spacing w:before="50" w:after="50"/>
              <w:jc w:val="left"/>
              <w:rPr>
                <w:rFonts w:hint="eastAsia" w:ascii="宋体" w:hAnsi="宋体"/>
                <w:lang w:val="en-US" w:eastAsia="zh-CN"/>
              </w:rPr>
            </w:pPr>
            <w:r>
              <w:rPr>
                <w:rFonts w:hint="eastAsia" w:ascii="宋体" w:hAnsi="宋体"/>
              </w:rPr>
              <w:t>【实验目的】</w:t>
            </w:r>
            <w:r>
              <w:rPr>
                <w:rFonts w:hint="eastAsia" w:ascii="宋体" w:hAnsi="宋体"/>
                <w:lang w:val="en-US" w:eastAsia="zh-CN"/>
              </w:rPr>
              <w:t xml:space="preserve"> </w:t>
            </w:r>
          </w:p>
          <w:p w14:paraId="7A45960C">
            <w:pPr>
              <w:numPr>
                <w:ilvl w:val="0"/>
                <w:numId w:val="2"/>
              </w:numPr>
              <w:ind w:firstLine="180"/>
              <w:rPr>
                <w:rFonts w:hint="eastAsia" w:ascii="宋体" w:hAnsi="宋体" w:eastAsia="宋体" w:cs="宋体"/>
                <w:kern w:val="0"/>
                <w:sz w:val="24"/>
                <w:szCs w:val="24"/>
              </w:rPr>
            </w:pPr>
            <w:bookmarkStart w:id="0" w:name="_Toc26506"/>
            <w:bookmarkStart w:id="1" w:name="_Toc15691"/>
            <w:bookmarkStart w:id="2" w:name="_Toc4278"/>
            <w:r>
              <w:rPr>
                <w:rFonts w:ascii="Times New Roman" w:hAnsi="Times New Roman"/>
                <w:sz w:val="24"/>
                <w:szCs w:val="22"/>
              </w:rPr>
              <w:t>掌握</w:t>
            </w:r>
            <w:r>
              <w:rPr>
                <w:rFonts w:hint="eastAsia" w:ascii="Times New Roman" w:hAnsi="Times New Roman"/>
                <w:sz w:val="24"/>
                <w:szCs w:val="22"/>
                <w:lang w:val="en-US" w:eastAsia="zh-CN"/>
              </w:rPr>
              <w:t>CRC、卷积码等常见编码方式</w:t>
            </w:r>
            <w:r>
              <w:rPr>
                <w:rFonts w:hint="eastAsia" w:ascii="宋体" w:hAnsi="宋体" w:cs="宋体"/>
                <w:kern w:val="0"/>
                <w:sz w:val="24"/>
                <w:szCs w:val="24"/>
                <w:lang w:val="en-US" w:eastAsia="zh-CN"/>
              </w:rPr>
              <w:t xml:space="preserve"> </w:t>
            </w:r>
          </w:p>
          <w:bookmarkEnd w:id="0"/>
          <w:bookmarkEnd w:id="1"/>
          <w:bookmarkEnd w:id="2"/>
          <w:p w14:paraId="6ABD26F5">
            <w:pPr>
              <w:tabs>
                <w:tab w:val="left" w:pos="0"/>
              </w:tabs>
              <w:spacing w:before="50" w:after="50"/>
              <w:jc w:val="left"/>
              <w:rPr>
                <w:rFonts w:hint="eastAsia" w:ascii="宋体" w:hAnsi="宋体"/>
              </w:rPr>
            </w:pPr>
            <w:r>
              <w:rPr>
                <w:rFonts w:hint="eastAsia" w:ascii="宋体" w:hAnsi="宋体"/>
              </w:rPr>
              <w:t>【实验内容】</w:t>
            </w:r>
          </w:p>
          <w:p w14:paraId="306CC862">
            <w:pPr>
              <w:numPr>
                <w:ilvl w:val="0"/>
                <w:numId w:val="3"/>
              </w:numPr>
              <w:rPr>
                <w:rFonts w:hint="eastAsia" w:ascii="宋体" w:hAnsi="宋体" w:cs="宋体"/>
                <w:kern w:val="0"/>
                <w:sz w:val="24"/>
                <w:szCs w:val="24"/>
                <w:lang w:val="en-US" w:eastAsia="zh-CN"/>
              </w:rPr>
            </w:pPr>
            <w:r>
              <w:rPr>
                <w:rFonts w:hint="eastAsia" w:cs="Times New Roman"/>
                <w:b w:val="0"/>
                <w:bCs w:val="0"/>
                <w:kern w:val="2"/>
                <w:sz w:val="24"/>
                <w:szCs w:val="24"/>
                <w:lang w:val="en-US" w:eastAsia="zh-CN" w:bidi="ar-SA"/>
              </w:rPr>
              <w:t>描述</w:t>
            </w:r>
            <w:r>
              <w:rPr>
                <w:rFonts w:hint="eastAsia" w:ascii="宋体" w:hAnsi="宋体" w:eastAsia="宋体" w:cs="宋体"/>
                <w:kern w:val="0"/>
                <w:sz w:val="24"/>
                <w:szCs w:val="24"/>
                <w:lang w:val="en-US" w:eastAsia="zh-CN"/>
              </w:rPr>
              <w:t>CRC循环冗余校验技术</w:t>
            </w:r>
            <w:r>
              <w:rPr>
                <w:rFonts w:hint="eastAsia" w:ascii="宋体" w:hAnsi="宋体" w:cs="宋体"/>
                <w:kern w:val="0"/>
                <w:sz w:val="24"/>
                <w:szCs w:val="24"/>
                <w:lang w:val="en-US" w:eastAsia="zh-CN"/>
              </w:rPr>
              <w:t>。</w:t>
            </w:r>
          </w:p>
          <w:p w14:paraId="5C7D6692">
            <w:pPr>
              <w:numPr>
                <w:ilvl w:val="0"/>
                <w:numId w:val="0"/>
              </w:numPr>
              <w:rPr>
                <w:rFonts w:hint="default" w:ascii="宋体" w:hAnsi="宋体" w:cs="宋体"/>
                <w:kern w:val="0"/>
                <w:sz w:val="48"/>
                <w:szCs w:val="48"/>
                <w:lang w:val="en-US" w:eastAsia="zh-CN"/>
              </w:rPr>
            </w:pPr>
            <w:r>
              <w:rPr>
                <w:rFonts w:ascii="Segoe UI" w:hAnsi="Segoe UI" w:eastAsia="Segoe UI" w:cs="Segoe UI"/>
                <w:i w:val="0"/>
                <w:iCs w:val="0"/>
                <w:caps w:val="0"/>
                <w:spacing w:val="0"/>
                <w:sz w:val="22"/>
                <w:szCs w:val="22"/>
                <w:shd w:val="clear" w:fill="FFFFFF"/>
              </w:rPr>
              <w:t>循环冗余校验是一种用于检测数据传输或存储中错误的技术。它是通过对数据进行数学运算生成一个校验值（或称为CRC码），接收方可以用这个校验值来验证接收到的数据是否在传输过程中发生了错误。</w:t>
            </w:r>
          </w:p>
          <w:p w14:paraId="2732E54C">
            <w:pPr>
              <w:numPr>
                <w:ilvl w:val="0"/>
                <w:numId w:val="0"/>
              </w:numPr>
              <w:rPr>
                <w:rFonts w:hint="eastAsia" w:ascii="宋体" w:hAnsi="宋体" w:cs="宋体"/>
                <w:kern w:val="0"/>
                <w:sz w:val="24"/>
                <w:szCs w:val="24"/>
                <w:lang w:val="en-US" w:eastAsia="zh-CN"/>
              </w:rPr>
            </w:pPr>
            <w:r>
              <w:rPr>
                <w:rFonts w:hint="eastAsia"/>
                <w:sz w:val="24"/>
                <w:szCs w:val="24"/>
                <w:lang w:val="en-US" w:eastAsia="zh-CN"/>
              </w:rPr>
              <w:t>2、编程实现</w:t>
            </w:r>
            <w:r>
              <w:rPr>
                <w:rFonts w:hint="eastAsia" w:ascii="宋体" w:hAnsi="宋体" w:eastAsia="宋体" w:cs="宋体"/>
                <w:kern w:val="0"/>
                <w:sz w:val="24"/>
                <w:szCs w:val="24"/>
                <w:lang w:val="en-US" w:eastAsia="zh-CN"/>
              </w:rPr>
              <w:t>CRC循环冗余校验</w:t>
            </w:r>
            <w:r>
              <w:rPr>
                <w:rFonts w:hint="eastAsia" w:ascii="宋体" w:hAnsi="宋体" w:cs="宋体"/>
                <w:kern w:val="0"/>
                <w:sz w:val="24"/>
                <w:szCs w:val="24"/>
                <w:lang w:val="en-US" w:eastAsia="zh-CN"/>
              </w:rPr>
              <w:t>。</w:t>
            </w:r>
          </w:p>
          <w:p w14:paraId="2377CFA4">
            <w:pPr>
              <w:numPr>
                <w:ilvl w:val="0"/>
                <w:numId w:val="0"/>
              </w:numPr>
              <w:rPr>
                <w:rFonts w:hint="eastAsia"/>
                <w:sz w:val="24"/>
                <w:szCs w:val="22"/>
                <w:lang w:val="en-US" w:eastAsia="zh-CN"/>
              </w:rPr>
            </w:pPr>
            <w:r>
              <w:rPr>
                <w:rFonts w:hint="eastAsia"/>
                <w:sz w:val="24"/>
                <w:szCs w:val="22"/>
                <w:lang w:val="en-US" w:eastAsia="zh-CN"/>
              </w:rPr>
              <w:t>3、编程实现</w:t>
            </w:r>
            <w:r>
              <w:rPr>
                <w:rFonts w:hint="eastAsia" w:ascii="Times New Roman" w:hAnsi="Times New Roman"/>
                <w:sz w:val="24"/>
                <w:szCs w:val="22"/>
                <w:lang w:val="en-US" w:eastAsia="zh-CN"/>
              </w:rPr>
              <w:t>卷积码</w:t>
            </w:r>
            <w:r>
              <w:rPr>
                <w:rFonts w:hint="eastAsia"/>
                <w:sz w:val="24"/>
                <w:szCs w:val="22"/>
                <w:lang w:val="en-US" w:eastAsia="zh-CN"/>
              </w:rPr>
              <w:t>。</w:t>
            </w:r>
          </w:p>
          <w:p w14:paraId="1E6C2BAD">
            <w:pPr>
              <w:numPr>
                <w:ilvl w:val="0"/>
                <w:numId w:val="0"/>
              </w:numPr>
              <w:rPr>
                <w:rFonts w:hint="default"/>
                <w:sz w:val="24"/>
                <w:szCs w:val="22"/>
                <w:lang w:val="en-US" w:eastAsia="zh-CN"/>
              </w:rPr>
            </w:pPr>
            <w:r>
              <w:rPr>
                <w:rFonts w:hint="eastAsia"/>
                <w:sz w:val="24"/>
                <w:szCs w:val="22"/>
                <w:lang w:val="en-US" w:eastAsia="zh-CN"/>
              </w:rPr>
              <w:t>4、选做：实现截尾卷积</w:t>
            </w:r>
            <w:r>
              <w:rPr>
                <w:rFonts w:hint="eastAsia" w:ascii="Times New Roman" w:hAnsi="Times New Roman"/>
                <w:sz w:val="24"/>
                <w:szCs w:val="22"/>
                <w:lang w:val="en-US" w:eastAsia="zh-CN"/>
              </w:rPr>
              <w:t>码</w:t>
            </w:r>
            <w:r>
              <w:rPr>
                <w:rFonts w:hint="eastAsia"/>
                <w:sz w:val="24"/>
                <w:szCs w:val="22"/>
                <w:lang w:val="en-US" w:eastAsia="zh-CN"/>
              </w:rPr>
              <w:t>、Turbo编码</w:t>
            </w:r>
          </w:p>
          <w:p w14:paraId="51DA9F31">
            <w:pPr>
              <w:numPr>
                <w:ilvl w:val="0"/>
                <w:numId w:val="0"/>
              </w:numPr>
              <w:rPr>
                <w:rFonts w:hint="eastAsia"/>
                <w:sz w:val="24"/>
                <w:szCs w:val="24"/>
                <w:lang w:val="en-US" w:eastAsia="zh-CN"/>
              </w:rPr>
            </w:pPr>
            <w:r>
              <w:rPr>
                <w:rFonts w:hint="eastAsia"/>
                <w:sz w:val="24"/>
                <w:szCs w:val="24"/>
                <w:lang w:val="en-US" w:eastAsia="zh-CN"/>
              </w:rPr>
              <w:t>5、举例测试。</w:t>
            </w:r>
          </w:p>
          <w:p w14:paraId="4C853856">
            <w:pPr>
              <w:tabs>
                <w:tab w:val="left" w:pos="0"/>
              </w:tabs>
              <w:spacing w:before="50" w:after="50"/>
              <w:jc w:val="left"/>
              <w:rPr>
                <w:rFonts w:hint="eastAsia" w:ascii="宋体" w:hAnsi="宋体" w:eastAsia="宋体"/>
                <w:lang w:eastAsia="zh-CN"/>
              </w:rPr>
            </w:pPr>
            <w:r>
              <w:rPr>
                <w:rFonts w:hint="eastAsia" w:ascii="宋体" w:hAnsi="宋体"/>
              </w:rPr>
              <w:t>【实验原理和方法】</w:t>
            </w:r>
          </w:p>
        </w:tc>
      </w:tr>
      <w:tr w14:paraId="49D2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522" w:type="dxa"/>
            <w:gridSpan w:val="8"/>
            <w:shd w:val="clear" w:color="auto" w:fill="E0E0E0"/>
          </w:tcPr>
          <w:p w14:paraId="5A13B14A">
            <w:pPr>
              <w:keepLines/>
              <w:rPr>
                <w:b/>
              </w:rPr>
            </w:pPr>
            <w:r>
              <w:rPr>
                <w:rFonts w:hint="eastAsia"/>
                <w:b/>
              </w:rPr>
              <w:t>实验设计内容</w:t>
            </w:r>
          </w:p>
        </w:tc>
      </w:tr>
      <w:tr w14:paraId="77A1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0" w:hRule="atLeast"/>
        </w:trPr>
        <w:tc>
          <w:tcPr>
            <w:tcW w:w="8522" w:type="dxa"/>
            <w:gridSpan w:val="8"/>
          </w:tcPr>
          <w:p w14:paraId="6B767519">
            <w:pPr>
              <w:autoSpaceDE w:val="0"/>
              <w:autoSpaceDN w:val="0"/>
              <w:adjustRightInd w:val="0"/>
              <w:jc w:val="left"/>
              <w:rPr>
                <w:rFonts w:hint="default" w:cs="Times New Roman"/>
                <w:b w:val="0"/>
                <w:bCs w:val="0"/>
                <w:kern w:val="2"/>
                <w:sz w:val="21"/>
                <w:szCs w:val="21"/>
                <w:lang w:val="en-US" w:eastAsia="zh-CN" w:bidi="ar-SA"/>
              </w:rPr>
            </w:pPr>
            <w:r>
              <w:rPr>
                <w:rFonts w:hint="default" w:cs="Times New Roman"/>
                <w:b w:val="0"/>
                <w:bCs w:val="0"/>
                <w:kern w:val="2"/>
                <w:sz w:val="21"/>
                <w:szCs w:val="21"/>
                <w:lang w:val="en-US" w:eastAsia="zh-CN" w:bidi="ar-SA"/>
              </w:rPr>
              <w:t>package main</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import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"strings"</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xorOperation(dividend string, divisor string) string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result :=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 0; i &lt; len(dividend); i++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dividend[i] == divisor[i]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result += "0"</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result += "1"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return result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crcEncode(data string, generator string) string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n := len(generator) - 1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augmentedData := data + strings.Repeat("0", n)</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augmentedData[:len(generator)]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 0; i &lt; len(data); i++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currentDividend[0] == '1'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xorOperation(currentDividend, 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xorOperation(currentDividend, strings.Repeat("0", len(generator)))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i+len(generator) &lt; len(augmentedData)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currentDividend[1:] + string(augmentedData[i+len(generator)])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currentDividend[1:]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remainder := currentDividend</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return data + remainder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crcCheck(receivedData string, generator string) bool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receivedData[:len(generator)]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 0; i &lt; len(receivedData)-len(generator)+1; i++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currentDividend[0] == '1'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xorOperation(currentDividend, 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xorOperation(currentDividend, strings.Repeat("0", len(generator)))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i+len(generator) &lt; len(receivedData)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currentDividend[1:] + string(receivedData[i+len(generator)])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currentDividend = currentDividend[1:]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return currentDividend == strings.Repeat("0", len(generator)-1)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CRC()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fmt.Println(strings.Repeat("=", 30))</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mode string</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fmt.Print("请输入运行模式（0：退出，1：CRC编码，2：CRC验证）：")</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fmt.Scanln(&amp;mode)</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mode == "0"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break</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if mode == "1"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data, generator string</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fmt.Print("请输入数据（例如：10110011）：")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fmt.Scanln(&amp;data)</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fmt.Print("请输入生成多项式（例如：11001）：")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encodedData := crcEncode(data, 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fmt.Printf("编码结果：%s\n", encodedData)</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if mode == "2"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receivedData, generator string</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fmt.Print("请输入接收数据：")</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fmt.Scanln(&amp;receivedData)</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fmt.Print("请输入生成多项式：")</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fmt.Scanln(&amp;generator)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crcCheck(receivedData, generator)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fmt.Println("验证成功：数据未出错。")</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fmt.Println("验证失败：数据有错误！")</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fmt.Println("无效输入，请重新选择模式！")</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卷积编码器</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type ConvolutionalEncoder struct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register []byte // 移位寄存器，长度为生成多项式长度减1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       []byte // 生成多项式G1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       []byte // 生成多项式G2</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新建卷积编码器</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NewConvolutionalEncoder(g1, g2 []byte) *ConvolutionalEncoder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register := make([]byte, len(g1))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encoder := &amp;ConvolutionalEncoder{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register: register,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       g1,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       g2,</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return encoder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(encoder *ConvolutionalEncoder) enqueue(bit byte)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依次将数组元素向左移动一位</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 0; i &lt; len(encoder.register)-1; i++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encoder.register[i] = encoder.register[i+1]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将新的比特放入队列尾部</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encoder.register[len(encoder.register)-1] = bit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编码单个比特</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(encoder *ConvolutionalEncoder) Encode() string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 := make([]byte, 3)</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 := make([]byte, 3)</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r := range encoder.register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encoder.G1[i] == 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 = append(g1[1:], 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encoder.G2[i] == 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 = append(g2[1:], 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g1Result := byte(0)</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bit := range g1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i == 0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g1Result = bit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continue</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g1Result ^= bit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对 g2 中的元素进行异或操作</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g2Result := byte(0)</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bit := range g2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i == 0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g2Result = bit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continue</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g2Result ^= bit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return fmt.Sprintf("%b%b", g1Result, g2Result)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stringToBytes(s string) []byte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result []byte</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_, c := range s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将每个字符转换为 0 或 1，并添加到字节数组</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c == '1'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result = append(result, 1)</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result = append(result, 0)</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return result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junaji()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inputStr string</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g1Str, g2Str string</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手动输入生成多项式 G1, G2 和输入数据</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fmt.Println("请输入生成多项式 G1 (例如: 111):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fmt.Scanln(&amp;g1Str)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fmt.Println("请输入生成多项式 G2 (例如: 101):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fmt.Scanln(&amp;g2Str)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fmt.Println("请输入输入数据 (例如: 101):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fmt.Scanln(&amp;inputStr)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将输入的字符串转为字节数组</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input := stringToBytes(inputStr)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G1 := stringToBytes(g1Str)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G2 := stringToBytes(g2Str)</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encoder := NewConvolutionalEncoder(G1, G2)</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ans string</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_, bit := range input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encoder.enqueue(bit)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ans += encoder.Encode()</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填充寄存器，以完成编码过程</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for i := 0; i &lt; len(encoder.register)-1; i++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encoder.enqueue(0)</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ans += encoder.Encode()</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打印输入和输出</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fmt.Printf("输入: %v\n输出: %s\n", input, ans)</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func main()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fmt.Print("0:CRC编码，1:卷积：")</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var cho string</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fmt.Scanln(&amp;cho)</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if cho == "0"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CRC()</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if cho == "1"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junaji()</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 else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fmt.Errorf("未知选项")</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 xml:space="preserve">    }</w:t>
            </w:r>
            <w:r>
              <w:rPr>
                <w:rFonts w:hint="default" w:cs="Times New Roman"/>
                <w:b w:val="0"/>
                <w:bCs w:val="0"/>
                <w:kern w:val="2"/>
                <w:sz w:val="21"/>
                <w:szCs w:val="21"/>
                <w:lang w:val="en-US" w:eastAsia="zh-CN" w:bidi="ar-SA"/>
              </w:rPr>
              <w:br w:type="textWrapping"/>
            </w:r>
            <w:r>
              <w:rPr>
                <w:rFonts w:hint="default" w:cs="Times New Roman"/>
                <w:b w:val="0"/>
                <w:bCs w:val="0"/>
                <w:kern w:val="2"/>
                <w:sz w:val="21"/>
                <w:szCs w:val="21"/>
                <w:lang w:val="en-US" w:eastAsia="zh-CN" w:bidi="ar-SA"/>
              </w:rPr>
              <w:t>}</w:t>
            </w:r>
          </w:p>
          <w:p w14:paraId="169B6D68">
            <w:pPr>
              <w:autoSpaceDE w:val="0"/>
              <w:autoSpaceDN w:val="0"/>
              <w:adjustRightInd w:val="0"/>
              <w:jc w:val="left"/>
              <w:rPr>
                <w:rFonts w:hint="default" w:cs="Times New Roman"/>
                <w:b w:val="0"/>
                <w:bCs w:val="0"/>
                <w:kern w:val="2"/>
                <w:sz w:val="11"/>
                <w:szCs w:val="11"/>
                <w:lang w:val="en-US" w:eastAsia="zh-CN" w:bidi="ar-SA"/>
              </w:rPr>
            </w:pPr>
          </w:p>
        </w:tc>
      </w:tr>
      <w:tr w14:paraId="14DF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8522" w:type="dxa"/>
            <w:gridSpan w:val="8"/>
            <w:tcBorders>
              <w:bottom w:val="single" w:color="auto" w:sz="4" w:space="0"/>
            </w:tcBorders>
            <w:shd w:val="clear" w:color="auto" w:fill="E0E0E0"/>
          </w:tcPr>
          <w:p w14:paraId="5E4236AA">
            <w:pPr>
              <w:keepLines/>
              <w:rPr>
                <w:b/>
              </w:rPr>
            </w:pPr>
            <w:r>
              <w:rPr>
                <w:rFonts w:hint="eastAsia"/>
                <w:b/>
                <w:sz w:val="24"/>
              </w:rPr>
              <w:t>调试过程记录</w:t>
            </w:r>
          </w:p>
        </w:tc>
      </w:tr>
      <w:tr w14:paraId="466C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8522" w:type="dxa"/>
            <w:gridSpan w:val="8"/>
            <w:shd w:val="clear" w:color="auto" w:fill="FFFFFF"/>
          </w:tcPr>
          <w:p w14:paraId="620B09C9">
            <w:pPr>
              <w:keepLines/>
            </w:pPr>
            <w:r>
              <w:drawing>
                <wp:inline distT="0" distB="0" distL="114300" distR="114300">
                  <wp:extent cx="5271770" cy="3100070"/>
                  <wp:effectExtent l="0" t="0" r="1143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1770" cy="3100070"/>
                          </a:xfrm>
                          <a:prstGeom prst="rect">
                            <a:avLst/>
                          </a:prstGeom>
                          <a:noFill/>
                          <a:ln>
                            <a:noFill/>
                          </a:ln>
                        </pic:spPr>
                      </pic:pic>
                    </a:graphicData>
                  </a:graphic>
                </wp:inline>
              </w:drawing>
            </w:r>
          </w:p>
          <w:p w14:paraId="47E057E0">
            <w:pPr>
              <w:keepLines/>
              <w:rPr>
                <w:rFonts w:hint="default"/>
                <w:lang w:val="en-US" w:eastAsia="zh-CN"/>
              </w:rPr>
            </w:pPr>
            <w:r>
              <w:drawing>
                <wp:inline distT="0" distB="0" distL="114300" distR="114300">
                  <wp:extent cx="3714750" cy="21717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714750" cy="2171700"/>
                          </a:xfrm>
                          <a:prstGeom prst="rect">
                            <a:avLst/>
                          </a:prstGeom>
                          <a:noFill/>
                          <a:ln>
                            <a:noFill/>
                          </a:ln>
                        </pic:spPr>
                      </pic:pic>
                    </a:graphicData>
                  </a:graphic>
                </wp:inline>
              </w:drawing>
            </w:r>
          </w:p>
        </w:tc>
      </w:tr>
      <w:tr w14:paraId="6C5F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8522" w:type="dxa"/>
            <w:gridSpan w:val="8"/>
            <w:tcBorders>
              <w:bottom w:val="single" w:color="auto" w:sz="4" w:space="0"/>
            </w:tcBorders>
            <w:shd w:val="clear" w:color="auto" w:fill="E0E0E0"/>
          </w:tcPr>
          <w:p w14:paraId="7F403746">
            <w:pPr>
              <w:keepLines/>
              <w:rPr>
                <w:b/>
              </w:rPr>
            </w:pPr>
            <w:r>
              <w:rPr>
                <w:rFonts w:hint="eastAsia"/>
                <w:b/>
                <w:sz w:val="24"/>
              </w:rPr>
              <w:t>实验结果记录以及与预期结果比较以及分析</w:t>
            </w:r>
          </w:p>
        </w:tc>
      </w:tr>
      <w:tr w14:paraId="2E30D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8522" w:type="dxa"/>
            <w:gridSpan w:val="8"/>
            <w:shd w:val="clear" w:color="auto" w:fill="FFFFFF"/>
          </w:tcPr>
          <w:p w14:paraId="56AFE7E0">
            <w:pPr>
              <w:keepLines/>
              <w:rPr>
                <w:rFonts w:hint="default"/>
                <w:b/>
                <w:sz w:val="24"/>
                <w:lang w:val="en-US" w:eastAsia="zh-CN"/>
              </w:rPr>
            </w:pPr>
            <w:r>
              <w:rPr>
                <w:rFonts w:hint="eastAsia"/>
                <w:b/>
                <w:sz w:val="24"/>
                <w:lang w:val="en-US" w:eastAsia="zh-CN"/>
              </w:rPr>
              <w:t xml:space="preserve"> 与实验结果一致</w:t>
            </w:r>
          </w:p>
        </w:tc>
      </w:tr>
      <w:tr w14:paraId="2E84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8522" w:type="dxa"/>
            <w:gridSpan w:val="8"/>
            <w:shd w:val="clear" w:color="auto" w:fill="E0E0E0"/>
          </w:tcPr>
          <w:p w14:paraId="2FAF25CA">
            <w:pPr>
              <w:keepLines/>
              <w:rPr>
                <w:b/>
              </w:rPr>
            </w:pPr>
            <w:r>
              <w:rPr>
                <w:rFonts w:hint="eastAsia"/>
                <w:b/>
              </w:rPr>
              <w:t>总结以及心得体会</w:t>
            </w:r>
          </w:p>
        </w:tc>
      </w:tr>
      <w:tr w14:paraId="7515B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8522" w:type="dxa"/>
            <w:gridSpan w:val="8"/>
          </w:tcPr>
          <w:p w14:paraId="3810BDC8">
            <w:pPr>
              <w:pStyle w:val="16"/>
              <w:keepNext w:val="0"/>
              <w:keepLines w:val="0"/>
              <w:widowControl/>
              <w:suppressLineNumbers w:val="0"/>
              <w:rPr>
                <w:rFonts w:hint="eastAsia" w:eastAsia="宋体"/>
                <w:lang w:eastAsia="zh-CN"/>
              </w:rPr>
            </w:pPr>
            <w:r>
              <w:t>在本次实验中，我实现了卷积编码的过程，深入理解了其在数字通信中的应用。通过根据生成多项式对输入比特流进行卷积运算，生成冗余的输出比特流，我掌握了卷积编码的基本原理。实验过程中，我使用了两个生成多项式，分别为 G1=111G_1 = 111 和 G2=101G_2 = 101，并通过手动计算和程序实现了编码过程。卷积编码能提高数据传输的可靠性，特别是在信噪比低的环境中。通过本次实验，我对卷积编码的工作原理和实现方法有了更深刻的理解</w:t>
            </w:r>
          </w:p>
        </w:tc>
      </w:tr>
      <w:tr w14:paraId="5C1D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8522" w:type="dxa"/>
            <w:gridSpan w:val="8"/>
            <w:tcBorders>
              <w:bottom w:val="single" w:color="auto" w:sz="4" w:space="0"/>
            </w:tcBorders>
            <w:shd w:val="clear" w:color="auto" w:fill="E0E0E0"/>
          </w:tcPr>
          <w:p w14:paraId="2584532C">
            <w:pPr>
              <w:keepLines/>
              <w:rPr>
                <w:b/>
              </w:rPr>
            </w:pPr>
            <w:r>
              <w:rPr>
                <w:rFonts w:hint="eastAsia"/>
                <w:b/>
              </w:rPr>
              <w:t>教师评阅意见</w:t>
            </w:r>
          </w:p>
        </w:tc>
      </w:tr>
      <w:tr w14:paraId="2DCB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1" w:hRule="atLeast"/>
        </w:trPr>
        <w:tc>
          <w:tcPr>
            <w:tcW w:w="8522" w:type="dxa"/>
            <w:gridSpan w:val="8"/>
            <w:tcBorders>
              <w:bottom w:val="nil"/>
            </w:tcBorders>
          </w:tcPr>
          <w:p w14:paraId="6E84DED0">
            <w:pPr>
              <w:keepLines/>
            </w:pPr>
          </w:p>
          <w:p w14:paraId="703D22CA">
            <w:pPr>
              <w:keepLines/>
            </w:pPr>
          </w:p>
          <w:p w14:paraId="1F11386B">
            <w:pPr>
              <w:keepLines/>
            </w:pPr>
          </w:p>
        </w:tc>
      </w:tr>
      <w:tr w14:paraId="653E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trPr>
        <w:tc>
          <w:tcPr>
            <w:tcW w:w="8522" w:type="dxa"/>
            <w:gridSpan w:val="8"/>
            <w:tcBorders>
              <w:top w:val="nil"/>
            </w:tcBorders>
            <w:vAlign w:val="center"/>
          </w:tcPr>
          <w:p w14:paraId="318BE16F">
            <w:pPr>
              <w:keepLines/>
              <w:wordWrap w:val="0"/>
              <w:jc w:val="right"/>
            </w:pPr>
            <w:r>
              <w:rPr>
                <w:rFonts w:hint="eastAsia"/>
              </w:rPr>
              <w:t>教师：</w:t>
            </w:r>
            <w:r>
              <w:t xml:space="preserve">           </w:t>
            </w:r>
            <w:r>
              <w:rPr>
                <w:rFonts w:hint="eastAsia"/>
              </w:rPr>
              <w:t>年</w:t>
            </w:r>
            <w:r>
              <w:t xml:space="preserve">   </w:t>
            </w:r>
            <w:r>
              <w:rPr>
                <w:rFonts w:hint="eastAsia"/>
              </w:rPr>
              <w:t>月</w:t>
            </w:r>
            <w:r>
              <w:t xml:space="preserve">    </w:t>
            </w:r>
            <w:r>
              <w:rPr>
                <w:rFonts w:hint="eastAsia"/>
              </w:rPr>
              <w:t>日</w:t>
            </w:r>
          </w:p>
        </w:tc>
      </w:tr>
    </w:tbl>
    <w:p w14:paraId="328E8945"/>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5D28">
    <w:pPr>
      <w:pStyle w:val="13"/>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3</w:t>
    </w:r>
    <w:r>
      <w:rPr>
        <w:rStyle w:val="21"/>
      </w:rPr>
      <w:fldChar w:fldCharType="end"/>
    </w:r>
  </w:p>
  <w:p w14:paraId="44A9D05F">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2ABAF">
    <w:pPr>
      <w:pStyle w:val="13"/>
      <w:framePr w:wrap="around" w:vAnchor="text" w:hAnchor="margin" w:xAlign="center" w:y="1"/>
      <w:rPr>
        <w:rStyle w:val="21"/>
      </w:rPr>
    </w:pPr>
    <w:r>
      <w:rPr>
        <w:rStyle w:val="21"/>
      </w:rPr>
      <w:fldChar w:fldCharType="begin"/>
    </w:r>
    <w:r>
      <w:rPr>
        <w:rStyle w:val="21"/>
      </w:rPr>
      <w:instrText xml:space="preserve">PAGE  </w:instrText>
    </w:r>
    <w:r>
      <w:rPr>
        <w:rStyle w:val="21"/>
      </w:rPr>
      <w:fldChar w:fldCharType="end"/>
    </w:r>
  </w:p>
  <w:p w14:paraId="20F04391">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9E06F">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84BF9">
    <w:pPr>
      <w:pStyle w:val="14"/>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D3CD5">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B7F1A">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D585A1"/>
    <w:multiLevelType w:val="singleLevel"/>
    <w:tmpl w:val="10D585A1"/>
    <w:lvl w:ilvl="0" w:tentative="0">
      <w:start w:val="1"/>
      <w:numFmt w:val="decimal"/>
      <w:suff w:val="nothing"/>
      <w:lvlText w:val="%1、"/>
      <w:lvlJc w:val="left"/>
    </w:lvl>
  </w:abstractNum>
  <w:abstractNum w:abstractNumId="1">
    <w:nsid w:val="166F52B0"/>
    <w:multiLevelType w:val="multilevel"/>
    <w:tmpl w:val="166F52B0"/>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33601E82"/>
    <w:multiLevelType w:val="singleLevel"/>
    <w:tmpl w:val="33601E82"/>
    <w:lvl w:ilvl="0" w:tentative="0">
      <w:start w:val="1"/>
      <w:numFmt w:val="decimal"/>
      <w:suff w:val="nothing"/>
      <w:lvlText w:val="%1．"/>
      <w:lvlJc w:val="left"/>
      <w:pPr>
        <w:tabs>
          <w:tab w:val="left" w:pos="0"/>
        </w:tabs>
        <w:ind w:left="0" w:firstLine="4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lODYxZDQ5MTQwNzBhZjVhYjk4ZDdlNTNkYTI2YTAifQ=="/>
  </w:docVars>
  <w:rsids>
    <w:rsidRoot w:val="00184FE8"/>
    <w:rsid w:val="0002398C"/>
    <w:rsid w:val="00062A06"/>
    <w:rsid w:val="000928B9"/>
    <w:rsid w:val="000B2165"/>
    <w:rsid w:val="000E4F07"/>
    <w:rsid w:val="00114B53"/>
    <w:rsid w:val="001702C1"/>
    <w:rsid w:val="00174B71"/>
    <w:rsid w:val="00184FE8"/>
    <w:rsid w:val="00195685"/>
    <w:rsid w:val="001A195B"/>
    <w:rsid w:val="001C2EFD"/>
    <w:rsid w:val="001F64AF"/>
    <w:rsid w:val="00217DDB"/>
    <w:rsid w:val="002231A8"/>
    <w:rsid w:val="002733B5"/>
    <w:rsid w:val="00273420"/>
    <w:rsid w:val="002A2140"/>
    <w:rsid w:val="00325D31"/>
    <w:rsid w:val="00330508"/>
    <w:rsid w:val="0038252F"/>
    <w:rsid w:val="0039243D"/>
    <w:rsid w:val="003939BF"/>
    <w:rsid w:val="00395D78"/>
    <w:rsid w:val="003A1C38"/>
    <w:rsid w:val="003C152D"/>
    <w:rsid w:val="003F1DA9"/>
    <w:rsid w:val="00404301"/>
    <w:rsid w:val="00407643"/>
    <w:rsid w:val="0043131C"/>
    <w:rsid w:val="00437C27"/>
    <w:rsid w:val="004523EA"/>
    <w:rsid w:val="0045311E"/>
    <w:rsid w:val="00466B39"/>
    <w:rsid w:val="00472CF0"/>
    <w:rsid w:val="004F4C0E"/>
    <w:rsid w:val="00501CEE"/>
    <w:rsid w:val="00516A1B"/>
    <w:rsid w:val="0053072E"/>
    <w:rsid w:val="005368B0"/>
    <w:rsid w:val="00536F9D"/>
    <w:rsid w:val="005539CB"/>
    <w:rsid w:val="005738D8"/>
    <w:rsid w:val="00576ED5"/>
    <w:rsid w:val="0057778C"/>
    <w:rsid w:val="005A1A46"/>
    <w:rsid w:val="005E0E81"/>
    <w:rsid w:val="006A609E"/>
    <w:rsid w:val="006C5E6F"/>
    <w:rsid w:val="006C5F30"/>
    <w:rsid w:val="006C70C3"/>
    <w:rsid w:val="006D59A7"/>
    <w:rsid w:val="006E4E27"/>
    <w:rsid w:val="0070742F"/>
    <w:rsid w:val="007772B3"/>
    <w:rsid w:val="007E2682"/>
    <w:rsid w:val="007E6D18"/>
    <w:rsid w:val="00832AF1"/>
    <w:rsid w:val="008375DC"/>
    <w:rsid w:val="00882D16"/>
    <w:rsid w:val="008C5D1F"/>
    <w:rsid w:val="008D773F"/>
    <w:rsid w:val="0092484A"/>
    <w:rsid w:val="00941491"/>
    <w:rsid w:val="00951229"/>
    <w:rsid w:val="00964878"/>
    <w:rsid w:val="009D0047"/>
    <w:rsid w:val="009D23C7"/>
    <w:rsid w:val="00A07B8D"/>
    <w:rsid w:val="00A103DA"/>
    <w:rsid w:val="00A16A8F"/>
    <w:rsid w:val="00A37F99"/>
    <w:rsid w:val="00A53515"/>
    <w:rsid w:val="00A64441"/>
    <w:rsid w:val="00AE6569"/>
    <w:rsid w:val="00B02E2B"/>
    <w:rsid w:val="00B13181"/>
    <w:rsid w:val="00B21A9C"/>
    <w:rsid w:val="00BF27B9"/>
    <w:rsid w:val="00C04740"/>
    <w:rsid w:val="00C05B00"/>
    <w:rsid w:val="00C14344"/>
    <w:rsid w:val="00C43FED"/>
    <w:rsid w:val="00C4600C"/>
    <w:rsid w:val="00D06152"/>
    <w:rsid w:val="00D701B6"/>
    <w:rsid w:val="00D86E47"/>
    <w:rsid w:val="00DF618C"/>
    <w:rsid w:val="00E724A2"/>
    <w:rsid w:val="00E918A0"/>
    <w:rsid w:val="00E94424"/>
    <w:rsid w:val="00EA7F67"/>
    <w:rsid w:val="00EB7AAE"/>
    <w:rsid w:val="00F16B99"/>
    <w:rsid w:val="00F35B76"/>
    <w:rsid w:val="00F47AC1"/>
    <w:rsid w:val="00F51B81"/>
    <w:rsid w:val="00F92B7B"/>
    <w:rsid w:val="00FA261E"/>
    <w:rsid w:val="00FA3629"/>
    <w:rsid w:val="00FC04B9"/>
    <w:rsid w:val="00FC622A"/>
    <w:rsid w:val="03D50A5D"/>
    <w:rsid w:val="0C177D5B"/>
    <w:rsid w:val="10E4603D"/>
    <w:rsid w:val="12A76A0F"/>
    <w:rsid w:val="13E57592"/>
    <w:rsid w:val="1E67362A"/>
    <w:rsid w:val="20AE0EA7"/>
    <w:rsid w:val="25716EF6"/>
    <w:rsid w:val="271061B2"/>
    <w:rsid w:val="2A8460FC"/>
    <w:rsid w:val="31D11145"/>
    <w:rsid w:val="42047D81"/>
    <w:rsid w:val="4CAE1A3B"/>
    <w:rsid w:val="503256BD"/>
    <w:rsid w:val="562D566C"/>
    <w:rsid w:val="5ADF5E1F"/>
    <w:rsid w:val="5EAF55EE"/>
    <w:rsid w:val="5FE5531C"/>
    <w:rsid w:val="61B73239"/>
    <w:rsid w:val="62F14ED7"/>
    <w:rsid w:val="670A5668"/>
    <w:rsid w:val="6B1054E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9">
    <w:name w:val="Default Paragraph Font"/>
    <w:unhideWhenUsed/>
    <w:qFormat/>
    <w:uiPriority w:val="1"/>
  </w:style>
  <w:style w:type="table" w:default="1" w:styleId="17">
    <w:name w:val="Normal Table"/>
    <w:unhideWhenUsed/>
    <w:qFormat/>
    <w:uiPriority w:val="99"/>
    <w:tblPr>
      <w:tblCellMar>
        <w:top w:w="0" w:type="dxa"/>
        <w:left w:w="108" w:type="dxa"/>
        <w:bottom w:w="0" w:type="dxa"/>
        <w:right w:w="108" w:type="dxa"/>
      </w:tblCellMar>
    </w:tblPr>
  </w:style>
  <w:style w:type="paragraph" w:styleId="11">
    <w:name w:val="Plain Text"/>
    <w:basedOn w:val="1"/>
    <w:qFormat/>
    <w:uiPriority w:val="0"/>
    <w:rPr>
      <w:rFonts w:ascii="宋体" w:hAnsi="Courier New" w:cs="Courier New"/>
      <w:szCs w:val="21"/>
    </w:rPr>
  </w:style>
  <w:style w:type="paragraph" w:styleId="12">
    <w:name w:val="Balloon Text"/>
    <w:basedOn w:val="1"/>
    <w:link w:val="23"/>
    <w:unhideWhenUsed/>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6">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20">
    <w:name w:val="Strong"/>
    <w:basedOn w:val="19"/>
    <w:qFormat/>
    <w:uiPriority w:val="0"/>
    <w:rPr>
      <w:b/>
    </w:rPr>
  </w:style>
  <w:style w:type="character" w:styleId="21">
    <w:name w:val="page number"/>
    <w:basedOn w:val="19"/>
    <w:qFormat/>
    <w:uiPriority w:val="0"/>
  </w:style>
  <w:style w:type="character" w:customStyle="1" w:styleId="22">
    <w:name w:val="不明显强调1"/>
    <w:basedOn w:val="19"/>
    <w:qFormat/>
    <w:uiPriority w:val="19"/>
    <w:rPr>
      <w:i/>
      <w:iCs/>
      <w:color w:val="3F3F3F" w:themeColor="text1" w:themeTint="BF"/>
    </w:rPr>
  </w:style>
  <w:style w:type="character" w:customStyle="1" w:styleId="23">
    <w:name w:val="批注框文本 Char"/>
    <w:basedOn w:val="19"/>
    <w:link w:val="12"/>
    <w:semiHidden/>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FJUT</Company>
  <Pages>7</Pages>
  <Words>1211</Words>
  <Characters>4038</Characters>
  <Lines>4</Lines>
  <Paragraphs>3</Paragraphs>
  <TotalTime>29</TotalTime>
  <ScaleCrop>false</ScaleCrop>
  <LinksUpToDate>false</LinksUpToDate>
  <CharactersWithSpaces>5542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2017-03-02T08:55:00Z</dcterms:created>
  <dc:creator>JiangJH</dc:creator>
  <cp:lastModifiedBy>`</cp:lastModifiedBy>
  <dcterms:modified xsi:type="dcterms:W3CDTF">2024-12-14T05:46:32Z</dcterms:modified>
  <dc:title>福建工程学院计算机与信息科学系</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CE0EB337202C4073806BD82C311BD0AC_13</vt:lpwstr>
  </property>
</Properties>
</file>