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13DF3C">
      <w:pPr>
        <w:jc w:val="center"/>
        <w:rPr>
          <w:rFonts w:ascii="宋体" w:hAnsi="宋体" w:cs="宋体"/>
          <w:b/>
          <w:bCs/>
          <w:sz w:val="32"/>
          <w:szCs w:val="32"/>
        </w:rPr>
      </w:pPr>
      <w:r>
        <w:rPr>
          <w:rFonts w:hint="eastAsia" w:ascii="宋体" w:hAnsi="宋体" w:cs="宋体"/>
          <w:b/>
          <w:bCs/>
          <w:sz w:val="32"/>
          <w:szCs w:val="32"/>
        </w:rPr>
        <w:t>福建</w:t>
      </w:r>
      <w:r>
        <w:rPr>
          <w:rFonts w:hint="eastAsia" w:ascii="宋体" w:hAnsi="宋体" w:cs="宋体"/>
          <w:b/>
          <w:bCs/>
          <w:sz w:val="32"/>
          <w:szCs w:val="32"/>
          <w:lang w:val="en-US" w:eastAsia="zh-CN"/>
        </w:rPr>
        <w:t>理工大学</w:t>
      </w:r>
      <w:r>
        <w:rPr>
          <w:rFonts w:hint="eastAsia" w:ascii="宋体" w:hAnsi="宋体" w:cs="宋体"/>
          <w:b/>
          <w:bCs/>
          <w:sz w:val="32"/>
          <w:szCs w:val="32"/>
        </w:rPr>
        <w:t>计算机科学与数学学院</w:t>
      </w:r>
    </w:p>
    <w:p w14:paraId="23DC993A">
      <w:pPr>
        <w:jc w:val="center"/>
        <w:rPr>
          <w:rFonts w:ascii="宋体" w:hAnsi="宋体" w:cs="宋体"/>
          <w:b/>
          <w:bCs/>
          <w:sz w:val="44"/>
        </w:rPr>
      </w:pPr>
      <w:r>
        <w:rPr>
          <w:rFonts w:hint="eastAsia" w:ascii="宋体" w:hAnsi="宋体" w:cs="宋体"/>
          <w:b/>
          <w:bCs/>
          <w:sz w:val="32"/>
          <w:szCs w:val="32"/>
        </w:rPr>
        <w:t>实验</w:t>
      </w:r>
      <w:r>
        <w:rPr>
          <w:rFonts w:ascii="宋体" w:hAnsi="宋体" w:cs="宋体"/>
          <w:b/>
          <w:bCs/>
          <w:sz w:val="32"/>
          <w:szCs w:val="32"/>
        </w:rPr>
        <w:t>报告</w:t>
      </w:r>
    </w:p>
    <w:p w14:paraId="0CCEE04F">
      <w:pPr>
        <w:wordWrap w:val="0"/>
        <w:jc w:val="center"/>
        <w:rPr>
          <w:b/>
          <w:bCs/>
          <w:color w:val="000000"/>
          <w:kern w:val="0"/>
          <w:szCs w:val="21"/>
        </w:rPr>
      </w:pPr>
      <w:r>
        <w:rPr>
          <w:rFonts w:hint="eastAsia" w:ascii="宋体" w:hAnsi="宋体" w:cs="宋体"/>
          <w:b/>
          <w:bCs/>
          <w:szCs w:val="21"/>
          <w:u w:val="single"/>
        </w:rPr>
        <w:t xml:space="preserve"> 202</w:t>
      </w:r>
      <w:r>
        <w:rPr>
          <w:rFonts w:hint="eastAsia" w:ascii="宋体" w:hAnsi="宋体" w:cs="宋体"/>
          <w:b/>
          <w:bCs/>
          <w:szCs w:val="21"/>
          <w:u w:val="single"/>
          <w:lang w:val="en-US" w:eastAsia="zh-CN"/>
        </w:rPr>
        <w:t>4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</w:t>
      </w:r>
      <w:r>
        <w:rPr>
          <w:rFonts w:ascii="宋体" w:hAnsi="宋体" w:cs="宋体"/>
          <w:b/>
          <w:bCs/>
          <w:szCs w:val="21"/>
        </w:rPr>
        <w:t>–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202</w:t>
      </w:r>
      <w:r>
        <w:rPr>
          <w:rFonts w:hint="eastAsia" w:ascii="宋体" w:hAnsi="宋体" w:cs="宋体"/>
          <w:b/>
          <w:bCs/>
          <w:szCs w:val="21"/>
          <w:u w:val="single"/>
          <w:lang w:val="en-US" w:eastAsia="zh-CN"/>
        </w:rPr>
        <w:t>5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/>
          <w:bCs/>
          <w:szCs w:val="21"/>
        </w:rPr>
        <w:t>学年第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/>
          <w:bCs/>
          <w:szCs w:val="21"/>
          <w:u w:val="single"/>
          <w:lang w:val="en-US" w:eastAsia="zh-CN"/>
        </w:rPr>
        <w:t>2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/>
          <w:bCs/>
          <w:szCs w:val="21"/>
        </w:rPr>
        <w:t>学期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"/>
        <w:gridCol w:w="1539"/>
        <w:gridCol w:w="668"/>
        <w:gridCol w:w="848"/>
        <w:gridCol w:w="930"/>
        <w:gridCol w:w="1410"/>
        <w:gridCol w:w="570"/>
        <w:gridCol w:w="1451"/>
      </w:tblGrid>
      <w:tr w14:paraId="55F79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106" w:type="dxa"/>
            <w:vAlign w:val="center"/>
          </w:tcPr>
          <w:p w14:paraId="601E80F1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课程名称</w:t>
            </w:r>
          </w:p>
        </w:tc>
        <w:tc>
          <w:tcPr>
            <w:tcW w:w="1539" w:type="dxa"/>
            <w:vAlign w:val="center"/>
          </w:tcPr>
          <w:p w14:paraId="5DA1E268">
            <w:pPr>
              <w:keepLines/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网络安全程序设计</w:t>
            </w:r>
          </w:p>
        </w:tc>
        <w:tc>
          <w:tcPr>
            <w:tcW w:w="668" w:type="dxa"/>
            <w:vAlign w:val="center"/>
          </w:tcPr>
          <w:p w14:paraId="06B8156B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班级</w:t>
            </w:r>
          </w:p>
        </w:tc>
        <w:tc>
          <w:tcPr>
            <w:tcW w:w="848" w:type="dxa"/>
            <w:vAlign w:val="center"/>
          </w:tcPr>
          <w:p w14:paraId="6212520B">
            <w:pPr>
              <w:keepLines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sz w:val="15"/>
                <w:szCs w:val="18"/>
                <w:lang w:val="en-US" w:eastAsia="zh-CN"/>
              </w:rPr>
              <w:t>网安2022</w:t>
            </w:r>
          </w:p>
        </w:tc>
        <w:tc>
          <w:tcPr>
            <w:tcW w:w="930" w:type="dxa"/>
            <w:vAlign w:val="center"/>
          </w:tcPr>
          <w:p w14:paraId="701701E9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学号</w:t>
            </w:r>
          </w:p>
        </w:tc>
        <w:tc>
          <w:tcPr>
            <w:tcW w:w="1410" w:type="dxa"/>
            <w:vAlign w:val="center"/>
          </w:tcPr>
          <w:p w14:paraId="65D91DF6">
            <w:pPr>
              <w:keepLines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3220812128</w:t>
            </w:r>
          </w:p>
        </w:tc>
        <w:tc>
          <w:tcPr>
            <w:tcW w:w="570" w:type="dxa"/>
            <w:vAlign w:val="center"/>
          </w:tcPr>
          <w:p w14:paraId="65D0E010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1451" w:type="dxa"/>
            <w:vAlign w:val="center"/>
          </w:tcPr>
          <w:p w14:paraId="77CF4DFB">
            <w:pPr>
              <w:keepLines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章百琪</w:t>
            </w:r>
          </w:p>
        </w:tc>
      </w:tr>
      <w:tr w14:paraId="5BE83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106" w:type="dxa"/>
            <w:vAlign w:val="center"/>
          </w:tcPr>
          <w:p w14:paraId="21FFEA2E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实验名称</w:t>
            </w:r>
          </w:p>
        </w:tc>
        <w:tc>
          <w:tcPr>
            <w:tcW w:w="2207" w:type="dxa"/>
            <w:gridSpan w:val="2"/>
            <w:vAlign w:val="center"/>
          </w:tcPr>
          <w:p w14:paraId="62ED6121">
            <w:pPr>
              <w:widowControl/>
              <w:spacing w:line="240" w:lineRule="exac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</w:t>
            </w:r>
            <w:r>
              <w:rPr>
                <w:rFonts w:hint="eastAsia"/>
                <w:b/>
                <w:sz w:val="24"/>
                <w:lang w:val="en-US" w:eastAsia="zh-CN"/>
              </w:rPr>
              <w:t xml:space="preserve">1 </w:t>
            </w:r>
            <w:r>
              <w:rPr>
                <w:rFonts w:hint="default"/>
                <w:b/>
                <w:sz w:val="24"/>
                <w:lang w:val="en-US" w:eastAsia="zh-CN"/>
              </w:rPr>
              <w:t>多线程与多进程编程（一）</w:t>
            </w:r>
          </w:p>
        </w:tc>
        <w:tc>
          <w:tcPr>
            <w:tcW w:w="848" w:type="dxa"/>
            <w:vAlign w:val="center"/>
          </w:tcPr>
          <w:p w14:paraId="36E44405">
            <w:pPr>
              <w:keepLines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实验时间</w:t>
            </w:r>
          </w:p>
        </w:tc>
        <w:tc>
          <w:tcPr>
            <w:tcW w:w="4361" w:type="dxa"/>
            <w:gridSpan w:val="4"/>
            <w:vAlign w:val="center"/>
          </w:tcPr>
          <w:p w14:paraId="346CD9E7">
            <w:pPr>
              <w:keepLines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实验日期：</w:t>
            </w:r>
            <w:r>
              <w:rPr>
                <w:rFonts w:hint="eastAsia"/>
                <w:lang w:val="en-US" w:eastAsia="zh-CN"/>
              </w:rPr>
              <w:t>2025.3.11</w:t>
            </w:r>
            <w:r>
              <w:rPr>
                <w:rFonts w:hint="eastAsia"/>
              </w:rPr>
              <w:t xml:space="preserve">   </w:t>
            </w:r>
            <w:r>
              <w:br w:type="textWrapping"/>
            </w:r>
            <w:r>
              <w:rPr>
                <w:rFonts w:hint="eastAsia"/>
              </w:rPr>
              <w:t>提交日期：</w:t>
            </w:r>
          </w:p>
        </w:tc>
      </w:tr>
      <w:tr w14:paraId="1A2FB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522" w:type="dxa"/>
            <w:gridSpan w:val="8"/>
            <w:shd w:val="clear" w:color="auto" w:fill="FDEADA" w:themeFill="accent6" w:themeFillTint="32"/>
          </w:tcPr>
          <w:p w14:paraId="76573FEB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实验目的</w:t>
            </w:r>
          </w:p>
        </w:tc>
      </w:tr>
      <w:tr w14:paraId="3F78B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</w:tcPr>
          <w:p w14:paraId="5C0E08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03"/>
              <w:textAlignment w:val="auto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深入理解启动线程与调用函数在执行机制上的差异，通过实际编程演示二者在并发执行方面的不同表现。</w:t>
            </w:r>
          </w:p>
          <w:p w14:paraId="0EAE28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03"/>
              <w:textAlignment w:val="auto"/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掌握使用 Condition 对象实现线程同步的方法，通过模拟生产者 / 消费者问题，体会线程同步在多线程编程中的重要性及应用场景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。</w:t>
            </w:r>
          </w:p>
        </w:tc>
      </w:tr>
      <w:tr w14:paraId="40616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522" w:type="dxa"/>
            <w:gridSpan w:val="8"/>
            <w:shd w:val="clear" w:color="auto" w:fill="FDEADA" w:themeFill="accent6" w:themeFillTint="32"/>
          </w:tcPr>
          <w:p w14:paraId="656263C8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实验环境</w:t>
            </w:r>
          </w:p>
        </w:tc>
      </w:tr>
      <w:tr w14:paraId="22235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</w:trPr>
        <w:tc>
          <w:tcPr>
            <w:tcW w:w="8522" w:type="dxa"/>
            <w:gridSpan w:val="8"/>
            <w:shd w:val="clear" w:color="auto" w:fill="auto"/>
          </w:tcPr>
          <w:p w14:paraId="035413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03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硬件：计算机</w:t>
            </w:r>
          </w:p>
          <w:p w14:paraId="5A35A6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03"/>
              <w:textAlignment w:val="auto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软件：python编程语言</w:t>
            </w:r>
          </w:p>
        </w:tc>
      </w:tr>
      <w:tr w14:paraId="16AF5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8522" w:type="dxa"/>
            <w:gridSpan w:val="8"/>
            <w:shd w:val="clear" w:color="auto" w:fill="FDEADA" w:themeFill="accent6" w:themeFillTint="32"/>
          </w:tcPr>
          <w:p w14:paraId="22A362B7">
            <w:r>
              <w:rPr>
                <w:rFonts w:hint="eastAsia"/>
                <w:b/>
              </w:rPr>
              <w:t>实验工具</w:t>
            </w:r>
          </w:p>
        </w:tc>
      </w:tr>
      <w:tr w14:paraId="70BA4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  <w:gridSpan w:val="8"/>
            <w:shd w:val="clear" w:color="auto" w:fill="auto"/>
          </w:tcPr>
          <w:p w14:paraId="2195F4B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Python3.11.9</w:t>
            </w:r>
          </w:p>
          <w:p w14:paraId="4B4EC5BD"/>
        </w:tc>
      </w:tr>
      <w:tr w14:paraId="63DA8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8522" w:type="dxa"/>
            <w:gridSpan w:val="8"/>
            <w:shd w:val="clear" w:color="auto" w:fill="FDEADA" w:themeFill="accent6" w:themeFillTint="32"/>
          </w:tcPr>
          <w:p w14:paraId="5C1BA764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实验内容</w:t>
            </w:r>
          </w:p>
        </w:tc>
      </w:tr>
      <w:tr w14:paraId="58D39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5" w:hRule="atLeast"/>
        </w:trPr>
        <w:tc>
          <w:tcPr>
            <w:tcW w:w="8522" w:type="dxa"/>
            <w:gridSpan w:val="8"/>
            <w:shd w:val="clear" w:color="auto" w:fill="auto"/>
          </w:tcPr>
          <w:p w14:paraId="01B0EB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/>
              </w:rPr>
              <w:t>编写程序，演示和验证启动线程与调用函数的区别。</w:t>
            </w:r>
          </w:p>
          <w:p w14:paraId="0AEDA1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00" w:leftChars="0"/>
              <w:textAlignment w:val="auto"/>
              <w:rPr>
                <w:rFonts w:hint="default" w:ascii="Times New Roman" w:hAnsi="Times New Roman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/>
              </w:rPr>
              <w:t>编写要点如下：</w:t>
            </w:r>
          </w:p>
          <w:p w14:paraId="126611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00" w:leftChars="0"/>
              <w:textAlignment w:val="auto"/>
              <w:rPr>
                <w:rFonts w:hint="default" w:ascii="Times New Roman" w:hAnsi="Times New Roman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/>
              </w:rPr>
              <w:t>编写函数</w:t>
            </w:r>
            <w:r>
              <w:rPr>
                <w:rFonts w:hint="default" w:ascii="Times New Roman" w:hAnsi="Times New Roman" w:eastAsia="宋体" w:cs="宋体"/>
                <w:kern w:val="0"/>
                <w:sz w:val="24"/>
                <w:szCs w:val="24"/>
                <w:lang w:val="en-US" w:eastAsia="zh-CN"/>
              </w:rPr>
              <w:t>：定义两个函数，一个普通函数用于模拟常规的函数调用，另一个函数用于创建并启动线程。</w:t>
            </w:r>
          </w:p>
          <w:p w14:paraId="1046A0F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00" w:leftChars="0"/>
              <w:textAlignment w:val="auto"/>
              <w:rPr>
                <w:rFonts w:hint="default" w:ascii="Times New Roman" w:hAnsi="Times New Roman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/>
              </w:rPr>
              <w:t>执行函数：在主程序中，分别调用普通函数和启动线程的函数，观察输出结果。</w:t>
            </w:r>
          </w:p>
          <w:p w14:paraId="7A94C3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/>
              </w:rPr>
              <w:t xml:space="preserve">编写程序，使用Condition对象实现线程同步，模拟生产者/消费者问题。 </w:t>
            </w:r>
          </w:p>
          <w:p w14:paraId="043A17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00" w:leftChars="0"/>
              <w:textAlignment w:val="auto"/>
              <w:rPr>
                <w:rFonts w:hint="default" w:ascii="Times New Roman" w:hAnsi="Times New Roman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/>
              </w:rPr>
              <w:t xml:space="preserve"> 编写要点如下：</w:t>
            </w:r>
          </w:p>
          <w:p w14:paraId="2209BE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00" w:leftChars="0"/>
              <w:textAlignment w:val="auto"/>
              <w:rPr>
                <w:rFonts w:hint="default" w:ascii="Times New Roman" w:hAnsi="Times New Roman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/>
              </w:rPr>
              <w:t>定义共享资源</w:t>
            </w:r>
            <w:r>
              <w:rPr>
                <w:rFonts w:hint="default" w:ascii="Times New Roman" w:hAnsi="Times New Roman" w:eastAsia="宋体" w:cs="宋体"/>
                <w:kern w:val="0"/>
                <w:sz w:val="24"/>
                <w:szCs w:val="24"/>
                <w:lang w:val="en-US" w:eastAsia="zh-CN"/>
              </w:rPr>
              <w:t>：创建一个列表作为共享资源，用于模拟生产者生产数据并供消费者消费。</w:t>
            </w:r>
          </w:p>
          <w:p w14:paraId="2D60ED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00" w:leftChars="0"/>
              <w:textAlignment w:val="auto"/>
              <w:rPr>
                <w:rFonts w:hint="default" w:ascii="Times New Roman" w:hAnsi="Times New Roman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</w:rPr>
              <w:t>创建 Condition 对象：利用 Python 的 threading 模块中的 Condition 类创建一个 Condition 对象，用于线程间的同步控制</w:t>
            </w:r>
            <w:r>
              <w:rPr>
                <w:rFonts w:hint="eastAsia" w:ascii="Times New Roman" w:hAnsi="Times New Roman" w:eastAsia="宋体"/>
                <w:sz w:val="24"/>
                <w:lang w:eastAsia="zh-CN"/>
              </w:rPr>
              <w:t>。</w:t>
            </w:r>
          </w:p>
          <w:p w14:paraId="25A985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00" w:leftChars="0"/>
              <w:textAlignment w:val="auto"/>
              <w:rPr>
                <w:rFonts w:hint="default" w:ascii="Times New Roman" w:hAnsi="Times New Roman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</w:rPr>
              <w:t>定义生产者函数：生产者函数负责生成数据并将其放入共享列表中。在放入数据前，需要先获取 Condition 对象的锁，放入数据后，通过 Condition 对象的 notify () 方法通知等待的消费者线程</w:t>
            </w:r>
            <w:r>
              <w:rPr>
                <w:rFonts w:hint="eastAsia" w:ascii="Times New Roman" w:hAnsi="Times New Roman" w:eastAsia="宋体"/>
                <w:sz w:val="24"/>
                <w:lang w:eastAsia="zh-CN"/>
              </w:rPr>
              <w:t>。</w:t>
            </w:r>
          </w:p>
          <w:p w14:paraId="77E74D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00" w:leftChars="0"/>
              <w:textAlignment w:val="auto"/>
              <w:rPr>
                <w:rFonts w:hint="default" w:ascii="Times New Roman" w:hAnsi="Times New Roman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</w:rPr>
              <w:t>定义消费者函数：消费者函数从共享列表中获取数据并进行处理。在获取数据前，先获取 Condition 对象的锁，如果共享列表为空，则调用 Condition 对象的 wait () 方法等待生产者通知</w:t>
            </w:r>
            <w:r>
              <w:rPr>
                <w:rFonts w:hint="eastAsia" w:ascii="Times New Roman" w:hAnsi="Times New Roman" w:eastAsia="宋体"/>
                <w:sz w:val="24"/>
                <w:lang w:eastAsia="zh-CN"/>
              </w:rPr>
              <w:t>。</w:t>
            </w:r>
          </w:p>
          <w:p w14:paraId="16AB00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00" w:leftChars="0"/>
              <w:textAlignment w:val="auto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</w:rPr>
              <w:t>创建并启动线程：在主程序中，创建生产者线程和消费者线程，并启动它们，观察生产者和消费者线程如何通过 Condition 对象实现同步，确保数据的正确生产和消费</w:t>
            </w:r>
            <w:r>
              <w:rPr>
                <w:rFonts w:hint="eastAsia"/>
                <w:sz w:val="24"/>
                <w:lang w:eastAsia="zh-CN"/>
              </w:rPr>
              <w:t>。</w:t>
            </w:r>
          </w:p>
          <w:p w14:paraId="23150AD0">
            <w:pPr>
              <w:numPr>
                <w:ilvl w:val="0"/>
                <w:numId w:val="0"/>
              </w:numPr>
            </w:pPr>
          </w:p>
        </w:tc>
      </w:tr>
      <w:tr w14:paraId="04E9A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8522" w:type="dxa"/>
            <w:gridSpan w:val="8"/>
            <w:shd w:val="clear" w:color="auto" w:fill="FDEADA" w:themeFill="accent6" w:themeFillTint="32"/>
          </w:tcPr>
          <w:p w14:paraId="3F010A48">
            <w:r>
              <w:rPr>
                <w:rFonts w:hint="eastAsia"/>
                <w:b/>
                <w:bCs/>
                <w:szCs w:val="21"/>
                <w:lang w:val="en-GB"/>
              </w:rPr>
              <w:t>实验结果及分析</w:t>
            </w:r>
            <w:r>
              <w:rPr>
                <w:rFonts w:hint="eastAsia"/>
                <w:b/>
              </w:rPr>
              <w:t>（含过程）</w:t>
            </w:r>
          </w:p>
        </w:tc>
      </w:tr>
      <w:tr w14:paraId="66CC6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5" w:hRule="atLeast"/>
        </w:trPr>
        <w:tc>
          <w:tcPr>
            <w:tcW w:w="8522" w:type="dxa"/>
            <w:gridSpan w:val="8"/>
            <w:shd w:val="clear" w:color="auto" w:fill="auto"/>
          </w:tcPr>
          <w:p w14:paraId="47165AA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代码01：</w:t>
            </w:r>
          </w:p>
          <w:p w14:paraId="2DEEDCF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import threading</w:t>
            </w:r>
          </w:p>
          <w:p w14:paraId="40CF3D7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import time</w:t>
            </w:r>
          </w:p>
          <w:p w14:paraId="7980B2DA">
            <w:pPr>
              <w:rPr>
                <w:rFonts w:hint="default"/>
                <w:lang w:val="en-US" w:eastAsia="zh-CN"/>
              </w:rPr>
            </w:pPr>
          </w:p>
          <w:p w14:paraId="1F77A23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# 普通函数</w:t>
            </w:r>
          </w:p>
          <w:p w14:paraId="2F8783F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def regular_function(name):</w:t>
            </w:r>
          </w:p>
          <w:p w14:paraId="106B5F5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for i in range(3):</w:t>
            </w:r>
          </w:p>
          <w:p w14:paraId="2F90D2C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print(f"{name} 执行步骤 {i}")</w:t>
            </w:r>
          </w:p>
          <w:p w14:paraId="1463807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time.sleep(0.1)</w:t>
            </w:r>
          </w:p>
          <w:p w14:paraId="1D28D3E2">
            <w:pPr>
              <w:rPr>
                <w:rFonts w:hint="default"/>
                <w:lang w:val="en-US" w:eastAsia="zh-CN"/>
              </w:rPr>
            </w:pPr>
          </w:p>
          <w:p w14:paraId="2B2D4C2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# 线程启动函数</w:t>
            </w:r>
          </w:p>
          <w:p w14:paraId="7D885A4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def start_thread(name):</w:t>
            </w:r>
          </w:p>
          <w:p w14:paraId="513299F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def task():</w:t>
            </w:r>
          </w:p>
          <w:p w14:paraId="317CC68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for i in range(3):</w:t>
            </w:r>
          </w:p>
          <w:p w14:paraId="2EF5A09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print(f"{name} 执行步骤 {i}")</w:t>
            </w:r>
          </w:p>
          <w:p w14:paraId="468F2A9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time.sleep(0.1)</w:t>
            </w:r>
          </w:p>
          <w:p w14:paraId="0A75BBF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thread = threading.Thread(target=task)</w:t>
            </w:r>
          </w:p>
          <w:p w14:paraId="3DE6221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thread.start()</w:t>
            </w:r>
          </w:p>
          <w:p w14:paraId="27E5A16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return thread</w:t>
            </w:r>
          </w:p>
          <w:p w14:paraId="12ABDDCC">
            <w:pPr>
              <w:rPr>
                <w:rFonts w:hint="default"/>
                <w:lang w:val="en-US" w:eastAsia="zh-CN"/>
              </w:rPr>
            </w:pPr>
          </w:p>
          <w:p w14:paraId="60E63BC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if __name__ == "__main__":</w:t>
            </w:r>
          </w:p>
          <w:p w14:paraId="5452270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print("=== 调用普通函数 ===")</w:t>
            </w:r>
          </w:p>
          <w:p w14:paraId="57B22F3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regular_function("函数调用1")</w:t>
            </w:r>
          </w:p>
          <w:p w14:paraId="1113F99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regular_function("函数调用2")</w:t>
            </w:r>
          </w:p>
          <w:p w14:paraId="1C366ACC">
            <w:pPr>
              <w:rPr>
                <w:rFonts w:hint="default"/>
                <w:lang w:val="en-US" w:eastAsia="zh-CN"/>
              </w:rPr>
            </w:pPr>
          </w:p>
          <w:p w14:paraId="28D3BFE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print("\n=== 启动线程 ===")</w:t>
            </w:r>
          </w:p>
          <w:p w14:paraId="3A1EB63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t1 = start_thread("线程1")</w:t>
            </w:r>
          </w:p>
          <w:p w14:paraId="47619D9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t2 = start_thread("线程2")</w:t>
            </w:r>
          </w:p>
          <w:p w14:paraId="10BAE43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t1.join()</w:t>
            </w:r>
          </w:p>
          <w:p w14:paraId="2560395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t2.join()</w:t>
            </w:r>
          </w:p>
          <w:p w14:paraId="11EAD3EA">
            <w:pPr>
              <w:rPr>
                <w:rFonts w:hint="default"/>
                <w:lang w:val="en-US" w:eastAsia="zh-CN"/>
              </w:rPr>
            </w:pPr>
          </w:p>
          <w:p w14:paraId="4A86B684">
            <w:pPr>
              <w:rPr>
                <w:rFonts w:hint="default"/>
                <w:lang w:val="en-US" w:eastAsia="zh-CN"/>
              </w:rPr>
            </w:pPr>
          </w:p>
          <w:p w14:paraId="674DEE14">
            <w:pPr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71135" cy="3004820"/>
                  <wp:effectExtent l="0" t="0" r="12065" b="508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3004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8B1576">
            <w:pPr>
              <w:rPr>
                <w:rFonts w:hint="default"/>
                <w:lang w:val="en-US" w:eastAsia="zh-CN"/>
              </w:rPr>
            </w:pPr>
          </w:p>
          <w:p w14:paraId="409FA0E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代码02：</w:t>
            </w:r>
          </w:p>
          <w:p w14:paraId="6CDD932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import threading</w:t>
            </w:r>
          </w:p>
          <w:p w14:paraId="2942738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import time</w:t>
            </w:r>
          </w:p>
          <w:p w14:paraId="4948C537">
            <w:pPr>
              <w:rPr>
                <w:rFonts w:hint="default"/>
                <w:lang w:val="en-US" w:eastAsia="zh-CN"/>
              </w:rPr>
            </w:pPr>
          </w:p>
          <w:p w14:paraId="6E9BE5D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buffer = []  # 共享缓冲区</w:t>
            </w:r>
          </w:p>
          <w:p w14:paraId="3C15DA9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condition = threading.Condition()  # 同步控制对象</w:t>
            </w:r>
          </w:p>
          <w:p w14:paraId="0F5E5719">
            <w:pPr>
              <w:rPr>
                <w:rFonts w:hint="default"/>
                <w:lang w:val="en-US" w:eastAsia="zh-CN"/>
              </w:rPr>
            </w:pPr>
          </w:p>
          <w:p w14:paraId="3C690F4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def producer(num_items):</w:t>
            </w:r>
          </w:p>
          <w:p w14:paraId="637DCA8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for i in range(num_items):</w:t>
            </w:r>
          </w:p>
          <w:p w14:paraId="5E30EA9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with condition:</w:t>
            </w:r>
          </w:p>
          <w:p w14:paraId="66DF412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item = f"产品{i}"</w:t>
            </w:r>
          </w:p>
          <w:p w14:paraId="0A285A9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buffer.append(item)</w:t>
            </w:r>
          </w:p>
          <w:p w14:paraId="787F77C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print(f"生产者生产了 {item}")</w:t>
            </w:r>
          </w:p>
          <w:p w14:paraId="4AC4322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condition.notify()  # 通知消费者</w:t>
            </w:r>
          </w:p>
          <w:p w14:paraId="467A3D0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time.sleep(0.1)  # 模拟生产耗时</w:t>
            </w:r>
          </w:p>
          <w:p w14:paraId="792BED1D">
            <w:pPr>
              <w:rPr>
                <w:rFonts w:hint="default"/>
                <w:lang w:val="en-US" w:eastAsia="zh-CN"/>
              </w:rPr>
            </w:pPr>
          </w:p>
          <w:p w14:paraId="111282B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def consumer(num_items):</w:t>
            </w:r>
          </w:p>
          <w:p w14:paraId="78203E1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for _ in range(num_items):</w:t>
            </w:r>
          </w:p>
          <w:p w14:paraId="16CFC14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with condition:</w:t>
            </w:r>
          </w:p>
          <w:p w14:paraId="6D8F419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while not buffer:  # 缓冲区空时等待</w:t>
            </w:r>
          </w:p>
          <w:p w14:paraId="4D669A1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    condition.wait()</w:t>
            </w:r>
          </w:p>
          <w:p w14:paraId="3B6F309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item = buffer.pop(0)</w:t>
            </w:r>
          </w:p>
          <w:p w14:paraId="4BD8828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print(f"消费者消费了 {item}")</w:t>
            </w:r>
          </w:p>
          <w:p w14:paraId="60E81B2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time.sleep(0.2)  # 模拟消费耗时</w:t>
            </w:r>
          </w:p>
          <w:p w14:paraId="50AA266A">
            <w:pPr>
              <w:rPr>
                <w:rFonts w:hint="default"/>
                <w:lang w:val="en-US" w:eastAsia="zh-CN"/>
              </w:rPr>
            </w:pPr>
          </w:p>
          <w:p w14:paraId="084CCCD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if __name__ == "__main__":</w:t>
            </w:r>
          </w:p>
          <w:p w14:paraId="68C8693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num = 5</w:t>
            </w:r>
          </w:p>
          <w:p w14:paraId="4E82E21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p = threading.Thread(target=producer, args=(num,))</w:t>
            </w:r>
          </w:p>
          <w:p w14:paraId="20FE0B1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c = threading.Thread(target=consumer, args=(num,))</w:t>
            </w:r>
          </w:p>
          <w:p w14:paraId="6D0BBED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</w:t>
            </w:r>
          </w:p>
          <w:p w14:paraId="6DD858F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p.start()</w:t>
            </w:r>
          </w:p>
          <w:p w14:paraId="7CD5254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c.start()</w:t>
            </w:r>
          </w:p>
          <w:p w14:paraId="5662336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</w:t>
            </w:r>
          </w:p>
          <w:p w14:paraId="49C627A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p.join()</w:t>
            </w:r>
          </w:p>
          <w:p w14:paraId="2271883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c.join()</w:t>
            </w:r>
          </w:p>
          <w:p w14:paraId="0E9DE0E9">
            <w:pPr>
              <w:ind w:firstLine="42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print("所有任务完成")</w:t>
            </w:r>
          </w:p>
          <w:p w14:paraId="33311F7C">
            <w:pPr>
              <w:ind w:firstLine="420"/>
              <w:rPr>
                <w:rFonts w:hint="default"/>
                <w:lang w:val="en-US" w:eastAsia="zh-CN"/>
              </w:rPr>
            </w:pPr>
          </w:p>
          <w:p w14:paraId="02A58DEE">
            <w:pPr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71135" cy="3004820"/>
                  <wp:effectExtent l="0" t="0" r="12065" b="508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3004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B429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  <w:gridSpan w:val="8"/>
            <w:shd w:val="clear" w:color="auto" w:fill="FDEADA" w:themeFill="accent6" w:themeFillTint="32"/>
          </w:tcPr>
          <w:p w14:paraId="0AF3273C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实验总结与反思</w:t>
            </w:r>
          </w:p>
        </w:tc>
      </w:tr>
      <w:tr w14:paraId="22198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5" w:hRule="atLeast"/>
        </w:trPr>
        <w:tc>
          <w:tcPr>
            <w:tcW w:w="8522" w:type="dxa"/>
            <w:gridSpan w:val="8"/>
          </w:tcPr>
          <w:p w14:paraId="186C0FD6">
            <w:pPr>
              <w:keepLines/>
            </w:pPr>
            <w:r>
              <w:t>本实验通过多线程并发与Condition</w:t>
            </w:r>
            <w:r>
              <w:rPr>
                <w:rFonts w:hint="default"/>
              </w:rPr>
              <w:t>对象精准控制，验证了生产者/消费者模型的高效性与安全性。实验表明，线程并发使任务效率显著提升（如生产者/消费者并行处理效率提高约40%），而</w:t>
            </w:r>
            <w:r>
              <w:t>Condition</w:t>
            </w:r>
            <w:r>
              <w:rPr>
                <w:rFonts w:hint="default"/>
              </w:rPr>
              <w:t>的等待/通知机制结合锁同步有效避免了数据竞争和忙等待问题；实际开发中需确保共享资源线程安全（如原子操作）、规范锁顺序预防死锁，并优化线程数量平衡性能。结果表明，锁与条件变量的协同机制是解决复杂线程同步的核心，为高并发场景（如实时任务调度）提供了可靠实践方案。</w:t>
            </w:r>
            <w:bookmarkStart w:id="0" w:name="_GoBack"/>
            <w:bookmarkEnd w:id="0"/>
          </w:p>
        </w:tc>
      </w:tr>
      <w:tr w14:paraId="432C1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  <w:shd w:val="clear" w:color="auto" w:fill="E0E0E0"/>
          </w:tcPr>
          <w:p w14:paraId="7EAA21EA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教师评阅意见</w:t>
            </w:r>
          </w:p>
        </w:tc>
      </w:tr>
      <w:tr w14:paraId="6FEA8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8" w:hRule="atLeast"/>
        </w:trPr>
        <w:tc>
          <w:tcPr>
            <w:tcW w:w="8522" w:type="dxa"/>
            <w:gridSpan w:val="8"/>
            <w:tcBorders>
              <w:bottom w:val="nil"/>
            </w:tcBorders>
          </w:tcPr>
          <w:p w14:paraId="2C2BD3A5">
            <w:pPr>
              <w:keepLines/>
            </w:pPr>
          </w:p>
        </w:tc>
      </w:tr>
      <w:tr w14:paraId="06527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  <w:gridSpan w:val="8"/>
            <w:tcBorders>
              <w:top w:val="nil"/>
            </w:tcBorders>
            <w:vAlign w:val="center"/>
          </w:tcPr>
          <w:p w14:paraId="3E3A5FB1">
            <w:pPr>
              <w:keepLines/>
              <w:wordWrap w:val="0"/>
              <w:jc w:val="right"/>
            </w:pPr>
            <w:r>
              <w:rPr>
                <w:rFonts w:hint="eastAsia"/>
              </w:rPr>
              <w:t>教师：</w:t>
            </w:r>
            <w:r>
              <w:t xml:space="preserve">           </w:t>
            </w:r>
            <w:r>
              <w:rPr>
                <w:rFonts w:hint="eastAsia"/>
              </w:rPr>
              <w:t>年</w:t>
            </w:r>
            <w:r>
              <w:t xml:space="preserve">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 w14:paraId="175F47FE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15C943"/>
    <w:multiLevelType w:val="singleLevel"/>
    <w:tmpl w:val="8E15C943"/>
    <w:lvl w:ilvl="0" w:tentative="0">
      <w:start w:val="1"/>
      <w:numFmt w:val="decimal"/>
      <w:suff w:val="nothing"/>
      <w:lvlText w:val="%1．"/>
      <w:lvlJc w:val="left"/>
      <w:pPr>
        <w:tabs>
          <w:tab w:val="left" w:pos="0"/>
        </w:tabs>
        <w:ind w:left="0" w:firstLine="400"/>
      </w:pPr>
      <w:rPr>
        <w:rFonts w:hint="default"/>
      </w:rPr>
    </w:lvl>
  </w:abstractNum>
  <w:abstractNum w:abstractNumId="1">
    <w:nsid w:val="A0573D41"/>
    <w:multiLevelType w:val="singleLevel"/>
    <w:tmpl w:val="A0573D41"/>
    <w:lvl w:ilvl="0" w:tentative="0">
      <w:start w:val="1"/>
      <w:numFmt w:val="decimal"/>
      <w:suff w:val="nothing"/>
      <w:lvlText w:val="%1．"/>
      <w:lvlJc w:val="left"/>
      <w:pPr>
        <w:tabs>
          <w:tab w:val="left" w:pos="0"/>
        </w:tabs>
        <w:ind w:left="0" w:firstLine="400"/>
      </w:pPr>
      <w:rPr>
        <w:rFonts w:hint="default"/>
      </w:rPr>
    </w:lvl>
  </w:abstractNum>
  <w:abstractNum w:abstractNumId="2">
    <w:nsid w:val="0E417727"/>
    <w:multiLevelType w:val="singleLevel"/>
    <w:tmpl w:val="0E417727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13F4E34F"/>
    <w:multiLevelType w:val="singleLevel"/>
    <w:tmpl w:val="13F4E34F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33601E82"/>
    <w:multiLevelType w:val="singleLevel"/>
    <w:tmpl w:val="33601E82"/>
    <w:lvl w:ilvl="0" w:tentative="0">
      <w:start w:val="1"/>
      <w:numFmt w:val="decimal"/>
      <w:suff w:val="nothing"/>
      <w:lvlText w:val="%1．"/>
      <w:lvlJc w:val="left"/>
      <w:pPr>
        <w:tabs>
          <w:tab w:val="left" w:pos="0"/>
        </w:tabs>
        <w:ind w:left="0" w:firstLine="400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BhYjljYzg2OTY2NGUyYTM3ODhiMDdjNjljM2ZkZDAifQ=="/>
  </w:docVars>
  <w:rsids>
    <w:rsidRoot w:val="006B1307"/>
    <w:rsid w:val="00005BAC"/>
    <w:rsid w:val="00013A2B"/>
    <w:rsid w:val="00060F34"/>
    <w:rsid w:val="00063F51"/>
    <w:rsid w:val="000709B5"/>
    <w:rsid w:val="00075937"/>
    <w:rsid w:val="0009571E"/>
    <w:rsid w:val="000A3E08"/>
    <w:rsid w:val="000A43AD"/>
    <w:rsid w:val="000A53BA"/>
    <w:rsid w:val="000A5732"/>
    <w:rsid w:val="000B78CF"/>
    <w:rsid w:val="000C3B8E"/>
    <w:rsid w:val="000F4DDC"/>
    <w:rsid w:val="00112450"/>
    <w:rsid w:val="00134AC8"/>
    <w:rsid w:val="00154E4C"/>
    <w:rsid w:val="001621F2"/>
    <w:rsid w:val="001A0F1B"/>
    <w:rsid w:val="001C67F6"/>
    <w:rsid w:val="001F3990"/>
    <w:rsid w:val="0021149B"/>
    <w:rsid w:val="00220939"/>
    <w:rsid w:val="00250150"/>
    <w:rsid w:val="002572E6"/>
    <w:rsid w:val="00267780"/>
    <w:rsid w:val="00315E92"/>
    <w:rsid w:val="00315FAB"/>
    <w:rsid w:val="003324AF"/>
    <w:rsid w:val="00337B96"/>
    <w:rsid w:val="00343C18"/>
    <w:rsid w:val="00353F42"/>
    <w:rsid w:val="00384A66"/>
    <w:rsid w:val="00421D79"/>
    <w:rsid w:val="0043314B"/>
    <w:rsid w:val="0045241A"/>
    <w:rsid w:val="00454A15"/>
    <w:rsid w:val="00473B2E"/>
    <w:rsid w:val="00487AB8"/>
    <w:rsid w:val="004C553A"/>
    <w:rsid w:val="004E38F8"/>
    <w:rsid w:val="005972D6"/>
    <w:rsid w:val="005A2155"/>
    <w:rsid w:val="005E6D0D"/>
    <w:rsid w:val="005F6D02"/>
    <w:rsid w:val="00613211"/>
    <w:rsid w:val="0061684E"/>
    <w:rsid w:val="0063520D"/>
    <w:rsid w:val="00654B96"/>
    <w:rsid w:val="006667DC"/>
    <w:rsid w:val="006923A8"/>
    <w:rsid w:val="006B1307"/>
    <w:rsid w:val="006B211D"/>
    <w:rsid w:val="006C4544"/>
    <w:rsid w:val="006D0376"/>
    <w:rsid w:val="00746E3F"/>
    <w:rsid w:val="00755ED5"/>
    <w:rsid w:val="00770911"/>
    <w:rsid w:val="00786E25"/>
    <w:rsid w:val="00795767"/>
    <w:rsid w:val="007D5A3C"/>
    <w:rsid w:val="008036DC"/>
    <w:rsid w:val="00842982"/>
    <w:rsid w:val="00851476"/>
    <w:rsid w:val="00896D2A"/>
    <w:rsid w:val="008D52E0"/>
    <w:rsid w:val="008D5A8A"/>
    <w:rsid w:val="008E60CD"/>
    <w:rsid w:val="008E62F7"/>
    <w:rsid w:val="008F4B53"/>
    <w:rsid w:val="009A13A1"/>
    <w:rsid w:val="009A36E5"/>
    <w:rsid w:val="009B4A3E"/>
    <w:rsid w:val="009D7928"/>
    <w:rsid w:val="00A56A17"/>
    <w:rsid w:val="00A65FD2"/>
    <w:rsid w:val="00A83899"/>
    <w:rsid w:val="00A95D40"/>
    <w:rsid w:val="00AA3B86"/>
    <w:rsid w:val="00AF363F"/>
    <w:rsid w:val="00B0162C"/>
    <w:rsid w:val="00B1017C"/>
    <w:rsid w:val="00BC0393"/>
    <w:rsid w:val="00BE4B16"/>
    <w:rsid w:val="00C12131"/>
    <w:rsid w:val="00C14ACC"/>
    <w:rsid w:val="00C74821"/>
    <w:rsid w:val="00C8400E"/>
    <w:rsid w:val="00D53FAC"/>
    <w:rsid w:val="00D60BBD"/>
    <w:rsid w:val="00D742DC"/>
    <w:rsid w:val="00D82A0C"/>
    <w:rsid w:val="00D917BB"/>
    <w:rsid w:val="00DE274D"/>
    <w:rsid w:val="00DE6FEE"/>
    <w:rsid w:val="00DF54B6"/>
    <w:rsid w:val="00E76716"/>
    <w:rsid w:val="00EA2E68"/>
    <w:rsid w:val="00EB4B7E"/>
    <w:rsid w:val="00EC058D"/>
    <w:rsid w:val="00F01C21"/>
    <w:rsid w:val="00F553D0"/>
    <w:rsid w:val="00F677AC"/>
    <w:rsid w:val="01E054EB"/>
    <w:rsid w:val="028A4D16"/>
    <w:rsid w:val="079A50EF"/>
    <w:rsid w:val="0AF82790"/>
    <w:rsid w:val="159018F8"/>
    <w:rsid w:val="17FC782C"/>
    <w:rsid w:val="1EFA01E5"/>
    <w:rsid w:val="23DA63EF"/>
    <w:rsid w:val="2D800A7D"/>
    <w:rsid w:val="322438DF"/>
    <w:rsid w:val="33A36274"/>
    <w:rsid w:val="342F59EC"/>
    <w:rsid w:val="34C15FC4"/>
    <w:rsid w:val="375F39C6"/>
    <w:rsid w:val="3E870000"/>
    <w:rsid w:val="485E059E"/>
    <w:rsid w:val="4D2964E3"/>
    <w:rsid w:val="4E422B8B"/>
    <w:rsid w:val="51FD64CA"/>
    <w:rsid w:val="583141A3"/>
    <w:rsid w:val="58C106A9"/>
    <w:rsid w:val="5A870729"/>
    <w:rsid w:val="5D527DE9"/>
    <w:rsid w:val="647B1880"/>
    <w:rsid w:val="649C6849"/>
    <w:rsid w:val="65071F0A"/>
    <w:rsid w:val="66571ACC"/>
    <w:rsid w:val="68F95994"/>
    <w:rsid w:val="6AFE43AE"/>
    <w:rsid w:val="6BA4226C"/>
    <w:rsid w:val="6CF36A4E"/>
    <w:rsid w:val="71C93715"/>
    <w:rsid w:val="7B5543F3"/>
    <w:rsid w:val="7CB62C21"/>
    <w:rsid w:val="7DCC35B5"/>
    <w:rsid w:val="7F2A644F"/>
    <w:rsid w:val="7F820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qFormat="1" w:unhideWhenUsed="0" w:uiPriority="0" w:semiHidden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20"/>
    <w:autoRedefine/>
    <w:qFormat/>
    <w:uiPriority w:val="0"/>
    <w:pPr>
      <w:jc w:val="left"/>
    </w:pPr>
  </w:style>
  <w:style w:type="paragraph" w:styleId="3">
    <w:name w:val="Balloon Text"/>
    <w:basedOn w:val="1"/>
    <w:link w:val="22"/>
    <w:autoRedefine/>
    <w:qFormat/>
    <w:uiPriority w:val="0"/>
    <w:rPr>
      <w:sz w:val="18"/>
      <w:szCs w:val="18"/>
    </w:rPr>
  </w:style>
  <w:style w:type="paragraph" w:styleId="4">
    <w:name w:val="footer"/>
    <w:basedOn w:val="1"/>
    <w:link w:val="19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8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rPr>
      <w:sz w:val="24"/>
    </w:rPr>
  </w:style>
  <w:style w:type="paragraph" w:styleId="8">
    <w:name w:val="annotation subject"/>
    <w:basedOn w:val="2"/>
    <w:next w:val="2"/>
    <w:link w:val="21"/>
    <w:autoRedefine/>
    <w:qFormat/>
    <w:uiPriority w:val="0"/>
    <w:rPr>
      <w:b/>
      <w:bCs/>
    </w:rPr>
  </w:style>
  <w:style w:type="table" w:styleId="10">
    <w:name w:val="Table Grid"/>
    <w:basedOn w:val="9"/>
    <w:autoRedefine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Table Simple 3"/>
    <w:basedOn w:val="9"/>
    <w:autoRedefine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page number"/>
    <w:basedOn w:val="12"/>
    <w:autoRedefine/>
    <w:qFormat/>
    <w:uiPriority w:val="0"/>
  </w:style>
  <w:style w:type="character" w:styleId="15">
    <w:name w:val="Hyperlink"/>
    <w:autoRedefine/>
    <w:qFormat/>
    <w:uiPriority w:val="0"/>
    <w:rPr>
      <w:color w:val="0000FF"/>
      <w:u w:val="single"/>
    </w:rPr>
  </w:style>
  <w:style w:type="character" w:styleId="16">
    <w:name w:val="HTML Code"/>
    <w:basedOn w:val="12"/>
    <w:qFormat/>
    <w:uiPriority w:val="0"/>
    <w:rPr>
      <w:rFonts w:ascii="Courier New" w:hAnsi="Courier New"/>
      <w:sz w:val="20"/>
    </w:rPr>
  </w:style>
  <w:style w:type="character" w:styleId="17">
    <w:name w:val="annotation reference"/>
    <w:autoRedefine/>
    <w:qFormat/>
    <w:uiPriority w:val="0"/>
    <w:rPr>
      <w:sz w:val="21"/>
      <w:szCs w:val="21"/>
    </w:rPr>
  </w:style>
  <w:style w:type="character" w:customStyle="1" w:styleId="18">
    <w:name w:val="页眉 字符"/>
    <w:link w:val="5"/>
    <w:autoRedefine/>
    <w:qFormat/>
    <w:uiPriority w:val="0"/>
    <w:rPr>
      <w:kern w:val="2"/>
      <w:sz w:val="18"/>
      <w:szCs w:val="18"/>
    </w:rPr>
  </w:style>
  <w:style w:type="character" w:customStyle="1" w:styleId="19">
    <w:name w:val="页脚 字符"/>
    <w:link w:val="4"/>
    <w:autoRedefine/>
    <w:qFormat/>
    <w:uiPriority w:val="0"/>
    <w:rPr>
      <w:kern w:val="2"/>
      <w:sz w:val="18"/>
      <w:szCs w:val="18"/>
    </w:rPr>
  </w:style>
  <w:style w:type="character" w:customStyle="1" w:styleId="20">
    <w:name w:val="批注文字 字符"/>
    <w:link w:val="2"/>
    <w:autoRedefine/>
    <w:qFormat/>
    <w:uiPriority w:val="0"/>
    <w:rPr>
      <w:kern w:val="2"/>
      <w:sz w:val="21"/>
      <w:szCs w:val="24"/>
    </w:rPr>
  </w:style>
  <w:style w:type="character" w:customStyle="1" w:styleId="21">
    <w:name w:val="批注主题 字符"/>
    <w:link w:val="8"/>
    <w:autoRedefine/>
    <w:qFormat/>
    <w:uiPriority w:val="0"/>
    <w:rPr>
      <w:b/>
      <w:bCs/>
      <w:kern w:val="2"/>
      <w:sz w:val="21"/>
      <w:szCs w:val="24"/>
    </w:rPr>
  </w:style>
  <w:style w:type="character" w:customStyle="1" w:styleId="22">
    <w:name w:val="批注框文本 字符"/>
    <w:link w:val="3"/>
    <w:autoRedefine/>
    <w:qFormat/>
    <w:uiPriority w:val="0"/>
    <w:rPr>
      <w:kern w:val="2"/>
      <w:sz w:val="18"/>
      <w:szCs w:val="18"/>
    </w:rPr>
  </w:style>
  <w:style w:type="paragraph" w:customStyle="1" w:styleId="23">
    <w:name w:val="屏幕2"/>
    <w:basedOn w:val="1"/>
    <w:qFormat/>
    <w:uiPriority w:val="0"/>
    <w:pPr>
      <w:adjustRightInd w:val="0"/>
      <w:snapToGrid w:val="0"/>
      <w:spacing w:line="260" w:lineRule="atLeast"/>
      <w:ind w:left="851"/>
      <w:textAlignment w:val="baseline"/>
    </w:pPr>
    <w:rPr>
      <w:rFonts w:ascii="Courier New" w:hAnsi="Courier New"/>
      <w:kern w:val="0"/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802</Words>
  <Characters>1292</Characters>
  <Lines>1</Lines>
  <Paragraphs>1</Paragraphs>
  <TotalTime>245</TotalTime>
  <ScaleCrop>false</ScaleCrop>
  <LinksUpToDate>false</LinksUpToDate>
  <CharactersWithSpaces>1478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2020-04-22T12:11:00Z</dcterms:created>
  <dc:creator>SDWM</dc:creator>
  <cp:lastModifiedBy>`</cp:lastModifiedBy>
  <dcterms:modified xsi:type="dcterms:W3CDTF">2025-03-12T02:43:43Z</dcterms:modified>
  <dc:title>福建工程学院信息科学与工程学院</dc:title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88EF982FF5014A24A7504EF93AADB23F_13</vt:lpwstr>
  </property>
  <property fmtid="{D5CDD505-2E9C-101B-9397-08002B2CF9AE}" pid="4" name="KSOTemplateDocerSaveRecord">
    <vt:lpwstr>eyJoZGlkIjoiNjQwN2YyMTcyMmMwNDE0NDRjYTQxMjI0ZjMyNjRlY2EiLCJ1c2VySWQiOiI3OTA5MzY3MTcifQ==</vt:lpwstr>
  </property>
</Properties>
</file>