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29A7B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防火墙安全策略综合作业</w:t>
      </w:r>
    </w:p>
    <w:p w14:paraId="10B3874A">
      <w:pPr>
        <w:tabs>
          <w:tab w:val="left" w:pos="696"/>
        </w:tabs>
        <w:kinsoku w:val="0"/>
        <w:overflowPunct w:val="0"/>
        <w:spacing w:before="1"/>
        <w:ind w:left="695" w:hanging="542"/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</w:pPr>
      <w:r>
        <w:rPr>
          <w:rFonts w:hint="eastAsia" w:ascii="Arial" w:hAnsi="Arial" w:eastAsia="黑体" w:cs="Arial"/>
          <w:color w:val="FF0000"/>
          <w:sz w:val="32"/>
          <w:szCs w:val="32"/>
        </w:rPr>
        <w:t>班级：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网安2202</w:t>
      </w:r>
      <w:r>
        <w:rPr>
          <w:rFonts w:hint="eastAsia" w:ascii="Arial" w:hAnsi="Arial" w:eastAsia="黑体" w:cs="Arial"/>
          <w:color w:val="FF0000"/>
          <w:sz w:val="32"/>
          <w:szCs w:val="32"/>
        </w:rPr>
        <w:t xml:space="preserve"> 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 xml:space="preserve">  </w:t>
      </w:r>
      <w:r>
        <w:rPr>
          <w:rFonts w:ascii="Arial" w:hAnsi="Arial" w:eastAsia="黑体" w:cs="Arial"/>
          <w:color w:val="FF0000"/>
          <w:sz w:val="32"/>
          <w:szCs w:val="32"/>
        </w:rPr>
        <w:t xml:space="preserve">  </w:t>
      </w:r>
      <w:r>
        <w:rPr>
          <w:rFonts w:hint="eastAsia" w:ascii="Arial" w:hAnsi="Arial" w:eastAsia="黑体" w:cs="Arial"/>
          <w:color w:val="FF0000"/>
          <w:sz w:val="32"/>
          <w:szCs w:val="32"/>
        </w:rPr>
        <w:t>座号：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27</w:t>
      </w:r>
      <w:r>
        <w:rPr>
          <w:rFonts w:hint="eastAsia" w:ascii="Arial" w:hAnsi="Arial" w:eastAsia="黑体" w:cs="Arial"/>
          <w:color w:val="FF0000"/>
          <w:sz w:val="32"/>
          <w:szCs w:val="32"/>
        </w:rPr>
        <w:t xml:space="preserve"> 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 xml:space="preserve">  </w:t>
      </w:r>
      <w:r>
        <w:rPr>
          <w:rFonts w:ascii="Arial" w:hAnsi="Arial" w:eastAsia="黑体" w:cs="Arial"/>
          <w:color w:val="FF0000"/>
          <w:sz w:val="32"/>
          <w:szCs w:val="32"/>
        </w:rPr>
        <w:t xml:space="preserve">  </w:t>
      </w:r>
      <w:r>
        <w:rPr>
          <w:rFonts w:hint="eastAsia" w:ascii="Arial" w:hAnsi="Arial" w:eastAsia="黑体" w:cs="Arial"/>
          <w:color w:val="FF0000"/>
          <w:sz w:val="32"/>
          <w:szCs w:val="32"/>
        </w:rPr>
        <w:t>姓名：</w:t>
      </w:r>
      <w:r>
        <w:rPr>
          <w:rFonts w:hint="eastAsia" w:ascii="Arial" w:hAnsi="Arial" w:eastAsia="黑体" w:cs="Arial"/>
          <w:color w:val="FF0000"/>
          <w:sz w:val="32"/>
          <w:szCs w:val="32"/>
          <w:lang w:val="en-US" w:eastAsia="zh-CN"/>
        </w:rPr>
        <w:t>章百琪</w:t>
      </w:r>
    </w:p>
    <w:p w14:paraId="01F38E22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</w:t>
      </w:r>
    </w:p>
    <w:p w14:paraId="45294B2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在网络连通正常的前提下，通过配置防火墙策略，实现以下安全目的：</w:t>
      </w:r>
    </w:p>
    <w:p w14:paraId="46A6FF4B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P</w:t>
      </w:r>
      <w:r>
        <w:rPr>
          <w:rFonts w:ascii="宋体" w:hAnsi="Times New Roman" w:eastAsia="宋体" w:cs="宋体"/>
          <w:sz w:val="21"/>
          <w:szCs w:val="21"/>
        </w:rPr>
        <w:t>C1-PC8</w:t>
      </w:r>
      <w:r>
        <w:rPr>
          <w:rFonts w:hint="eastAsia" w:ascii="宋体" w:hAnsi="Times New Roman" w:eastAsia="宋体" w:cs="宋体"/>
          <w:sz w:val="21"/>
          <w:szCs w:val="21"/>
        </w:rPr>
        <w:t>可以ping通Web服务、F</w:t>
      </w:r>
      <w:r>
        <w:rPr>
          <w:rFonts w:ascii="宋体" w:hAnsi="Times New Roman" w:eastAsia="宋体" w:cs="宋体"/>
          <w:sz w:val="21"/>
          <w:szCs w:val="21"/>
        </w:rPr>
        <w:t>TP</w:t>
      </w:r>
      <w:r>
        <w:rPr>
          <w:rFonts w:hint="eastAsia" w:ascii="宋体" w:hAnsi="Times New Roman" w:eastAsia="宋体" w:cs="宋体"/>
          <w:sz w:val="21"/>
          <w:szCs w:val="21"/>
        </w:rPr>
        <w:t>服务、D</w:t>
      </w:r>
      <w:r>
        <w:rPr>
          <w:rFonts w:ascii="宋体" w:hAnsi="Times New Roman" w:eastAsia="宋体" w:cs="宋体"/>
          <w:sz w:val="21"/>
          <w:szCs w:val="21"/>
        </w:rPr>
        <w:t>NS</w:t>
      </w:r>
      <w:r>
        <w:rPr>
          <w:rFonts w:hint="eastAsia" w:ascii="宋体" w:hAnsi="Times New Roman" w:eastAsia="宋体" w:cs="宋体"/>
          <w:sz w:val="21"/>
          <w:szCs w:val="21"/>
        </w:rPr>
        <w:t>服务。</w:t>
      </w:r>
    </w:p>
    <w:p w14:paraId="6E18E751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P</w:t>
      </w:r>
      <w:r>
        <w:rPr>
          <w:rFonts w:ascii="宋体" w:hAnsi="Times New Roman" w:eastAsia="宋体" w:cs="宋体"/>
          <w:sz w:val="21"/>
          <w:szCs w:val="21"/>
        </w:rPr>
        <w:t>C1-PC8</w:t>
      </w:r>
      <w:r>
        <w:rPr>
          <w:rFonts w:hint="eastAsia" w:ascii="宋体" w:hAnsi="Times New Roman" w:eastAsia="宋体" w:cs="宋体"/>
          <w:sz w:val="21"/>
          <w:szCs w:val="21"/>
        </w:rPr>
        <w:t>都可以使用D</w:t>
      </w:r>
      <w:r>
        <w:rPr>
          <w:rFonts w:ascii="宋体" w:hAnsi="Times New Roman" w:eastAsia="宋体" w:cs="宋体"/>
          <w:sz w:val="21"/>
          <w:szCs w:val="21"/>
        </w:rPr>
        <w:t>NS</w:t>
      </w:r>
      <w:r>
        <w:rPr>
          <w:rFonts w:hint="eastAsia" w:ascii="宋体" w:hAnsi="Times New Roman" w:eastAsia="宋体" w:cs="宋体"/>
          <w:sz w:val="21"/>
          <w:szCs w:val="21"/>
        </w:rPr>
        <w:t>解析服务。</w:t>
      </w:r>
    </w:p>
    <w:p w14:paraId="489BFBBF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仅允许P</w:t>
      </w:r>
      <w:r>
        <w:rPr>
          <w:rFonts w:ascii="宋体" w:hAnsi="Times New Roman" w:eastAsia="宋体" w:cs="宋体"/>
          <w:sz w:val="21"/>
          <w:szCs w:val="21"/>
        </w:rPr>
        <w:t>C1-PC4</w:t>
      </w:r>
      <w:r>
        <w:rPr>
          <w:rFonts w:hint="eastAsia" w:ascii="宋体" w:hAnsi="Times New Roman" w:eastAsia="宋体" w:cs="宋体"/>
          <w:sz w:val="21"/>
          <w:szCs w:val="21"/>
        </w:rPr>
        <w:t>可以以web方式访问web服务。</w:t>
      </w:r>
    </w:p>
    <w:p w14:paraId="286C6293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仅允许P</w:t>
      </w:r>
      <w:r>
        <w:rPr>
          <w:rFonts w:ascii="宋体" w:hAnsi="Times New Roman" w:eastAsia="宋体" w:cs="宋体"/>
          <w:sz w:val="21"/>
          <w:szCs w:val="21"/>
        </w:rPr>
        <w:t>C5-PC8</w:t>
      </w:r>
      <w:r>
        <w:rPr>
          <w:rFonts w:hint="eastAsia" w:ascii="宋体" w:hAnsi="Times New Roman" w:eastAsia="宋体" w:cs="宋体"/>
          <w:sz w:val="21"/>
          <w:szCs w:val="21"/>
        </w:rPr>
        <w:t>可以访问F</w:t>
      </w:r>
      <w:r>
        <w:rPr>
          <w:rFonts w:ascii="宋体" w:hAnsi="Times New Roman" w:eastAsia="宋体" w:cs="宋体"/>
          <w:sz w:val="21"/>
          <w:szCs w:val="21"/>
        </w:rPr>
        <w:t>TP</w:t>
      </w:r>
      <w:r>
        <w:rPr>
          <w:rFonts w:hint="eastAsia" w:ascii="宋体" w:hAnsi="Times New Roman" w:eastAsia="宋体" w:cs="宋体"/>
          <w:sz w:val="21"/>
          <w:szCs w:val="21"/>
        </w:rPr>
        <w:t>服务。</w:t>
      </w:r>
    </w:p>
    <w:p w14:paraId="3C91D395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其他所有服务均禁止访问。</w:t>
      </w:r>
    </w:p>
    <w:p w14:paraId="17AE417E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黑体" w:cs="Arial"/>
        </w:rPr>
      </w:pPr>
    </w:p>
    <w:p w14:paraId="7F2B74D6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r>
        <w:drawing>
          <wp:inline distT="0" distB="0" distL="0" distR="0">
            <wp:extent cx="6292850" cy="3276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E56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FD0198F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按照拓扑配置I</w:t>
      </w:r>
      <w:r>
        <w:rPr>
          <w:rFonts w:ascii="宋体" w:hAnsi="Arial" w:eastAsia="宋体" w:cs="宋体"/>
          <w:spacing w:val="-5"/>
          <w:sz w:val="21"/>
          <w:szCs w:val="21"/>
        </w:rPr>
        <w:t>P</w:t>
      </w:r>
      <w:r>
        <w:rPr>
          <w:rFonts w:hint="eastAsia" w:ascii="宋体" w:hAnsi="Arial" w:eastAsia="宋体" w:cs="宋体"/>
          <w:spacing w:val="-5"/>
          <w:sz w:val="21"/>
          <w:szCs w:val="21"/>
        </w:rPr>
        <w:t>等信息</w:t>
      </w:r>
    </w:p>
    <w:p w14:paraId="60FE004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F24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401B3F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设备</w:t>
            </w:r>
          </w:p>
        </w:tc>
        <w:tc>
          <w:tcPr>
            <w:tcW w:w="2074" w:type="dxa"/>
          </w:tcPr>
          <w:p w14:paraId="6E5D575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地址/子网掩码</w:t>
            </w:r>
          </w:p>
        </w:tc>
        <w:tc>
          <w:tcPr>
            <w:tcW w:w="2074" w:type="dxa"/>
          </w:tcPr>
          <w:p w14:paraId="3149870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默认网关</w:t>
            </w:r>
          </w:p>
        </w:tc>
        <w:tc>
          <w:tcPr>
            <w:tcW w:w="2074" w:type="dxa"/>
          </w:tcPr>
          <w:p w14:paraId="2C33FC6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5164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D4EFC6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C1</w:t>
            </w:r>
          </w:p>
        </w:tc>
        <w:tc>
          <w:tcPr>
            <w:tcW w:w="2074" w:type="dxa"/>
          </w:tcPr>
          <w:p w14:paraId="4A1E2FE9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92.168.64.1/24</w:t>
            </w:r>
          </w:p>
        </w:tc>
        <w:tc>
          <w:tcPr>
            <w:tcW w:w="2074" w:type="dxa"/>
          </w:tcPr>
          <w:p w14:paraId="5B8C54F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92.168.64.254</w:t>
            </w:r>
          </w:p>
        </w:tc>
        <w:tc>
          <w:tcPr>
            <w:tcW w:w="2074" w:type="dxa"/>
          </w:tcPr>
          <w:p w14:paraId="6A089CD0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</w:tr>
      <w:tr w14:paraId="002F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5ABB8C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C2</w:t>
            </w:r>
          </w:p>
        </w:tc>
        <w:tc>
          <w:tcPr>
            <w:tcW w:w="2074" w:type="dxa"/>
          </w:tcPr>
          <w:p w14:paraId="6F0650A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92.168.65.1/24</w:t>
            </w:r>
          </w:p>
        </w:tc>
        <w:tc>
          <w:tcPr>
            <w:tcW w:w="2074" w:type="dxa"/>
          </w:tcPr>
          <w:p w14:paraId="0AA88434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92.168.65.254</w:t>
            </w:r>
          </w:p>
        </w:tc>
        <w:tc>
          <w:tcPr>
            <w:tcW w:w="2074" w:type="dxa"/>
          </w:tcPr>
          <w:p w14:paraId="1E7A00D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</w:t>
            </w:r>
          </w:p>
        </w:tc>
      </w:tr>
      <w:tr w14:paraId="3D1D5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E7E3BC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C3</w:t>
            </w:r>
          </w:p>
        </w:tc>
        <w:tc>
          <w:tcPr>
            <w:tcW w:w="2074" w:type="dxa"/>
          </w:tcPr>
          <w:p w14:paraId="40CF68A6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92.168.66.1/24</w:t>
            </w:r>
          </w:p>
        </w:tc>
        <w:tc>
          <w:tcPr>
            <w:tcW w:w="2074" w:type="dxa"/>
          </w:tcPr>
          <w:p w14:paraId="5071CC96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92.168.66.254</w:t>
            </w:r>
          </w:p>
        </w:tc>
        <w:tc>
          <w:tcPr>
            <w:tcW w:w="2074" w:type="dxa"/>
          </w:tcPr>
          <w:p w14:paraId="3AB510E8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3</w:t>
            </w:r>
          </w:p>
        </w:tc>
      </w:tr>
      <w:tr w14:paraId="48A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06BA253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C4</w:t>
            </w:r>
          </w:p>
        </w:tc>
        <w:tc>
          <w:tcPr>
            <w:tcW w:w="2074" w:type="dxa"/>
          </w:tcPr>
          <w:p w14:paraId="1A4C178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92.168.67.1/24</w:t>
            </w:r>
          </w:p>
        </w:tc>
        <w:tc>
          <w:tcPr>
            <w:tcW w:w="2074" w:type="dxa"/>
          </w:tcPr>
          <w:p w14:paraId="07CADD8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92.168.67.254</w:t>
            </w:r>
          </w:p>
        </w:tc>
        <w:tc>
          <w:tcPr>
            <w:tcW w:w="2074" w:type="dxa"/>
          </w:tcPr>
          <w:p w14:paraId="6C5E94B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4</w:t>
            </w:r>
          </w:p>
        </w:tc>
      </w:tr>
      <w:tr w14:paraId="06BD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9C8A72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C5</w:t>
            </w:r>
          </w:p>
        </w:tc>
        <w:tc>
          <w:tcPr>
            <w:tcW w:w="2074" w:type="dxa"/>
          </w:tcPr>
          <w:p w14:paraId="2DC22D61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92.168.68.1/24</w:t>
            </w:r>
          </w:p>
        </w:tc>
        <w:tc>
          <w:tcPr>
            <w:tcW w:w="2074" w:type="dxa"/>
          </w:tcPr>
          <w:p w14:paraId="6F940DF9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92.168.68.254</w:t>
            </w:r>
          </w:p>
        </w:tc>
        <w:tc>
          <w:tcPr>
            <w:tcW w:w="2074" w:type="dxa"/>
          </w:tcPr>
          <w:p w14:paraId="4B5BBC7F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5</w:t>
            </w:r>
          </w:p>
        </w:tc>
      </w:tr>
      <w:tr w14:paraId="1780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A916A3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C6</w:t>
            </w:r>
          </w:p>
        </w:tc>
        <w:tc>
          <w:tcPr>
            <w:tcW w:w="2074" w:type="dxa"/>
          </w:tcPr>
          <w:p w14:paraId="1990B3D6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92.168.69.1/24</w:t>
            </w:r>
          </w:p>
        </w:tc>
        <w:tc>
          <w:tcPr>
            <w:tcW w:w="2074" w:type="dxa"/>
          </w:tcPr>
          <w:p w14:paraId="4CB79EE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92.168.69.254</w:t>
            </w:r>
          </w:p>
        </w:tc>
        <w:tc>
          <w:tcPr>
            <w:tcW w:w="2074" w:type="dxa"/>
          </w:tcPr>
          <w:p w14:paraId="29AAC634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6</w:t>
            </w:r>
          </w:p>
        </w:tc>
      </w:tr>
      <w:tr w14:paraId="68A0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010151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C7</w:t>
            </w:r>
          </w:p>
        </w:tc>
        <w:tc>
          <w:tcPr>
            <w:tcW w:w="2074" w:type="dxa"/>
          </w:tcPr>
          <w:p w14:paraId="75FEF43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92.168.70.1/24</w:t>
            </w:r>
          </w:p>
        </w:tc>
        <w:tc>
          <w:tcPr>
            <w:tcW w:w="2074" w:type="dxa"/>
          </w:tcPr>
          <w:p w14:paraId="1EB0EEF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92.168.70.254</w:t>
            </w:r>
          </w:p>
        </w:tc>
        <w:tc>
          <w:tcPr>
            <w:tcW w:w="2074" w:type="dxa"/>
          </w:tcPr>
          <w:p w14:paraId="6ADFC1AA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</w:t>
            </w:r>
          </w:p>
        </w:tc>
      </w:tr>
      <w:tr w14:paraId="02867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A03609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C8</w:t>
            </w:r>
          </w:p>
        </w:tc>
        <w:tc>
          <w:tcPr>
            <w:tcW w:w="2074" w:type="dxa"/>
          </w:tcPr>
          <w:p w14:paraId="4A7F089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92.168.71.1/24</w:t>
            </w:r>
          </w:p>
        </w:tc>
        <w:tc>
          <w:tcPr>
            <w:tcW w:w="2074" w:type="dxa"/>
          </w:tcPr>
          <w:p w14:paraId="2F0830B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92.168.71.254</w:t>
            </w:r>
          </w:p>
        </w:tc>
        <w:tc>
          <w:tcPr>
            <w:tcW w:w="2074" w:type="dxa"/>
          </w:tcPr>
          <w:p w14:paraId="404B59C8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8</w:t>
            </w:r>
          </w:p>
        </w:tc>
      </w:tr>
      <w:tr w14:paraId="5BA18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C07C98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Service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-DNS</w:t>
            </w:r>
          </w:p>
        </w:tc>
        <w:tc>
          <w:tcPr>
            <w:tcW w:w="2074" w:type="dxa"/>
          </w:tcPr>
          <w:p w14:paraId="180F57E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72.16.100.11/24</w:t>
            </w:r>
          </w:p>
        </w:tc>
        <w:tc>
          <w:tcPr>
            <w:tcW w:w="2074" w:type="dxa"/>
          </w:tcPr>
          <w:p w14:paraId="1CD04FCB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72.16.100.254</w:t>
            </w:r>
          </w:p>
        </w:tc>
        <w:tc>
          <w:tcPr>
            <w:tcW w:w="2074" w:type="dxa"/>
          </w:tcPr>
          <w:p w14:paraId="6B6729BE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</w:p>
        </w:tc>
      </w:tr>
      <w:tr w14:paraId="613F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57A4082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Service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-W</w:t>
            </w: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eb</w:t>
            </w:r>
          </w:p>
        </w:tc>
        <w:tc>
          <w:tcPr>
            <w:tcW w:w="2074" w:type="dxa"/>
          </w:tcPr>
          <w:p w14:paraId="0E519C2A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72.16.100.12/24</w:t>
            </w:r>
          </w:p>
        </w:tc>
        <w:tc>
          <w:tcPr>
            <w:tcW w:w="2074" w:type="dxa"/>
          </w:tcPr>
          <w:p w14:paraId="0711ABCD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72.16.100.254</w:t>
            </w:r>
          </w:p>
        </w:tc>
        <w:tc>
          <w:tcPr>
            <w:tcW w:w="2074" w:type="dxa"/>
          </w:tcPr>
          <w:p w14:paraId="7CC0E63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</w:p>
        </w:tc>
      </w:tr>
      <w:tr w14:paraId="4992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28B20D5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Service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-FTP</w:t>
            </w:r>
          </w:p>
        </w:tc>
        <w:tc>
          <w:tcPr>
            <w:tcW w:w="2074" w:type="dxa"/>
          </w:tcPr>
          <w:p w14:paraId="3244F9B7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72.16.100.13/24</w:t>
            </w:r>
          </w:p>
        </w:tc>
        <w:tc>
          <w:tcPr>
            <w:tcW w:w="2074" w:type="dxa"/>
          </w:tcPr>
          <w:p w14:paraId="1A64925C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72.16.100.254</w:t>
            </w:r>
          </w:p>
        </w:tc>
        <w:tc>
          <w:tcPr>
            <w:tcW w:w="2074" w:type="dxa"/>
          </w:tcPr>
          <w:p w14:paraId="404EF884">
            <w:pPr>
              <w:pStyle w:val="6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</w:p>
        </w:tc>
      </w:tr>
    </w:tbl>
    <w:p w14:paraId="63C17A2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EAC210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60C593D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配置交换机S</w:t>
      </w:r>
      <w:r>
        <w:rPr>
          <w:rFonts w:ascii="宋体" w:hAnsi="Arial" w:eastAsia="宋体" w:cs="宋体"/>
          <w:spacing w:val="-5"/>
          <w:sz w:val="21"/>
          <w:szCs w:val="21"/>
        </w:rPr>
        <w:t>W1-SW4</w:t>
      </w:r>
    </w:p>
    <w:p w14:paraId="2397792F">
      <w:pPr>
        <w:pStyle w:val="6"/>
        <w:kinsoku w:val="0"/>
        <w:overflowPunct w:val="0"/>
        <w:spacing w:before="85"/>
        <w:ind w:left="360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SW1：</w:t>
      </w:r>
    </w:p>
    <w:p w14:paraId="0FB6FEE6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264150" cy="16637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0DD7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410200" cy="323850"/>
            <wp:effectExtent l="0" t="0" r="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EEF8">
      <w:pPr>
        <w:pStyle w:val="6"/>
        <w:kinsoku w:val="0"/>
        <w:overflowPunct w:val="0"/>
        <w:spacing w:before="85"/>
        <w:ind w:left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SW2：</w:t>
      </w:r>
    </w:p>
    <w:p w14:paraId="1882C74F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4800600" cy="15684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6846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607050" cy="685800"/>
            <wp:effectExtent l="0" t="0" r="635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5C0D">
      <w:pPr>
        <w:pStyle w:val="6"/>
        <w:kinsoku w:val="0"/>
        <w:overflowPunct w:val="0"/>
        <w:spacing w:before="85"/>
        <w:ind w:left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SW3：</w:t>
      </w:r>
    </w:p>
    <w:p w14:paraId="5A96DE89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4400550" cy="2101850"/>
            <wp:effectExtent l="0" t="0" r="635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3F40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607050" cy="685800"/>
            <wp:effectExtent l="0" t="0" r="635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D1F7">
      <w:pPr>
        <w:pStyle w:val="6"/>
        <w:kinsoku w:val="0"/>
        <w:overflowPunct w:val="0"/>
        <w:spacing w:before="85"/>
        <w:ind w:left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SW4:</w:t>
      </w:r>
    </w:p>
    <w:p w14:paraId="22E916BD">
      <w:pPr>
        <w:pStyle w:val="6"/>
        <w:kinsoku w:val="0"/>
        <w:overflowPunct w:val="0"/>
        <w:spacing w:before="85"/>
        <w:ind w:left="360"/>
      </w:pPr>
      <w:r>
        <w:drawing>
          <wp:inline distT="0" distB="0" distL="114300" distR="114300">
            <wp:extent cx="5454650" cy="18351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9E31">
      <w:pPr>
        <w:pStyle w:val="6"/>
        <w:kinsoku w:val="0"/>
        <w:overflowPunct w:val="0"/>
        <w:spacing w:before="85"/>
        <w:ind w:left="360"/>
        <w:rPr>
          <w:rFonts w:hint="default"/>
          <w:lang w:val="en-US" w:eastAsia="zh-CN"/>
        </w:rPr>
      </w:pPr>
      <w:r>
        <w:drawing>
          <wp:inline distT="0" distB="0" distL="114300" distR="114300">
            <wp:extent cx="5607050" cy="685800"/>
            <wp:effectExtent l="0" t="0" r="635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5AE0">
      <w:pPr>
        <w:pStyle w:val="6"/>
        <w:kinsoku w:val="0"/>
        <w:overflowPunct w:val="0"/>
        <w:spacing w:before="85"/>
        <w:ind w:left="360"/>
        <w:rPr>
          <w:rFonts w:ascii="宋体" w:hAnsi="Arial" w:eastAsia="宋体" w:cs="宋体"/>
          <w:spacing w:val="-5"/>
          <w:sz w:val="21"/>
          <w:szCs w:val="21"/>
        </w:rPr>
      </w:pPr>
    </w:p>
    <w:p w14:paraId="2C70BAB9">
      <w:pPr>
        <w:pStyle w:val="6"/>
        <w:kinsoku w:val="0"/>
        <w:overflowPunct w:val="0"/>
        <w:spacing w:before="85"/>
        <w:ind w:left="360"/>
        <w:rPr>
          <w:rFonts w:ascii="宋体" w:hAnsi="Arial" w:eastAsia="宋体" w:cs="宋体"/>
          <w:spacing w:val="-5"/>
          <w:sz w:val="21"/>
          <w:szCs w:val="21"/>
        </w:rPr>
      </w:pPr>
    </w:p>
    <w:p w14:paraId="20842BB4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配置路由交换机R</w:t>
      </w:r>
      <w:r>
        <w:rPr>
          <w:rFonts w:ascii="宋体" w:hAnsi="Arial" w:eastAsia="宋体" w:cs="宋体"/>
          <w:spacing w:val="-5"/>
          <w:sz w:val="21"/>
          <w:szCs w:val="21"/>
        </w:rPr>
        <w:t>S1-RS5</w:t>
      </w:r>
      <w:r>
        <w:rPr>
          <w:rFonts w:hint="eastAsia" w:ascii="宋体" w:hAnsi="Arial" w:eastAsia="宋体" w:cs="宋体"/>
          <w:spacing w:val="-5"/>
          <w:sz w:val="21"/>
          <w:szCs w:val="21"/>
        </w:rPr>
        <w:t>，配置路由器R</w:t>
      </w:r>
      <w:r>
        <w:rPr>
          <w:rFonts w:ascii="宋体" w:hAnsi="Arial" w:eastAsia="宋体" w:cs="宋体"/>
          <w:spacing w:val="-5"/>
          <w:sz w:val="21"/>
          <w:szCs w:val="21"/>
        </w:rPr>
        <w:t>1-R3</w:t>
      </w:r>
      <w:r>
        <w:rPr>
          <w:rFonts w:hint="eastAsia" w:ascii="宋体" w:hAnsi="Arial" w:eastAsia="宋体" w:cs="宋体"/>
          <w:spacing w:val="-5"/>
          <w:sz w:val="21"/>
          <w:szCs w:val="21"/>
          <w:lang w:eastAsia="zh-CN"/>
        </w:rPr>
        <w:t>，</w:t>
      </w: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配置ospf动态路由协议</w:t>
      </w:r>
    </w:p>
    <w:p w14:paraId="03D3EF0C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RS1:</w:t>
      </w:r>
    </w:p>
    <w:p w14:paraId="0494F57D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657850" cy="326390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7943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657850" cy="635000"/>
            <wp:effectExtent l="0" t="0" r="635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3878">
      <w:pPr>
        <w:pStyle w:val="6"/>
        <w:kinsoku w:val="0"/>
        <w:overflowPunct w:val="0"/>
        <w:spacing w:before="85"/>
      </w:pPr>
    </w:p>
    <w:p w14:paraId="7C1E3DD5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RS2:</w:t>
      </w:r>
    </w:p>
    <w:p w14:paraId="55F2A711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372100" cy="32448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F32D">
      <w:pPr>
        <w:pStyle w:val="6"/>
        <w:kinsoku w:val="0"/>
        <w:overflowPunct w:val="0"/>
        <w:spacing w:before="85"/>
        <w:rPr>
          <w:rFonts w:hint="default"/>
          <w:lang w:val="en-US" w:eastAsia="zh-CN"/>
        </w:rPr>
      </w:pPr>
      <w:r>
        <w:drawing>
          <wp:inline distT="0" distB="0" distL="114300" distR="114300">
            <wp:extent cx="5702300" cy="704850"/>
            <wp:effectExtent l="0" t="0" r="0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706C">
      <w:pPr>
        <w:pStyle w:val="6"/>
        <w:kinsoku w:val="0"/>
        <w:overflowPunct w:val="0"/>
        <w:spacing w:before="85"/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</w:pPr>
      <w:r>
        <w:rPr>
          <w:rFonts w:hint="eastAsia" w:ascii="宋体" w:hAnsi="Arial" w:eastAsia="宋体" w:cs="宋体"/>
          <w:spacing w:val="-5"/>
          <w:sz w:val="21"/>
          <w:szCs w:val="21"/>
          <w:lang w:val="en-US" w:eastAsia="zh-CN"/>
        </w:rPr>
        <w:t>RS3:</w:t>
      </w:r>
    </w:p>
    <w:p w14:paraId="13E94A3E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721350" cy="3257550"/>
            <wp:effectExtent l="0" t="0" r="635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7D05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702300" cy="704850"/>
            <wp:effectExtent l="0" t="0" r="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59E7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RS4:</w:t>
      </w:r>
    </w:p>
    <w:p w14:paraId="6FC3CA78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511800" cy="3295650"/>
            <wp:effectExtent l="0" t="0" r="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EB98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702300" cy="704850"/>
            <wp:effectExtent l="0" t="0" r="0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B2FF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RS5：</w:t>
      </w:r>
    </w:p>
    <w:p w14:paraId="055678C1">
      <w:pPr>
        <w:pStyle w:val="6"/>
        <w:kinsoku w:val="0"/>
        <w:overflowPunct w:val="0"/>
        <w:spacing w:before="85"/>
        <w:rPr>
          <w:rFonts w:hint="default"/>
          <w:lang w:val="en-US" w:eastAsia="zh-CN"/>
        </w:rPr>
      </w:pPr>
      <w:r>
        <w:drawing>
          <wp:inline distT="0" distB="0" distL="114300" distR="114300">
            <wp:extent cx="5664200" cy="1885950"/>
            <wp:effectExtent l="0" t="0" r="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FC4D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R1：</w:t>
      </w:r>
    </w:p>
    <w:p w14:paraId="5DDA23FF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drawing>
          <wp:inline distT="0" distB="0" distL="114300" distR="114300">
            <wp:extent cx="5645150" cy="2514600"/>
            <wp:effectExtent l="0" t="0" r="635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D7C4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R2：</w:t>
      </w:r>
    </w:p>
    <w:p w14:paraId="53EAB6CA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581650" cy="3067050"/>
            <wp:effectExtent l="0" t="0" r="635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1EFE">
      <w:pPr>
        <w:pStyle w:val="6"/>
        <w:kinsoku w:val="0"/>
        <w:overflowPunct w:val="0"/>
        <w:spacing w:before="8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R3：</w:t>
      </w:r>
    </w:p>
    <w:p w14:paraId="103254D0">
      <w:pPr>
        <w:pStyle w:val="6"/>
        <w:kinsoku w:val="0"/>
        <w:overflowPunct w:val="0"/>
        <w:spacing w:before="85"/>
        <w:rPr>
          <w:rFonts w:hint="default"/>
          <w:lang w:val="en-US" w:eastAsia="zh-CN"/>
        </w:rPr>
      </w:pPr>
      <w:r>
        <w:drawing>
          <wp:inline distT="0" distB="0" distL="114300" distR="114300">
            <wp:extent cx="5755005" cy="2926080"/>
            <wp:effectExtent l="0" t="0" r="10795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081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  <w:highlight w:val="yellow"/>
        </w:rPr>
        <w:t>请写出如果要使用静态路由进行连通网络，应该如何配置？</w:t>
      </w:r>
    </w:p>
    <w:p w14:paraId="24A9D36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1C4000E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FDFE9FD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配置防火墙接口及路由</w:t>
      </w:r>
    </w:p>
    <w:p w14:paraId="3E123FCD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021580" cy="3718560"/>
            <wp:effectExtent l="0" t="0" r="762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7FA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77DE9C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9DB1E6C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创建服务器各服务，D</w:t>
      </w:r>
      <w:r>
        <w:rPr>
          <w:rFonts w:ascii="宋体" w:hAnsi="Arial" w:eastAsia="宋体" w:cs="宋体"/>
          <w:spacing w:val="-5"/>
          <w:sz w:val="21"/>
          <w:szCs w:val="21"/>
        </w:rPr>
        <w:t>NS</w:t>
      </w:r>
      <w:r>
        <w:rPr>
          <w:rFonts w:hint="eastAsia" w:ascii="宋体" w:hAnsi="Arial" w:eastAsia="宋体" w:cs="宋体"/>
          <w:spacing w:val="-5"/>
          <w:sz w:val="21"/>
          <w:szCs w:val="21"/>
        </w:rPr>
        <w:t>服务器添加</w:t>
      </w:r>
      <w:r>
        <w:fldChar w:fldCharType="begin"/>
      </w:r>
      <w:r>
        <w:instrText xml:space="preserve"> HYPERLINK "http://www.test.com" </w:instrText>
      </w:r>
      <w:r>
        <w:fldChar w:fldCharType="separate"/>
      </w:r>
      <w:r>
        <w:rPr>
          <w:rStyle w:val="13"/>
          <w:rFonts w:hint="eastAsia" w:ascii="宋体" w:hAnsi="Arial" w:eastAsia="宋体" w:cs="宋体"/>
          <w:spacing w:val="-5"/>
          <w:sz w:val="21"/>
          <w:szCs w:val="21"/>
        </w:rPr>
        <w:t>w</w:t>
      </w:r>
      <w:r>
        <w:rPr>
          <w:rStyle w:val="13"/>
          <w:rFonts w:ascii="宋体" w:hAnsi="Arial" w:eastAsia="宋体" w:cs="宋体"/>
          <w:spacing w:val="-5"/>
          <w:sz w:val="21"/>
          <w:szCs w:val="21"/>
        </w:rPr>
        <w:t>ww.test.com</w:t>
      </w:r>
      <w:r>
        <w:rPr>
          <w:rStyle w:val="13"/>
          <w:rFonts w:ascii="宋体" w:hAnsi="Arial" w:eastAsia="宋体" w:cs="宋体"/>
          <w:spacing w:val="-5"/>
          <w:sz w:val="21"/>
          <w:szCs w:val="21"/>
        </w:rPr>
        <w:fldChar w:fldCharType="end"/>
      </w:r>
      <w:r>
        <w:rPr>
          <w:rFonts w:hint="eastAsia" w:ascii="宋体" w:hAnsi="Arial" w:eastAsia="宋体" w:cs="宋体"/>
          <w:spacing w:val="-5"/>
          <w:sz w:val="21"/>
          <w:szCs w:val="21"/>
        </w:rPr>
        <w:t>（1</w:t>
      </w:r>
      <w:r>
        <w:rPr>
          <w:rFonts w:ascii="宋体" w:hAnsi="Arial" w:eastAsia="宋体" w:cs="宋体"/>
          <w:spacing w:val="-5"/>
          <w:sz w:val="21"/>
          <w:szCs w:val="21"/>
        </w:rPr>
        <w:t>72.16.100.12</w:t>
      </w:r>
      <w:r>
        <w:rPr>
          <w:rFonts w:hint="eastAsia" w:ascii="宋体" w:hAnsi="Arial" w:eastAsia="宋体" w:cs="宋体"/>
          <w:spacing w:val="-5"/>
          <w:sz w:val="21"/>
          <w:szCs w:val="21"/>
        </w:rPr>
        <w:t>）与</w:t>
      </w:r>
      <w:r>
        <w:fldChar w:fldCharType="begin"/>
      </w:r>
      <w:r>
        <w:instrText xml:space="preserve"> HYPERLINK "ftp://ftp.test.com(172.16.100.13)" </w:instrText>
      </w:r>
      <w:r>
        <w:fldChar w:fldCharType="separate"/>
      </w:r>
      <w:r>
        <w:rPr>
          <w:rStyle w:val="13"/>
          <w:rFonts w:hint="eastAsia" w:ascii="宋体" w:hAnsi="Arial" w:eastAsia="宋体" w:cs="宋体"/>
          <w:spacing w:val="-5"/>
          <w:sz w:val="21"/>
          <w:szCs w:val="21"/>
        </w:rPr>
        <w:t>ftp</w:t>
      </w:r>
      <w:r>
        <w:rPr>
          <w:rStyle w:val="13"/>
          <w:rFonts w:ascii="宋体" w:hAnsi="Arial" w:eastAsia="宋体" w:cs="宋体"/>
          <w:spacing w:val="-5"/>
          <w:sz w:val="21"/>
          <w:szCs w:val="21"/>
        </w:rPr>
        <w:t>.test.com(</w:t>
      </w:r>
      <w:r>
        <w:rPr>
          <w:rStyle w:val="13"/>
          <w:rFonts w:hint="eastAsia" w:ascii="宋体" w:hAnsi="Arial" w:eastAsia="宋体" w:cs="宋体"/>
          <w:spacing w:val="-5"/>
          <w:sz w:val="21"/>
          <w:szCs w:val="21"/>
        </w:rPr>
        <w:t>1</w:t>
      </w:r>
      <w:r>
        <w:rPr>
          <w:rStyle w:val="13"/>
          <w:rFonts w:ascii="宋体" w:hAnsi="Arial" w:eastAsia="宋体" w:cs="宋体"/>
          <w:spacing w:val="-5"/>
          <w:sz w:val="21"/>
          <w:szCs w:val="21"/>
        </w:rPr>
        <w:t>72.16.100.13)</w:t>
      </w:r>
      <w:r>
        <w:rPr>
          <w:rStyle w:val="13"/>
          <w:rFonts w:ascii="宋体" w:hAnsi="Arial" w:eastAsia="宋体" w:cs="宋体"/>
          <w:spacing w:val="-5"/>
          <w:sz w:val="21"/>
          <w:szCs w:val="21"/>
        </w:rPr>
        <w:fldChar w:fldCharType="end"/>
      </w:r>
      <w:r>
        <w:rPr>
          <w:rFonts w:hint="eastAsia" w:ascii="宋体" w:hAnsi="Arial" w:eastAsia="宋体" w:cs="宋体"/>
          <w:spacing w:val="-5"/>
          <w:sz w:val="21"/>
          <w:szCs w:val="21"/>
        </w:rPr>
        <w:t>两条域名记录。</w:t>
      </w:r>
    </w:p>
    <w:p w14:paraId="26831E6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4610100" cy="3116580"/>
            <wp:effectExtent l="0" t="0" r="7620" b="762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53D3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配置防火墙安全策略</w:t>
      </w:r>
    </w:p>
    <w:p w14:paraId="4E6FA533">
      <w:pPr>
        <w:pStyle w:val="19"/>
      </w:pPr>
      <w:r>
        <w:drawing>
          <wp:inline distT="0" distB="0" distL="114300" distR="114300">
            <wp:extent cx="5021580" cy="3718560"/>
            <wp:effectExtent l="0" t="0" r="7620" b="0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A6BC">
      <w:pPr>
        <w:pStyle w:val="19"/>
      </w:pPr>
      <w:r>
        <w:drawing>
          <wp:inline distT="0" distB="0" distL="114300" distR="114300">
            <wp:extent cx="5753100" cy="4796790"/>
            <wp:effectExtent l="0" t="0" r="7620" b="3810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4748">
      <w:pPr>
        <w:pStyle w:val="19"/>
      </w:pPr>
      <w:r>
        <w:drawing>
          <wp:inline distT="0" distB="0" distL="114300" distR="114300">
            <wp:extent cx="5753100" cy="4636770"/>
            <wp:effectExtent l="0" t="0" r="7620" b="11430"/>
            <wp:docPr id="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4E85">
      <w:pPr>
        <w:pStyle w:val="19"/>
        <w:rPr>
          <w:rFonts w:hAnsi="Arial"/>
          <w:spacing w:val="-5"/>
          <w:sz w:val="21"/>
          <w:szCs w:val="21"/>
        </w:rPr>
      </w:pPr>
    </w:p>
    <w:p w14:paraId="5EF0235E">
      <w:pPr>
        <w:pStyle w:val="6"/>
        <w:numPr>
          <w:ilvl w:val="0"/>
          <w:numId w:val="1"/>
        </w:numPr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检查各pc访问各服务情况</w:t>
      </w:r>
    </w:p>
    <w:p w14:paraId="3176BA5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9B69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Ping:</w:t>
      </w:r>
    </w:p>
    <w:p w14:paraId="0C760CCD">
      <w:r>
        <w:drawing>
          <wp:inline distT="0" distB="0" distL="114300" distR="114300">
            <wp:extent cx="4610100" cy="3017520"/>
            <wp:effectExtent l="0" t="0" r="7620" b="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3048000"/>
            <wp:effectExtent l="0" t="0" r="7620" b="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3055620"/>
            <wp:effectExtent l="0" t="0" r="7620" b="762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3063240"/>
            <wp:effectExtent l="0" t="0" r="7620" b="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1F37">
      <w:pPr>
        <w:rPr>
          <w:rFonts w:hint="eastAsia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>DNS</w:t>
      </w:r>
      <w:r>
        <w:rPr>
          <w:rFonts w:hint="eastAsia" w:ascii="等线" w:hAnsi="等线" w:eastAsia="等线" w:cs="等线"/>
          <w:kern w:val="0"/>
          <w:sz w:val="24"/>
          <w:szCs w:val="24"/>
          <w:lang w:val="en-US" w:eastAsia="zh-CN" w:bidi="ar"/>
        </w:rPr>
        <w:t>服务：</w:t>
      </w:r>
    </w:p>
    <w:p w14:paraId="5D465A8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drawing>
          <wp:inline distT="0" distB="0" distL="114300" distR="114300">
            <wp:extent cx="4610100" cy="3040380"/>
            <wp:effectExtent l="0" t="0" r="7620" b="7620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391CD9A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>Web</w:t>
      </w:r>
      <w:r>
        <w:rPr>
          <w:rFonts w:hint="eastAsia" w:ascii="等线" w:hAnsi="等线" w:eastAsia="等线" w:cs="等线"/>
          <w:kern w:val="0"/>
          <w:sz w:val="24"/>
          <w:szCs w:val="24"/>
          <w:lang w:val="en-US" w:eastAsia="zh-CN" w:bidi="ar"/>
        </w:rPr>
        <w:t>服务：</w:t>
      </w:r>
    </w:p>
    <w:p w14:paraId="2B0734E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drawing>
          <wp:inline distT="0" distB="0" distL="114300" distR="114300">
            <wp:extent cx="4602480" cy="2750820"/>
            <wp:effectExtent l="0" t="0" r="0" b="7620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0AD3F42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drawing>
          <wp:inline distT="0" distB="0" distL="114300" distR="114300">
            <wp:extent cx="4610100" cy="2499360"/>
            <wp:effectExtent l="0" t="0" r="7620" b="0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6870802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drawing>
          <wp:inline distT="0" distB="0" distL="114300" distR="114300">
            <wp:extent cx="4602480" cy="1600200"/>
            <wp:effectExtent l="0" t="0" r="0" b="0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346CC1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eastAsia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>FTP</w:t>
      </w:r>
      <w:r>
        <w:rPr>
          <w:rFonts w:hint="eastAsia" w:ascii="等线" w:hAnsi="等线" w:eastAsia="等线" w:cs="等线"/>
          <w:kern w:val="0"/>
          <w:sz w:val="24"/>
          <w:szCs w:val="24"/>
          <w:lang w:val="en-US" w:eastAsia="zh-CN" w:bidi="ar"/>
        </w:rPr>
        <w:t>服务：</w:t>
      </w:r>
    </w:p>
    <w:p w14:paraId="44AE139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drawing>
          <wp:inline distT="0" distB="0" distL="114300" distR="114300">
            <wp:extent cx="4610100" cy="2095500"/>
            <wp:effectExtent l="0" t="0" r="7620" b="7620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65D840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12EE61F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747A45A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Courier New" w:hAnsi="Courier New" w:eastAsia="等线" w:cs="Courier New"/>
          <w:kern w:val="0"/>
          <w:sz w:val="24"/>
          <w:szCs w:val="24"/>
        </w:rPr>
      </w:pPr>
      <w:r>
        <w:rPr>
          <w:rFonts w:hint="default" w:ascii="Courier New" w:hAnsi="Courier New" w:eastAsia="等线" w:cs="Courier New"/>
          <w:kern w:val="0"/>
          <w:sz w:val="24"/>
          <w:szCs w:val="24"/>
          <w:lang w:val="en-US" w:eastAsia="zh-CN" w:bidi="ar"/>
        </w:rPr>
        <w:t xml:space="preserve"> </w:t>
      </w:r>
    </w:p>
    <w:p w14:paraId="1AFF8F3C">
      <w:r>
        <w:drawing>
          <wp:inline distT="0" distB="0" distL="114300" distR="114300">
            <wp:extent cx="4602480" cy="2164080"/>
            <wp:effectExtent l="0" t="0" r="0" b="0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2202180"/>
            <wp:effectExtent l="0" t="0" r="7620" b="762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13E6"/>
    <w:p w14:paraId="2350B346">
      <w:r>
        <w:drawing>
          <wp:inline distT="0" distB="0" distL="114300" distR="114300">
            <wp:extent cx="4602480" cy="2164080"/>
            <wp:effectExtent l="0" t="0" r="0" b="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50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eastAsia" w:ascii="等线" w:hAnsi="等线" w:eastAsia="等线" w:cs="等线"/>
          <w:kern w:val="0"/>
          <w:sz w:val="24"/>
          <w:szCs w:val="24"/>
          <w:lang w:val="en-US" w:eastAsia="zh-CN" w:bidi="ar"/>
        </w:rPr>
        <w:t>实验总结</w:t>
      </w:r>
      <w:r>
        <w:rPr>
          <w:rFonts w:hint="eastAsia" w:ascii="Courier New" w:hAnsi="Courier New" w:eastAsia="等线" w:cs="Courier New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  <w:r>
        <w:rPr>
          <w:rFonts w:hint="default"/>
          <w:lang w:val="en-US" w:eastAsia="zh-CN"/>
        </w:rPr>
        <w:t>本实验通过构建多区域网络架构，完成设备IP/VLAN配置与OSPF动态路由部署，在防火墙划分Trust/Untrust/DMZ安全区域基础上，针对性创建地址组（PC1-4:192.168.64.0/21、PC5-8:192.168.72.0/21）及服务对象（DNS/WEB/FTP），配置分层安全策略：全局放通ICMP和DNS服务，精确允许PC1-4访问WEB（80/443）、PC5-8访问FTP（21/20），默认拒绝其他流量。经测试，各策略组实现预期访问控制（PC1-4成功访问Web服务、PC5-8正常使用FTP，跨组访问及非常规服务均被阻断），有效验证了防火墙策略在实现网络服务精细化控制中的关键作用，掌握了基于安全分区的策略设计与实施能力。</w:t>
      </w:r>
    </w:p>
    <w:sectPr>
      <w:headerReference r:id="rId3" w:type="default"/>
      <w:pgSz w:w="11906" w:h="16838"/>
      <w:pgMar w:top="1418" w:right="1418" w:bottom="1418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E9FA9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72D5B"/>
    <w:multiLevelType w:val="multilevel"/>
    <w:tmpl w:val="6E172D5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415"/>
    <w:rsid w:val="00021342"/>
    <w:rsid w:val="0005545C"/>
    <w:rsid w:val="000555A1"/>
    <w:rsid w:val="00057582"/>
    <w:rsid w:val="000636D6"/>
    <w:rsid w:val="0008350D"/>
    <w:rsid w:val="0008630E"/>
    <w:rsid w:val="00091935"/>
    <w:rsid w:val="00092A7C"/>
    <w:rsid w:val="00096521"/>
    <w:rsid w:val="000A0431"/>
    <w:rsid w:val="000A2821"/>
    <w:rsid w:val="000B1C67"/>
    <w:rsid w:val="000B6BC3"/>
    <w:rsid w:val="000C22CC"/>
    <w:rsid w:val="000D4C7F"/>
    <w:rsid w:val="000D4F8A"/>
    <w:rsid w:val="000F2A2F"/>
    <w:rsid w:val="001132ED"/>
    <w:rsid w:val="00125CB2"/>
    <w:rsid w:val="001276DF"/>
    <w:rsid w:val="00144C3E"/>
    <w:rsid w:val="00171A6F"/>
    <w:rsid w:val="001751C2"/>
    <w:rsid w:val="00175D71"/>
    <w:rsid w:val="00177B66"/>
    <w:rsid w:val="0018106F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25AD5"/>
    <w:rsid w:val="00244540"/>
    <w:rsid w:val="002474F6"/>
    <w:rsid w:val="0025740F"/>
    <w:rsid w:val="0027203A"/>
    <w:rsid w:val="00287345"/>
    <w:rsid w:val="00287A5C"/>
    <w:rsid w:val="002A2AC5"/>
    <w:rsid w:val="002E1DB1"/>
    <w:rsid w:val="002E397B"/>
    <w:rsid w:val="003137DB"/>
    <w:rsid w:val="003202AA"/>
    <w:rsid w:val="00332488"/>
    <w:rsid w:val="00333722"/>
    <w:rsid w:val="00345143"/>
    <w:rsid w:val="00347AB1"/>
    <w:rsid w:val="003570CB"/>
    <w:rsid w:val="0037312D"/>
    <w:rsid w:val="00385309"/>
    <w:rsid w:val="003B2175"/>
    <w:rsid w:val="003C07F3"/>
    <w:rsid w:val="003E5987"/>
    <w:rsid w:val="003E5BC3"/>
    <w:rsid w:val="00405097"/>
    <w:rsid w:val="00413D95"/>
    <w:rsid w:val="00417426"/>
    <w:rsid w:val="00420B40"/>
    <w:rsid w:val="0043328D"/>
    <w:rsid w:val="004372C1"/>
    <w:rsid w:val="0044600B"/>
    <w:rsid w:val="00462377"/>
    <w:rsid w:val="00465871"/>
    <w:rsid w:val="004B2B20"/>
    <w:rsid w:val="004C534F"/>
    <w:rsid w:val="004D3A5D"/>
    <w:rsid w:val="004E1D31"/>
    <w:rsid w:val="00513D8C"/>
    <w:rsid w:val="0051562C"/>
    <w:rsid w:val="0053588A"/>
    <w:rsid w:val="0056193E"/>
    <w:rsid w:val="00590C7A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5FAE"/>
    <w:rsid w:val="007173DB"/>
    <w:rsid w:val="007372FE"/>
    <w:rsid w:val="00757337"/>
    <w:rsid w:val="007635B5"/>
    <w:rsid w:val="00783222"/>
    <w:rsid w:val="007A01B4"/>
    <w:rsid w:val="007A1786"/>
    <w:rsid w:val="007A72CE"/>
    <w:rsid w:val="007D3ED8"/>
    <w:rsid w:val="007F115E"/>
    <w:rsid w:val="007F7E03"/>
    <w:rsid w:val="00800E82"/>
    <w:rsid w:val="00804242"/>
    <w:rsid w:val="00861423"/>
    <w:rsid w:val="0087418E"/>
    <w:rsid w:val="00900DB9"/>
    <w:rsid w:val="0091000E"/>
    <w:rsid w:val="00911B70"/>
    <w:rsid w:val="009435A4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4CFB"/>
    <w:rsid w:val="00A041EB"/>
    <w:rsid w:val="00A06878"/>
    <w:rsid w:val="00A24B3F"/>
    <w:rsid w:val="00A27DB9"/>
    <w:rsid w:val="00A33CF8"/>
    <w:rsid w:val="00A35400"/>
    <w:rsid w:val="00A42850"/>
    <w:rsid w:val="00A6277B"/>
    <w:rsid w:val="00A749B1"/>
    <w:rsid w:val="00AA0523"/>
    <w:rsid w:val="00AB5AB6"/>
    <w:rsid w:val="00AC141C"/>
    <w:rsid w:val="00AF3157"/>
    <w:rsid w:val="00AF50DF"/>
    <w:rsid w:val="00B25FFE"/>
    <w:rsid w:val="00B36371"/>
    <w:rsid w:val="00B50D47"/>
    <w:rsid w:val="00B65692"/>
    <w:rsid w:val="00B66B0D"/>
    <w:rsid w:val="00B67294"/>
    <w:rsid w:val="00B83A95"/>
    <w:rsid w:val="00BB010B"/>
    <w:rsid w:val="00BB3CAA"/>
    <w:rsid w:val="00BC5545"/>
    <w:rsid w:val="00BC7BD2"/>
    <w:rsid w:val="00BD5B07"/>
    <w:rsid w:val="00BF3F02"/>
    <w:rsid w:val="00C17492"/>
    <w:rsid w:val="00C632D9"/>
    <w:rsid w:val="00C653EC"/>
    <w:rsid w:val="00C826F3"/>
    <w:rsid w:val="00C930B9"/>
    <w:rsid w:val="00CC4B64"/>
    <w:rsid w:val="00CE1428"/>
    <w:rsid w:val="00CF0B33"/>
    <w:rsid w:val="00D02CAB"/>
    <w:rsid w:val="00D13227"/>
    <w:rsid w:val="00D13625"/>
    <w:rsid w:val="00D518D3"/>
    <w:rsid w:val="00D54255"/>
    <w:rsid w:val="00D55841"/>
    <w:rsid w:val="00D676DD"/>
    <w:rsid w:val="00D81146"/>
    <w:rsid w:val="00D824C4"/>
    <w:rsid w:val="00D84836"/>
    <w:rsid w:val="00DA5C52"/>
    <w:rsid w:val="00DE23E3"/>
    <w:rsid w:val="00DE3A97"/>
    <w:rsid w:val="00DE67FA"/>
    <w:rsid w:val="00DF3415"/>
    <w:rsid w:val="00DF64CA"/>
    <w:rsid w:val="00E07942"/>
    <w:rsid w:val="00E2043E"/>
    <w:rsid w:val="00E20C1E"/>
    <w:rsid w:val="00E26A4E"/>
    <w:rsid w:val="00E3085F"/>
    <w:rsid w:val="00E333C6"/>
    <w:rsid w:val="00E42F01"/>
    <w:rsid w:val="00E5015B"/>
    <w:rsid w:val="00E51FEB"/>
    <w:rsid w:val="00E74DAD"/>
    <w:rsid w:val="00EA1A83"/>
    <w:rsid w:val="00ED6BBC"/>
    <w:rsid w:val="00EE245D"/>
    <w:rsid w:val="00EF49CE"/>
    <w:rsid w:val="00EF6790"/>
    <w:rsid w:val="00F214C4"/>
    <w:rsid w:val="00F24AF5"/>
    <w:rsid w:val="00F266B1"/>
    <w:rsid w:val="00F275FB"/>
    <w:rsid w:val="00F46670"/>
    <w:rsid w:val="00F46926"/>
    <w:rsid w:val="00F47622"/>
    <w:rsid w:val="00F51B01"/>
    <w:rsid w:val="00F6654C"/>
    <w:rsid w:val="00F84F3C"/>
    <w:rsid w:val="00F941C1"/>
    <w:rsid w:val="00FA165D"/>
    <w:rsid w:val="00FA4062"/>
    <w:rsid w:val="00FC32CD"/>
    <w:rsid w:val="00FF6B27"/>
    <w:rsid w:val="09FB6E35"/>
    <w:rsid w:val="1AE71B22"/>
    <w:rsid w:val="397034D5"/>
    <w:rsid w:val="6B91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6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7"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8"/>
    <w:qFormat/>
    <w:uiPriority w:val="1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标题 2 字符"/>
    <w:basedOn w:val="12"/>
    <w:link w:val="2"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6">
    <w:name w:val="标题 3 字符"/>
    <w:basedOn w:val="12"/>
    <w:link w:val="3"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7">
    <w:name w:val="标题 4 字符"/>
    <w:basedOn w:val="12"/>
    <w:link w:val="4"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8">
    <w:name w:val="正文文本 字符"/>
    <w:basedOn w:val="12"/>
    <w:link w:val="6"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9">
    <w:name w:val="List Paragraph"/>
    <w:basedOn w:val="1"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20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21">
    <w:name w:val="页眉 字符"/>
    <w:basedOn w:val="12"/>
    <w:link w:val="8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2">
    <w:name w:val="页脚 字符"/>
    <w:basedOn w:val="12"/>
    <w:link w:val="7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3">
    <w:name w:val="批注文字 字符"/>
    <w:basedOn w:val="12"/>
    <w:link w:val="5"/>
    <w:semiHidden/>
    <w:qFormat/>
    <w:uiPriority w:val="99"/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theme" Target="theme/theme1.xml"/><Relationship Id="rId39" Type="http://schemas.openxmlformats.org/officeDocument/2006/relationships/numbering" Target="numbering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347</Words>
  <Characters>859</Characters>
  <Lines>1</Lines>
  <Paragraphs>1</Paragraphs>
  <TotalTime>8291</TotalTime>
  <ScaleCrop>false</ScaleCrop>
  <LinksUpToDate>false</LinksUpToDate>
  <CharactersWithSpaces>878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`</cp:lastModifiedBy>
  <dcterms:modified xsi:type="dcterms:W3CDTF">2025-04-07T14:27:03Z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8AFF49532E61489A83CCE1E70C9AEF7B_13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