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4377B">
      <w:pPr>
        <w:spacing w:line="360" w:lineRule="auto"/>
        <w:jc w:val="center"/>
        <w:rPr>
          <w:rFonts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福建理工大学马克思主义学院</w:t>
      </w:r>
    </w:p>
    <w:p w14:paraId="15222602">
      <w:pPr>
        <w:spacing w:line="360" w:lineRule="auto"/>
        <w:jc w:val="center"/>
        <w:rPr>
          <w:rFonts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 xml:space="preserve">《形势与政策》课程作业成果 </w:t>
      </w:r>
    </w:p>
    <w:p w14:paraId="7A73F69E">
      <w:pPr>
        <w:spacing w:line="360" w:lineRule="auto"/>
        <w:rPr>
          <w:rFonts w:ascii="宋体" w:hAnsi="宋体"/>
          <w:sz w:val="28"/>
          <w:szCs w:val="28"/>
        </w:rPr>
      </w:pPr>
    </w:p>
    <w:p w14:paraId="2786A55C">
      <w:pPr>
        <w:spacing w:line="440" w:lineRule="exact"/>
        <w:rPr>
          <w:rFonts w:ascii="宋体" w:hAnsi="宋体"/>
          <w:sz w:val="28"/>
          <w:szCs w:val="28"/>
        </w:rPr>
      </w:pPr>
    </w:p>
    <w:p w14:paraId="171761BD">
      <w:pPr>
        <w:spacing w:line="440" w:lineRule="exact"/>
        <w:rPr>
          <w:rFonts w:ascii="宋体" w:hAnsi="宋体"/>
          <w:sz w:val="28"/>
          <w:szCs w:val="28"/>
        </w:rPr>
      </w:pPr>
    </w:p>
    <w:p w14:paraId="3B3716A5">
      <w:pPr>
        <w:spacing w:line="440" w:lineRule="exact"/>
        <w:rPr>
          <w:rFonts w:ascii="宋体" w:hAnsi="宋体"/>
          <w:sz w:val="28"/>
          <w:szCs w:val="28"/>
        </w:rPr>
      </w:pPr>
    </w:p>
    <w:p w14:paraId="6B5610C5">
      <w:pPr>
        <w:spacing w:line="440" w:lineRule="exact"/>
        <w:jc w:val="center"/>
        <w:rPr>
          <w:rFonts w:ascii="黑体" w:eastAsia="黑体"/>
          <w:b/>
          <w:sz w:val="36"/>
          <w:szCs w:val="36"/>
        </w:rPr>
      </w:pPr>
    </w:p>
    <w:p w14:paraId="55590C76">
      <w:pPr>
        <w:spacing w:before="0"/>
        <w:ind w:left="3099" w:right="0" w:hanging="1201"/>
        <w:jc w:val="left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黑体" w:eastAsia="黑体"/>
          <w:b/>
          <w:sz w:val="36"/>
          <w:szCs w:val="36"/>
        </w:rPr>
        <w:t>标题</w:t>
      </w:r>
      <w:r>
        <w:rPr>
          <w:rFonts w:hint="eastAsia"/>
          <w:b/>
          <w:sz w:val="36"/>
          <w:szCs w:val="36"/>
        </w:rPr>
        <w:t xml:space="preserve">： </w:t>
      </w:r>
      <w:r>
        <w:rPr>
          <w:rFonts w:hint="eastAsia"/>
          <w:b/>
          <w:sz w:val="36"/>
          <w:szCs w:val="36"/>
          <w:u w:val="single"/>
          <w:lang w:eastAsia="zh-CN"/>
        </w:rPr>
        <w:t>《</w:t>
      </w:r>
      <w:r>
        <w:rPr>
          <w:rFonts w:ascii="Times New Roman" w:eastAsia="Times New Roman"/>
          <w:sz w:val="34"/>
          <w:u w:val="single"/>
        </w:rPr>
        <w:t>2024</w:t>
      </w:r>
      <w:r>
        <w:rPr>
          <w:rFonts w:ascii="Times New Roman" w:eastAsia="Times New Roman"/>
          <w:spacing w:val="8"/>
          <w:sz w:val="34"/>
          <w:u w:val="single"/>
        </w:rPr>
        <w:t xml:space="preserve"> </w:t>
      </w:r>
      <w:r>
        <w:rPr>
          <w:rFonts w:ascii="Microsoft JhengHei UI" w:eastAsia="Microsoft JhengHei UI"/>
          <w:b/>
          <w:spacing w:val="-1"/>
          <w:sz w:val="34"/>
          <w:u w:val="single"/>
        </w:rPr>
        <w:t>年美国大选乱象剖析及重要启示</w:t>
      </w:r>
      <w:r>
        <w:rPr>
          <w:rFonts w:hint="eastAsia" w:ascii="Microsoft JhengHei UI"/>
          <w:b/>
          <w:spacing w:val="-1"/>
          <w:sz w:val="34"/>
          <w:u w:val="single"/>
          <w:lang w:eastAsia="zh-CN"/>
        </w:rPr>
        <w:t>》</w:t>
      </w:r>
    </w:p>
    <w:p w14:paraId="4447274A">
      <w:pPr>
        <w:spacing w:line="440" w:lineRule="exact"/>
        <w:rPr>
          <w:rFonts w:ascii="宋体" w:hAnsi="宋体"/>
          <w:color w:val="FF0000"/>
          <w:szCs w:val="21"/>
        </w:rPr>
      </w:pPr>
    </w:p>
    <w:p w14:paraId="10AEE668">
      <w:pPr>
        <w:spacing w:line="440" w:lineRule="exact"/>
        <w:rPr>
          <w:rFonts w:ascii="宋体" w:hAnsi="宋体"/>
          <w:color w:val="FF0000"/>
          <w:szCs w:val="21"/>
        </w:rPr>
      </w:pPr>
    </w:p>
    <w:p w14:paraId="49DA99C8">
      <w:pPr>
        <w:spacing w:line="440" w:lineRule="exact"/>
        <w:rPr>
          <w:rFonts w:ascii="宋体" w:hAnsi="宋体"/>
          <w:color w:val="FF0000"/>
          <w:szCs w:val="21"/>
        </w:rPr>
      </w:pPr>
    </w:p>
    <w:p w14:paraId="7D36494F">
      <w:pPr>
        <w:spacing w:line="440" w:lineRule="exact"/>
        <w:rPr>
          <w:rFonts w:ascii="宋体" w:hAnsi="宋体"/>
          <w:color w:val="FF0000"/>
          <w:szCs w:val="21"/>
        </w:rPr>
      </w:pPr>
    </w:p>
    <w:p w14:paraId="54361306">
      <w:pPr>
        <w:spacing w:line="440" w:lineRule="exact"/>
        <w:rPr>
          <w:rFonts w:ascii="宋体" w:hAnsi="宋体"/>
          <w:color w:val="FF0000"/>
          <w:szCs w:val="21"/>
        </w:rPr>
      </w:pPr>
    </w:p>
    <w:p w14:paraId="671121C4">
      <w:pPr>
        <w:spacing w:line="440" w:lineRule="exact"/>
        <w:rPr>
          <w:rFonts w:ascii="宋体" w:hAnsi="宋体"/>
          <w:color w:val="FF0000"/>
          <w:szCs w:val="21"/>
        </w:rPr>
      </w:pPr>
    </w:p>
    <w:p w14:paraId="129CD895">
      <w:pPr>
        <w:spacing w:line="440" w:lineRule="exact"/>
        <w:rPr>
          <w:rFonts w:ascii="宋体" w:hAnsi="宋体"/>
          <w:color w:val="FF0000"/>
          <w:szCs w:val="21"/>
        </w:rPr>
      </w:pPr>
    </w:p>
    <w:p w14:paraId="05D8ECDC">
      <w:pPr>
        <w:spacing w:line="700" w:lineRule="exact"/>
        <w:ind w:firstLine="3064" w:firstLineChars="1090"/>
        <w:rPr>
          <w:rFonts w:hint="eastAsia"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院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计算机科学与数学学院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5F090869">
      <w:pPr>
        <w:spacing w:line="700" w:lineRule="exact"/>
        <w:ind w:firstLine="3064" w:firstLineChars="1090"/>
        <w:jc w:val="both"/>
        <w:rPr>
          <w:rFonts w:hint="default" w:ascii="宋体" w:hAnsi="宋体"/>
          <w:color w:val="FF0000"/>
          <w:sz w:val="28"/>
          <w:szCs w:val="28"/>
          <w:lang w:val="en-US"/>
        </w:rPr>
      </w:pPr>
      <w:r>
        <w:rPr>
          <w:rFonts w:hint="eastAsia"/>
          <w:b/>
          <w:sz w:val="28"/>
          <w:szCs w:val="28"/>
        </w:rPr>
        <w:t>专业/班级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网安2202       </w:t>
      </w:r>
    </w:p>
    <w:p w14:paraId="4902B8DD">
      <w:pPr>
        <w:spacing w:line="700" w:lineRule="exact"/>
        <w:ind w:firstLine="3064" w:firstLineChars="109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章百琪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14B727BF">
      <w:pPr>
        <w:spacing w:line="700" w:lineRule="exact"/>
        <w:ind w:firstLine="3064" w:firstLineChars="1090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3220812128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3AE3B44A">
      <w:pPr>
        <w:spacing w:line="700" w:lineRule="exact"/>
        <w:ind w:firstLine="3064" w:firstLineChars="1090"/>
        <w:rPr>
          <w:rFonts w:ascii="宋体" w:hAnsi="宋体"/>
          <w:sz w:val="28"/>
          <w:szCs w:val="28"/>
        </w:rPr>
      </w:pPr>
      <w:r>
        <w:rPr>
          <w:rFonts w:hint="eastAsia"/>
          <w:b/>
          <w:sz w:val="28"/>
          <w:szCs w:val="28"/>
        </w:rPr>
        <w:t>指导老师</w:t>
      </w:r>
      <w:r>
        <w:rPr>
          <w:rFonts w:hint="eastAsia"/>
          <w:bCs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  <w:bookmarkStart w:id="0" w:name="_GoBack"/>
      <w:bookmarkEnd w:id="0"/>
    </w:p>
    <w:p w14:paraId="5B7763F3">
      <w:pPr>
        <w:spacing w:line="440" w:lineRule="exact"/>
        <w:rPr>
          <w:rFonts w:ascii="宋体" w:hAnsi="宋体"/>
          <w:sz w:val="28"/>
          <w:szCs w:val="28"/>
        </w:rPr>
      </w:pPr>
    </w:p>
    <w:p w14:paraId="4AA8A383">
      <w:pPr>
        <w:spacing w:line="440" w:lineRule="exact"/>
        <w:rPr>
          <w:rFonts w:ascii="宋体" w:hAnsi="宋体"/>
          <w:sz w:val="28"/>
          <w:szCs w:val="28"/>
        </w:rPr>
      </w:pPr>
    </w:p>
    <w:p w14:paraId="2464194A">
      <w:pPr>
        <w:spacing w:line="440" w:lineRule="exact"/>
        <w:rPr>
          <w:rFonts w:ascii="宋体" w:hAnsi="宋体"/>
          <w:sz w:val="28"/>
          <w:szCs w:val="28"/>
        </w:rPr>
      </w:pPr>
    </w:p>
    <w:p w14:paraId="386D5539">
      <w:pPr>
        <w:spacing w:line="440" w:lineRule="exact"/>
        <w:jc w:val="center"/>
        <w:rPr>
          <w:rFonts w:ascii="宋体" w:hAnsi="宋体" w:cs="Times New Roman"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202</w:t>
      </w:r>
      <w:r>
        <w:rPr>
          <w:rFonts w:hint="eastAsia" w:ascii="黑体" w:hAnsi="黑体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/>
          <w:b/>
          <w:bCs/>
          <w:sz w:val="28"/>
          <w:szCs w:val="28"/>
        </w:rPr>
        <w:t>年</w:t>
      </w:r>
      <w:r>
        <w:rPr>
          <w:rFonts w:hint="eastAsia" w:ascii="黑体" w:hAnsi="黑体" w:eastAsia="黑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/>
          <w:b/>
          <w:bCs/>
          <w:sz w:val="28"/>
          <w:szCs w:val="28"/>
        </w:rPr>
        <w:t>月</w:t>
      </w:r>
    </w:p>
    <w:p w14:paraId="05E2BFB6">
      <w:pPr>
        <w:spacing w:line="440" w:lineRule="exact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</w:p>
    <w:p w14:paraId="5F5E3110">
      <w:pPr>
        <w:ind w:firstLine="444" w:firstLineChars="202"/>
        <w:jc w:val="left"/>
      </w:pPr>
    </w:p>
    <w:p w14:paraId="284807A1">
      <w:pPr>
        <w:pStyle w:val="5"/>
        <w:spacing w:before="300"/>
        <w:ind w:left="0"/>
        <w:rPr>
          <w:rFonts w:ascii="Microsoft JhengHei UI"/>
          <w:b/>
          <w:sz w:val="34"/>
        </w:rPr>
      </w:pPr>
    </w:p>
    <w:p w14:paraId="3C691475">
      <w:pPr>
        <w:spacing w:after="0" w:line="441" w:lineRule="auto"/>
        <w:jc w:val="left"/>
        <w:rPr>
          <w:sz w:val="28"/>
        </w:rPr>
        <w:sectPr>
          <w:type w:val="continuous"/>
          <w:pgSz w:w="11910" w:h="16840"/>
          <w:pgMar w:top="1920" w:right="1133" w:bottom="280" w:left="1275" w:header="720" w:footer="720" w:gutter="0"/>
          <w:cols w:space="720" w:num="1"/>
        </w:sectPr>
      </w:pPr>
    </w:p>
    <w:p w14:paraId="6AB29246">
      <w:pPr>
        <w:spacing w:before="39"/>
        <w:ind w:left="57" w:right="197" w:firstLine="0"/>
        <w:jc w:val="center"/>
        <w:rPr>
          <w:rFonts w:ascii="Microsoft JhengHei UI" w:eastAsia="Microsoft JhengHei UI"/>
          <w:b/>
          <w:sz w:val="28"/>
        </w:rPr>
      </w:pPr>
      <w:r>
        <w:rPr>
          <w:rFonts w:ascii="MingLiU_HKSCS-ExtB" w:eastAsia="MingLiU_HKSCS-ExtB"/>
          <w:sz w:val="28"/>
        </w:rPr>
        <w:t>2024</w:t>
      </w:r>
      <w:r>
        <w:rPr>
          <w:rFonts w:ascii="MingLiU_HKSCS-ExtB" w:eastAsia="MingLiU_HKSCS-ExtB"/>
          <w:spacing w:val="25"/>
          <w:sz w:val="28"/>
        </w:rPr>
        <w:t xml:space="preserve"> </w:t>
      </w:r>
      <w:r>
        <w:rPr>
          <w:rFonts w:ascii="Microsoft JhengHei UI" w:eastAsia="Microsoft JhengHei UI"/>
          <w:b/>
          <w:spacing w:val="-1"/>
          <w:sz w:val="28"/>
        </w:rPr>
        <w:t>年美国大选乱象剖析及重要启示</w:t>
      </w:r>
    </w:p>
    <w:p w14:paraId="47EC6F56">
      <w:pPr>
        <w:pStyle w:val="4"/>
        <w:spacing w:before="277"/>
        <w:ind w:left="167" w:right="140"/>
        <w:jc w:val="center"/>
      </w:pPr>
      <w:r>
        <w:rPr>
          <w:spacing w:val="-7"/>
        </w:rPr>
        <w:t>姓名：</w:t>
      </w:r>
    </w:p>
    <w:p w14:paraId="57D8083F">
      <w:pPr>
        <w:pStyle w:val="5"/>
        <w:spacing w:before="134" w:line="376" w:lineRule="exact"/>
        <w:ind w:right="168" w:firstLine="436"/>
        <w:jc w:val="both"/>
      </w:pPr>
      <w:r>
        <w:rPr>
          <w:rFonts w:ascii="Microsoft JhengHei UI" w:eastAsia="Microsoft JhengHei UI"/>
          <w:b/>
          <w:spacing w:val="-6"/>
        </w:rPr>
        <w:t>摘要：</w:t>
      </w:r>
      <w:r>
        <w:rPr>
          <w:rFonts w:ascii="Times New Roman" w:eastAsia="Times New Roman"/>
          <w:spacing w:val="-6"/>
        </w:rPr>
        <w:t xml:space="preserve">2024 </w:t>
      </w:r>
      <w:r>
        <w:rPr>
          <w:spacing w:val="-6"/>
        </w:rPr>
        <w:t>年美国大选因极化政治、虚假信息泛滥、制度漏洞及社会信任危机而乱象频发。本</w:t>
      </w:r>
      <w:r>
        <w:rPr>
          <w:spacing w:val="-4"/>
        </w:rPr>
        <w:t>文深入剖析乱象成因，探讨其对民主制度的挑战，并结合中国实际提出完善民主机制的建议，强调</w:t>
      </w:r>
      <w:r>
        <w:rPr>
          <w:spacing w:val="-2"/>
        </w:rPr>
        <w:t>制度稳定性与社会团结的重要性。</w:t>
      </w:r>
    </w:p>
    <w:p w14:paraId="1CE599CA">
      <w:pPr>
        <w:pStyle w:val="5"/>
        <w:spacing w:before="20"/>
      </w:pPr>
      <w:r>
        <w:rPr>
          <w:rFonts w:ascii="Microsoft JhengHei UI" w:eastAsia="Microsoft JhengHei UI"/>
          <w:b/>
          <w:spacing w:val="-4"/>
        </w:rPr>
        <w:t>关键词：</w:t>
      </w:r>
      <w:r>
        <w:rPr>
          <w:spacing w:val="-5"/>
        </w:rPr>
        <w:t>美国大选、极化政治、虚假信息、民主制度、社会团结</w:t>
      </w:r>
    </w:p>
    <w:p w14:paraId="508ECF47">
      <w:pPr>
        <w:pStyle w:val="5"/>
        <w:ind w:left="0"/>
      </w:pPr>
    </w:p>
    <w:p w14:paraId="6FBD6B50">
      <w:pPr>
        <w:pStyle w:val="5"/>
        <w:spacing w:before="139"/>
        <w:ind w:left="0"/>
      </w:pPr>
    </w:p>
    <w:p w14:paraId="3A9CD094">
      <w:pPr>
        <w:pStyle w:val="2"/>
      </w:pPr>
      <w:r>
        <w:rPr>
          <w:spacing w:val="-5"/>
        </w:rPr>
        <w:t>正文</w:t>
      </w:r>
    </w:p>
    <w:p w14:paraId="25D9DC76">
      <w:pPr>
        <w:pStyle w:val="5"/>
        <w:spacing w:before="175" w:line="300" w:lineRule="auto"/>
        <w:ind w:right="168" w:firstLine="436"/>
        <w:jc w:val="both"/>
      </w:pPr>
      <w:r>
        <w:rPr>
          <w:rFonts w:ascii="Times New Roman" w:eastAsia="Times New Roman"/>
        </w:rPr>
        <w:t>2024</w:t>
      </w:r>
      <w:r>
        <w:rPr>
          <w:rFonts w:ascii="Times New Roman" w:eastAsia="Times New Roman"/>
          <w:spacing w:val="-14"/>
        </w:rPr>
        <w:t xml:space="preserve"> </w:t>
      </w:r>
      <w:r>
        <w:t>年美国总统选举不仅是全球政治的焦点，其乱象频发也引发了对民主制度有效性的深刻</w:t>
      </w:r>
      <w:r>
        <w:rPr>
          <w:spacing w:val="-4"/>
        </w:rPr>
        <w:t>反思。本文通过分析选举中的主要问题、成因及其启示，结合中国实际，探讨如何在全球化背景下</w:t>
      </w:r>
      <w:r>
        <w:rPr>
          <w:spacing w:val="-2"/>
        </w:rPr>
        <w:t>完善民主政治建设。</w:t>
      </w:r>
    </w:p>
    <w:p w14:paraId="3BDC3652">
      <w:pPr>
        <w:spacing w:before="258"/>
        <w:ind w:left="28" w:right="0" w:firstLine="0"/>
        <w:jc w:val="left"/>
        <w:rPr>
          <w:rFonts w:ascii="Microsoft JhengHei UI" w:eastAsia="Microsoft JhengHei UI"/>
          <w:b/>
          <w:sz w:val="28"/>
        </w:rPr>
      </w:pPr>
      <w:r>
        <w:rPr>
          <w:rFonts w:ascii="Microsoft JhengHei UI" w:eastAsia="Microsoft JhengHei UI"/>
          <w:b/>
          <w:sz w:val="28"/>
        </w:rPr>
        <w:t>一、</w:t>
      </w:r>
      <w:r>
        <w:rPr>
          <w:rFonts w:ascii="MingLiU_HKSCS-ExtB" w:eastAsia="MingLiU_HKSCS-ExtB"/>
          <w:sz w:val="28"/>
        </w:rPr>
        <w:t>2024</w:t>
      </w:r>
      <w:r>
        <w:rPr>
          <w:rFonts w:ascii="MingLiU_HKSCS-ExtB" w:eastAsia="MingLiU_HKSCS-ExtB"/>
          <w:spacing w:val="14"/>
          <w:sz w:val="28"/>
        </w:rPr>
        <w:t xml:space="preserve"> </w:t>
      </w:r>
      <w:r>
        <w:rPr>
          <w:rFonts w:ascii="Microsoft JhengHei UI" w:eastAsia="Microsoft JhengHei UI"/>
          <w:b/>
          <w:spacing w:val="-1"/>
          <w:sz w:val="28"/>
        </w:rPr>
        <w:t>年美国大选的乱象表现</w:t>
      </w:r>
    </w:p>
    <w:p w14:paraId="1280FE38">
      <w:pPr>
        <w:pStyle w:val="5"/>
        <w:spacing w:before="69" w:line="352" w:lineRule="exact"/>
        <w:ind w:right="168" w:firstLine="436"/>
        <w:jc w:val="both"/>
      </w:pPr>
      <w:r>
        <w:rPr>
          <w:rFonts w:ascii="Times New Roman" w:eastAsia="Times New Roman"/>
        </w:rPr>
        <w:t>1.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Microsoft JhengHei UI" w:eastAsia="Microsoft JhengHei UI"/>
          <w:b/>
        </w:rPr>
        <w:t>极化政治的空前加剧</w:t>
      </w:r>
      <w:r>
        <w:rPr>
          <w:spacing w:val="-3"/>
        </w:rPr>
        <w:t xml:space="preserve">美国社会的政治极化在 </w:t>
      </w:r>
      <w:r>
        <w:rPr>
          <w:rFonts w:ascii="Times New Roman" w:eastAsia="Times New Roman"/>
        </w:rPr>
        <w:t xml:space="preserve">2024 </w:t>
      </w:r>
      <w:r>
        <w:t>年大选中达到新高度。两党在移民、种</w:t>
      </w:r>
      <w:r>
        <w:rPr>
          <w:spacing w:val="-4"/>
        </w:rPr>
        <w:t>族、经济政策、气候变化等议题上的立场对立明显，选民群体被撕裂为两大阵营。候选人竞选策略</w:t>
      </w:r>
      <w:r>
        <w:rPr>
          <w:spacing w:val="-3"/>
        </w:rPr>
        <w:t xml:space="preserve">更倾向于迎合极端选民，导致温和派声音被边缘化。民调显示，超过 </w:t>
      </w:r>
      <w:r>
        <w:rPr>
          <w:rFonts w:ascii="Times New Roman" w:eastAsia="Times New Roman"/>
          <w:spacing w:val="-2"/>
        </w:rPr>
        <w:t>702.</w:t>
      </w:r>
      <w:r>
        <w:rPr>
          <w:rFonts w:ascii="Times New Roman" w:eastAsia="Times New Roman"/>
          <w:spacing w:val="29"/>
        </w:rPr>
        <w:t xml:space="preserve"> </w:t>
      </w:r>
      <w:r>
        <w:rPr>
          <w:rFonts w:ascii="Microsoft JhengHei UI" w:eastAsia="Microsoft JhengHei UI"/>
          <w:b/>
          <w:spacing w:val="-2"/>
        </w:rPr>
        <w:t>虚假信息的泛滥</w:t>
      </w:r>
      <w:r>
        <w:rPr>
          <w:spacing w:val="-2"/>
        </w:rPr>
        <w:t>社交媒</w:t>
      </w:r>
      <w:r>
        <w:rPr>
          <w:spacing w:val="-4"/>
        </w:rPr>
        <w:t>体平台成为虚假信息和阴谋论的温床。未经核实的报道、篡改的视频和误导性信息在网络上迅速传播，部分选民因虚假信息改变投票倾向。例如，关于候选人健康状况或选举舞弊的谣言在选举期间</w:t>
      </w:r>
      <w:r>
        <w:rPr>
          <w:spacing w:val="-2"/>
        </w:rPr>
        <w:t>广泛流传，严重干扰选民判断。</w:t>
      </w:r>
    </w:p>
    <w:p w14:paraId="1FD7C937">
      <w:pPr>
        <w:pStyle w:val="5"/>
        <w:spacing w:before="4" w:line="276" w:lineRule="auto"/>
        <w:ind w:right="168"/>
        <w:jc w:val="both"/>
      </w:pPr>
      <w:r>
        <w:rPr>
          <w:rFonts w:ascii="Times New Roman" w:hAnsi="Times New Roman" w:eastAsia="Times New Roman"/>
          <w:spacing w:val="-2"/>
        </w:rPr>
        <w:t>3.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rFonts w:ascii="Microsoft JhengHei UI" w:hAnsi="Microsoft JhengHei UI" w:eastAsia="Microsoft JhengHei UI"/>
          <w:b/>
          <w:spacing w:val="-2"/>
        </w:rPr>
        <w:t>选举制度漏洞暴露</w:t>
      </w:r>
      <w:r>
        <w:rPr>
          <w:spacing w:val="-3"/>
        </w:rPr>
        <w:t xml:space="preserve">美国选举人团制度、选区划分不公、选票计票争议等问题在 </w:t>
      </w:r>
      <w:r>
        <w:rPr>
          <w:rFonts w:ascii="Times New Roman" w:hAnsi="Times New Roman" w:eastAsia="Times New Roman"/>
          <w:spacing w:val="-2"/>
        </w:rPr>
        <w:t>2024</w:t>
      </w:r>
      <w:r>
        <w:rPr>
          <w:rFonts w:ascii="Times New Roman" w:hAnsi="Times New Roman" w:eastAsia="Times New Roman"/>
          <w:spacing w:val="-11"/>
        </w:rPr>
        <w:t xml:space="preserve"> </w:t>
      </w:r>
      <w:r>
        <w:rPr>
          <w:spacing w:val="-2"/>
        </w:rPr>
        <w:t>年大选中尤</w:t>
      </w:r>
      <w:r>
        <w:rPr>
          <w:spacing w:val="-4"/>
        </w:rPr>
        <w:t>为突出。部分州因计票规则不统一引发争议，导致公众对选举公正性的质疑。此外，选民登记程序</w:t>
      </w:r>
      <w:r>
        <w:rPr>
          <w:spacing w:val="-8"/>
        </w:rPr>
        <w:t>复杂，部分群体被指控遭受“选民压制”，进一步削弱了选举的公平性。</w:t>
      </w:r>
    </w:p>
    <w:p w14:paraId="457E48FD">
      <w:pPr>
        <w:spacing w:before="0" w:line="350" w:lineRule="exact"/>
        <w:ind w:left="28" w:right="0" w:firstLine="0"/>
        <w:jc w:val="both"/>
        <w:rPr>
          <w:sz w:val="22"/>
        </w:rPr>
      </w:pPr>
      <w:r>
        <w:rPr>
          <w:rFonts w:ascii="Times New Roman" w:eastAsia="Times New Roman"/>
          <w:spacing w:val="-2"/>
          <w:sz w:val="22"/>
        </w:rPr>
        <w:t>4.</w:t>
      </w:r>
      <w:r>
        <w:rPr>
          <w:rFonts w:ascii="Times New Roman" w:eastAsia="Times New Roman"/>
          <w:spacing w:val="71"/>
          <w:w w:val="150"/>
          <w:sz w:val="22"/>
        </w:rPr>
        <w:t xml:space="preserve"> </w:t>
      </w:r>
      <w:r>
        <w:rPr>
          <w:rFonts w:ascii="Microsoft JhengHei UI" w:eastAsia="Microsoft JhengHei UI"/>
          <w:b/>
          <w:spacing w:val="-2"/>
          <w:sz w:val="22"/>
        </w:rPr>
        <w:t>社会抗议与暴力风险</w:t>
      </w:r>
      <w:r>
        <w:rPr>
          <w:spacing w:val="-3"/>
          <w:sz w:val="22"/>
        </w:rPr>
        <w:t>选举前后，部分地区爆发抗议活动，甚至出现零星暴力冲突。社会对选举</w:t>
      </w:r>
    </w:p>
    <w:p w14:paraId="2018261C">
      <w:pPr>
        <w:pStyle w:val="5"/>
        <w:spacing w:before="20" w:line="300" w:lineRule="auto"/>
        <w:ind w:right="168"/>
      </w:pPr>
      <w:r>
        <w:rPr>
          <w:spacing w:val="-4"/>
        </w:rPr>
        <w:t>结果的接受度降低，部分选民对政府和司法机构的信任度降至历史低点。这种信任危机不仅影响选</w:t>
      </w:r>
      <w:r>
        <w:rPr>
          <w:spacing w:val="-2"/>
        </w:rPr>
        <w:t>举的稳定性，也对社会秩序构成威胁。</w:t>
      </w:r>
    </w:p>
    <w:p w14:paraId="35738513">
      <w:pPr>
        <w:pStyle w:val="3"/>
        <w:spacing w:before="258"/>
      </w:pPr>
      <w:r>
        <w:rPr>
          <w:spacing w:val="-1"/>
        </w:rPr>
        <w:t>二、乱象成因的深层分析</w:t>
      </w:r>
    </w:p>
    <w:p w14:paraId="60872448">
      <w:pPr>
        <w:pStyle w:val="5"/>
        <w:spacing w:before="69" w:line="352" w:lineRule="exact"/>
        <w:ind w:right="168" w:firstLine="436"/>
        <w:jc w:val="both"/>
      </w:pPr>
      <w:r>
        <w:rPr>
          <w:rFonts w:ascii="Times New Roman" w:eastAsia="Times New Roman"/>
        </w:rPr>
        <w:t xml:space="preserve">1. </w:t>
      </w:r>
      <w:r>
        <w:rPr>
          <w:rFonts w:ascii="Microsoft JhengHei UI" w:eastAsia="Microsoft JhengHei UI"/>
          <w:b/>
        </w:rPr>
        <w:t>社会撕裂与信任危机</w:t>
      </w:r>
      <w:r>
        <w:t>美国社会长期存在经济不平等、种族矛盾和文化差异等问题，这些矛</w:t>
      </w:r>
      <w:r>
        <w:rPr>
          <w:spacing w:val="-4"/>
        </w:rPr>
        <w:t>盾在全球化与技术变革的背景下进一步加剧。低收入群体的不满、中产阶级的焦虑以及少数族裔的</w:t>
      </w:r>
      <w:r>
        <w:rPr>
          <w:spacing w:val="-2"/>
        </w:rPr>
        <w:t>权益诉求共同推动了社会分化。民调显示，</w:t>
      </w:r>
      <w:r>
        <w:rPr>
          <w:rFonts w:ascii="Times New Roman" w:eastAsia="Times New Roman"/>
          <w:spacing w:val="-2"/>
        </w:rPr>
        <w:t>2024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0"/>
        </w:rPr>
        <w:t xml:space="preserve">年近 </w:t>
      </w:r>
      <w:r>
        <w:rPr>
          <w:rFonts w:ascii="Times New Roman" w:eastAsia="Times New Roman"/>
          <w:spacing w:val="-2"/>
        </w:rPr>
        <w:t>602.</w:t>
      </w:r>
      <w:r>
        <w:rPr>
          <w:rFonts w:ascii="Times New Roman" w:eastAsia="Times New Roman"/>
          <w:spacing w:val="-10"/>
        </w:rPr>
        <w:t xml:space="preserve"> </w:t>
      </w:r>
      <w:r>
        <w:rPr>
          <w:rFonts w:ascii="Microsoft JhengHei UI" w:eastAsia="Microsoft JhengHei UI"/>
          <w:b/>
          <w:spacing w:val="-2"/>
        </w:rPr>
        <w:t>技术与媒体的负面作用</w:t>
      </w:r>
      <w:r>
        <w:rPr>
          <w:spacing w:val="-2"/>
        </w:rPr>
        <w:t>社交媒体的算法</w:t>
      </w:r>
      <w:r>
        <w:rPr>
          <w:spacing w:val="-4"/>
        </w:rPr>
        <w:t>机制倾向于推送极端和情绪化内容，放大对立观点。传统媒体为吸引流量，也倾向于报道争议性话</w:t>
      </w:r>
      <w:r>
        <w:rPr>
          <w:spacing w:val="-2"/>
        </w:rPr>
        <w:t>题，忽视客观报道。此外，人工智能生成内容的滥用进一步加剧了信息环境的混乱。</w:t>
      </w:r>
    </w:p>
    <w:p w14:paraId="3BC4574A">
      <w:pPr>
        <w:pStyle w:val="9"/>
        <w:numPr>
          <w:ilvl w:val="0"/>
          <w:numId w:val="1"/>
        </w:numPr>
        <w:tabs>
          <w:tab w:val="left" w:pos="315"/>
        </w:tabs>
        <w:spacing w:before="4" w:after="0" w:line="276" w:lineRule="auto"/>
        <w:ind w:left="28" w:right="28" w:firstLine="0"/>
        <w:jc w:val="left"/>
        <w:rPr>
          <w:sz w:val="22"/>
        </w:rPr>
      </w:pPr>
      <w:r>
        <w:rPr>
          <w:rFonts w:ascii="Microsoft JhengHei UI" w:hAnsi="Microsoft JhengHei UI" w:eastAsia="Microsoft JhengHei UI"/>
          <w:b/>
          <w:spacing w:val="1"/>
          <w:w w:val="99"/>
          <w:sz w:val="22"/>
        </w:rPr>
        <w:t>制度设计的固有缺陷</w:t>
      </w:r>
      <w:r>
        <w:rPr>
          <w:w w:val="99"/>
          <w:sz w:val="22"/>
        </w:rPr>
        <w:t>美国选举人团制度导致“赢者通吃”的现象，部分州的选民影响力远超其他州。此外，选区划分（</w:t>
      </w:r>
      <w:r>
        <w:rPr>
          <w:rFonts w:ascii="Times New Roman" w:hAnsi="Times New Roman" w:eastAsia="Times New Roman"/>
          <w:w w:val="106"/>
          <w:sz w:val="22"/>
        </w:rPr>
        <w:t>gerrymandering</w:t>
      </w:r>
      <w:r>
        <w:rPr>
          <w:spacing w:val="2"/>
          <w:w w:val="99"/>
          <w:sz w:val="22"/>
        </w:rPr>
        <w:t>）</w:t>
      </w:r>
      <w:r>
        <w:rPr>
          <w:w w:val="99"/>
          <w:sz w:val="22"/>
        </w:rPr>
        <w:t>使某些选区结果过于偏向某党，削弱了选举的代表性。这些制度缺陷在现代社会的高速发展和多元化需求下显得尤为突出。</w:t>
      </w:r>
    </w:p>
    <w:p w14:paraId="295C1B2F">
      <w:pPr>
        <w:pStyle w:val="9"/>
        <w:numPr>
          <w:ilvl w:val="0"/>
          <w:numId w:val="1"/>
        </w:numPr>
        <w:tabs>
          <w:tab w:val="left" w:pos="314"/>
        </w:tabs>
        <w:spacing w:before="0" w:after="0" w:line="350" w:lineRule="exact"/>
        <w:ind w:left="314" w:right="0" w:hanging="286"/>
        <w:jc w:val="left"/>
        <w:rPr>
          <w:sz w:val="22"/>
        </w:rPr>
      </w:pPr>
      <w:r>
        <w:rPr>
          <w:rFonts w:ascii="Microsoft JhengHei UI" w:eastAsia="Microsoft JhengHei UI"/>
          <w:b/>
          <w:spacing w:val="-2"/>
          <w:sz w:val="22"/>
        </w:rPr>
        <w:t>全球化与外部影响</w:t>
      </w:r>
      <w:r>
        <w:rPr>
          <w:spacing w:val="-3"/>
          <w:sz w:val="22"/>
        </w:rPr>
        <w:t>全球化背景下的经济竞争和地缘政治紧张加剧了美国内部的矛盾。部分选民</w:t>
      </w:r>
    </w:p>
    <w:p w14:paraId="11F79B06">
      <w:pPr>
        <w:pStyle w:val="5"/>
        <w:spacing w:before="20"/>
      </w:pPr>
      <w:r>
        <w:rPr>
          <w:spacing w:val="-5"/>
        </w:rPr>
        <w:t>将国内问题归咎于外部因素，如移民或国际贸易，从而为极端主义提供了土壤。</w:t>
      </w:r>
    </w:p>
    <w:p w14:paraId="0AD31DF0">
      <w:pPr>
        <w:pStyle w:val="5"/>
        <w:spacing w:after="0"/>
        <w:sectPr>
          <w:footerReference r:id="rId5" w:type="default"/>
          <w:pgSz w:w="11910" w:h="16840"/>
          <w:pgMar w:top="960" w:right="1133" w:bottom="800" w:left="1275" w:header="0" w:footer="606" w:gutter="0"/>
          <w:pgNumType w:start="1"/>
          <w:cols w:space="720" w:num="1"/>
        </w:sectPr>
      </w:pPr>
    </w:p>
    <w:p w14:paraId="0FC3659A">
      <w:pPr>
        <w:pStyle w:val="3"/>
        <w:spacing w:line="498" w:lineRule="exact"/>
      </w:pPr>
      <w:r>
        <w:rPr>
          <w:spacing w:val="-1"/>
        </w:rPr>
        <w:t>三、对民主制度的启示</w:t>
      </w:r>
    </w:p>
    <w:p w14:paraId="58037747">
      <w:pPr>
        <w:pStyle w:val="9"/>
        <w:numPr>
          <w:ilvl w:val="1"/>
          <w:numId w:val="1"/>
        </w:numPr>
        <w:tabs>
          <w:tab w:val="left" w:pos="766"/>
        </w:tabs>
        <w:spacing w:before="71" w:after="0" w:line="276" w:lineRule="auto"/>
        <w:ind w:left="28" w:right="168" w:firstLine="436"/>
        <w:jc w:val="both"/>
        <w:rPr>
          <w:sz w:val="22"/>
        </w:rPr>
      </w:pPr>
      <w:r>
        <w:rPr>
          <w:rFonts w:ascii="Microsoft JhengHei UI" w:eastAsia="Microsoft JhengHei UI"/>
          <w:b/>
          <w:sz w:val="22"/>
        </w:rPr>
        <w:t xml:space="preserve">民主制度的脆弱性与改进方向 </w:t>
      </w:r>
      <w:r>
        <w:rPr>
          <w:rFonts w:ascii="Times New Roman" w:eastAsia="Times New Roman"/>
          <w:sz w:val="22"/>
        </w:rPr>
        <w:t xml:space="preserve">2024 </w:t>
      </w:r>
      <w:r>
        <w:rPr>
          <w:sz w:val="22"/>
        </w:rPr>
        <w:t>年美国大选暴露了民主制度在面对极化、虚假信息和</w:t>
      </w:r>
      <w:r>
        <w:rPr>
          <w:spacing w:val="-4"/>
          <w:sz w:val="22"/>
        </w:rPr>
        <w:t>技术挑战时的脆弱性。完善的民主需要强有力的制度保障，包括公平的选举规则、透明的计票机制</w:t>
      </w:r>
      <w:r>
        <w:rPr>
          <w:spacing w:val="-2"/>
          <w:sz w:val="22"/>
        </w:rPr>
        <w:t>以及对选民教育的重视。</w:t>
      </w:r>
    </w:p>
    <w:p w14:paraId="16CA2E9C">
      <w:pPr>
        <w:pStyle w:val="9"/>
        <w:numPr>
          <w:ilvl w:val="1"/>
          <w:numId w:val="1"/>
        </w:numPr>
        <w:tabs>
          <w:tab w:val="left" w:pos="314"/>
        </w:tabs>
        <w:spacing w:before="0" w:after="0" w:line="350" w:lineRule="exact"/>
        <w:ind w:left="314" w:right="0" w:hanging="286"/>
        <w:jc w:val="left"/>
        <w:rPr>
          <w:sz w:val="22"/>
        </w:rPr>
      </w:pPr>
      <w:r>
        <w:rPr>
          <w:rFonts w:ascii="Microsoft JhengHei UI" w:eastAsia="Microsoft JhengHei UI"/>
          <w:b/>
          <w:spacing w:val="-2"/>
          <w:sz w:val="22"/>
        </w:rPr>
        <w:t>信息管理的必要性</w:t>
      </w:r>
      <w:r>
        <w:rPr>
          <w:spacing w:val="-3"/>
          <w:sz w:val="22"/>
        </w:rPr>
        <w:t>虚假信息的泛滥表明，言论自由与信息真实性之间的平衡亟需解决。政府和</w:t>
      </w:r>
    </w:p>
    <w:p w14:paraId="47299F3F">
      <w:pPr>
        <w:pStyle w:val="5"/>
        <w:spacing w:before="21"/>
      </w:pPr>
      <w:r>
        <w:rPr>
          <w:spacing w:val="-5"/>
        </w:rPr>
        <w:t>科技公司应合作建立信息核查机制，同时加强对公众的媒体素养教育。</w:t>
      </w:r>
    </w:p>
    <w:p w14:paraId="26F8918F">
      <w:pPr>
        <w:pStyle w:val="9"/>
        <w:numPr>
          <w:ilvl w:val="1"/>
          <w:numId w:val="1"/>
        </w:numPr>
        <w:tabs>
          <w:tab w:val="left" w:pos="349"/>
        </w:tabs>
        <w:spacing w:before="11" w:after="0" w:line="252" w:lineRule="auto"/>
        <w:ind w:left="28" w:right="28" w:firstLine="0"/>
        <w:jc w:val="both"/>
        <w:rPr>
          <w:sz w:val="22"/>
        </w:rPr>
      </w:pPr>
      <w:r>
        <w:rPr>
          <w:rFonts w:ascii="Microsoft JhengHei UI" w:eastAsia="Microsoft JhengHei UI"/>
          <w:b/>
          <w:spacing w:val="-2"/>
          <w:sz w:val="22"/>
        </w:rPr>
        <w:t>社会团结的重要性</w:t>
      </w:r>
      <w:r>
        <w:rPr>
          <w:spacing w:val="-2"/>
          <w:sz w:val="22"/>
        </w:rPr>
        <w:t>减少社会分化需要通过经济改革、教育普及和文化包容来增强社会凝聚力。政府应采取措施缩小贫富差距，促进不同群体间的对话与理解。</w:t>
      </w:r>
    </w:p>
    <w:p w14:paraId="5C44EAFD">
      <w:pPr>
        <w:pStyle w:val="9"/>
        <w:numPr>
          <w:ilvl w:val="1"/>
          <w:numId w:val="1"/>
        </w:numPr>
        <w:tabs>
          <w:tab w:val="left" w:pos="314"/>
        </w:tabs>
        <w:spacing w:before="0" w:after="0" w:line="276" w:lineRule="auto"/>
        <w:ind w:left="28" w:right="168" w:firstLine="0"/>
        <w:jc w:val="both"/>
        <w:rPr>
          <w:sz w:val="22"/>
        </w:rPr>
      </w:pPr>
      <w:r>
        <w:rPr>
          <w:rFonts w:ascii="Microsoft JhengHei UI" w:eastAsia="Microsoft JhengHei UI"/>
          <w:b/>
          <w:spacing w:val="-2"/>
          <w:sz w:val="22"/>
        </w:rPr>
        <w:t>全球政治格局的影响</w:t>
      </w:r>
      <w:r>
        <w:rPr>
          <w:spacing w:val="-2"/>
          <w:sz w:val="22"/>
        </w:rPr>
        <w:t>作为全球影响力最大的国家，美国大选的结果和乱象对国际关系、贸易政</w:t>
      </w:r>
      <w:r>
        <w:rPr>
          <w:spacing w:val="-4"/>
          <w:sz w:val="22"/>
        </w:rPr>
        <w:t>策和地缘政治产生深远影响。中国应从中吸取经验教训，警惕外部势力对国内政治的干扰，同时坚</w:t>
      </w:r>
      <w:r>
        <w:rPr>
          <w:spacing w:val="-2"/>
          <w:sz w:val="22"/>
        </w:rPr>
        <w:t>持中国特色社会主义道路的制度自信。</w:t>
      </w:r>
    </w:p>
    <w:p w14:paraId="20D5A817">
      <w:pPr>
        <w:pStyle w:val="5"/>
        <w:spacing w:before="6"/>
        <w:ind w:left="0"/>
      </w:pPr>
    </w:p>
    <w:p w14:paraId="2CA99B05">
      <w:pPr>
        <w:pStyle w:val="3"/>
      </w:pPr>
      <w:r>
        <w:rPr>
          <w:spacing w:val="-1"/>
        </w:rPr>
        <w:t>四、结合中国实际的思考</w:t>
      </w:r>
    </w:p>
    <w:p w14:paraId="7B4F9B57">
      <w:pPr>
        <w:pStyle w:val="5"/>
        <w:spacing w:before="131" w:line="300" w:lineRule="auto"/>
        <w:ind w:right="17" w:firstLine="436"/>
      </w:pPr>
      <w:r>
        <w:rPr>
          <w:spacing w:val="-4"/>
          <w:w w:val="99"/>
        </w:rPr>
        <w:t>中国在推进社会主义民主政治时，应注重制度稳定性与社会团结的平衡。美国的经验表明，过</w:t>
      </w:r>
      <w:r>
        <w:rPr>
          <w:spacing w:val="1"/>
          <w:w w:val="99"/>
        </w:rPr>
        <w:t>度分化可能导致社会动荡甚至制度危机。中国的人民代表大会制度通过广泛代表性和科学决策机</w:t>
      </w:r>
      <w:r>
        <w:rPr>
          <w:spacing w:val="-8"/>
          <w:w w:val="99"/>
        </w:rPr>
        <w:t>制，有效避免了西方选举中的极化问题。然而，面对全球化的信息挑战，中国也需进一步完善信息</w:t>
      </w:r>
      <w:r>
        <w:rPr>
          <w:spacing w:val="-13"/>
          <w:w w:val="99"/>
        </w:rPr>
        <w:t>管理机制，提升公民的媒体素养，防范虚假信息的干扰。此外，通过深化改革开放、促进共同富裕，</w:t>
      </w:r>
      <w:r>
        <w:rPr>
          <w:w w:val="99"/>
        </w:rPr>
        <w:t>中国可进一步增强社会凝聚力，为民主政治建设提供坚实基础。</w:t>
      </w:r>
    </w:p>
    <w:p w14:paraId="43EA9BE1">
      <w:pPr>
        <w:pStyle w:val="3"/>
        <w:spacing w:before="273"/>
      </w:pPr>
      <w:r>
        <w:rPr>
          <w:spacing w:val="-3"/>
        </w:rPr>
        <w:t>五、结论</w:t>
      </w:r>
    </w:p>
    <w:p w14:paraId="41132D32">
      <w:pPr>
        <w:pStyle w:val="5"/>
        <w:spacing w:before="131" w:line="300" w:lineRule="auto"/>
        <w:ind w:right="168" w:firstLine="436"/>
        <w:jc w:val="both"/>
      </w:pPr>
      <w:r>
        <w:rPr>
          <w:rFonts w:ascii="Times New Roman" w:eastAsia="Times New Roman"/>
        </w:rPr>
        <w:t>2024</w:t>
      </w:r>
      <w:r>
        <w:rPr>
          <w:rFonts w:ascii="Times New Roman" w:eastAsia="Times New Roman"/>
          <w:spacing w:val="-14"/>
        </w:rPr>
        <w:t xml:space="preserve"> </w:t>
      </w:r>
      <w:r>
        <w:t>年美国大选的乱象不仅是美国国内问题的集中体现，也为全球民主政治发展提供了深刻</w:t>
      </w:r>
      <w:r>
        <w:rPr>
          <w:spacing w:val="-4"/>
        </w:rPr>
        <w:t>启示。完善民主机制、加强信息管理、促进社会团结是应对类似挑战的关键。中国应以自身制度优势为基础，吸取国际经验，持续推进中国特色社会主义民主政治建设，为实现国家治理现代化贡献力量。</w:t>
      </w:r>
    </w:p>
    <w:p w14:paraId="0FB45EF5">
      <w:pPr>
        <w:pStyle w:val="5"/>
        <w:spacing w:before="53"/>
        <w:ind w:left="0"/>
      </w:pPr>
    </w:p>
    <w:p w14:paraId="59D27092">
      <w:pPr>
        <w:pStyle w:val="2"/>
        <w:rPr>
          <w:rFonts w:ascii="Times New Roman" w:eastAsia="Times New Roman"/>
          <w:sz w:val="22"/>
        </w:rPr>
      </w:pPr>
    </w:p>
    <w:sectPr>
      <w:pgSz w:w="11910" w:h="16840"/>
      <w:pgMar w:top="1000" w:right="1133" w:bottom="800" w:left="1275" w:header="0" w:footer="6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 U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B7A17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3704590</wp:posOffset>
              </wp:positionH>
              <wp:positionV relativeFrom="page">
                <wp:posOffset>10167620</wp:posOffset>
              </wp:positionV>
              <wp:extent cx="163830" cy="2393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C5E1D">
                          <w:pPr>
                            <w:spacing w:before="49" w:line="327" w:lineRule="exact"/>
                            <w:ind w:left="60" w:right="0" w:firstLine="0"/>
                            <w:jc w:val="left"/>
                            <w:rPr>
                              <w:rFonts w:ascii="MingLiU_HKSCS-ExtB"/>
                              <w:sz w:val="24"/>
                            </w:rPr>
                          </w:pPr>
                          <w:r>
                            <w:rPr>
                              <w:rFonts w:ascii="MingLiU_HKSCS-ExtB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MingLiU_HKSCS-ExtB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MingLiU_HKSCS-ExtB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MingLiU_HKSCS-ExtB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MingLiU_HKSCS-ExtB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1.7pt;margin-top:800.6pt;height:18.85pt;width:12.9pt;mso-position-horizontal-relative:page;mso-position-vertical-relative:page;z-index:-251657216;mso-width-relative:page;mso-height-relative:page;" filled="f" stroked="f" coordsize="21600,21600" o:gfxdata="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YYIX9sAAAANAQAADwAAAAAAAAABACAAAAAiAAAAZHJzL2Rvd25yZXYueG1sUEsBAhQAFAAAAAgA&#10;h07iQG8VGGK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CC5E1D">
                    <w:pPr>
                      <w:spacing w:before="49" w:line="327" w:lineRule="exact"/>
                      <w:ind w:left="60" w:right="0" w:firstLine="0"/>
                      <w:jc w:val="left"/>
                      <w:rPr>
                        <w:rFonts w:ascii="MingLiU_HKSCS-ExtB"/>
                        <w:sz w:val="24"/>
                      </w:rPr>
                    </w:pPr>
                    <w:r>
                      <w:rPr>
                        <w:rFonts w:ascii="MingLiU_HKSCS-ExtB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MingLiU_HKSCS-ExtB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MingLiU_HKSCS-ExtB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MingLiU_HKSCS-ExtB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MingLiU_HKSCS-ExtB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28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28" w:hanging="30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zh-CN" w:bidi="ar-SA"/>
      </w:rPr>
    </w:lvl>
    <w:lvl w:ilvl="2" w:tentative="0">
      <w:start w:val="1"/>
      <w:numFmt w:val="decimal"/>
      <w:lvlText w:val="%3."/>
      <w:lvlJc w:val="left"/>
      <w:pPr>
        <w:ind w:left="626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92" w:hanging="29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79" w:hanging="29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65" w:hanging="29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552" w:hanging="29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38" w:hanging="29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24" w:hanging="29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249D521F"/>
    <w:rsid w:val="472A72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28"/>
      <w:outlineLvl w:val="1"/>
    </w:pPr>
    <w:rPr>
      <w:rFonts w:ascii="Microsoft JhengHei UI" w:hAnsi="Microsoft JhengHei UI" w:eastAsia="Microsoft JhengHei UI" w:cs="Microsoft JhengHei UI"/>
      <w:b/>
      <w:bCs/>
      <w:sz w:val="34"/>
      <w:szCs w:val="34"/>
      <w:lang w:val="en-US" w:eastAsia="zh-CN" w:bidi="ar-SA"/>
    </w:rPr>
  </w:style>
  <w:style w:type="paragraph" w:styleId="3">
    <w:name w:val="heading 2"/>
    <w:basedOn w:val="1"/>
    <w:qFormat/>
    <w:uiPriority w:val="1"/>
    <w:pPr>
      <w:ind w:left="28"/>
      <w:outlineLvl w:val="2"/>
    </w:pPr>
    <w:rPr>
      <w:rFonts w:ascii="Microsoft JhengHei UI" w:hAnsi="Microsoft JhengHei UI" w:eastAsia="Microsoft JhengHei UI" w:cs="Microsoft JhengHei UI"/>
      <w:b/>
      <w:bCs/>
      <w:sz w:val="28"/>
      <w:szCs w:val="28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49"/>
      <w:ind w:left="60"/>
      <w:outlineLvl w:val="3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8"/>
    </w:pPr>
    <w:rPr>
      <w:rFonts w:ascii="宋体" w:hAnsi="宋体" w:eastAsia="宋体" w:cs="宋体"/>
      <w:sz w:val="22"/>
      <w:szCs w:val="22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28" w:hanging="288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1921</Words>
  <Characters>1989</Characters>
  <TotalTime>3</TotalTime>
  <ScaleCrop>false</ScaleCrop>
  <LinksUpToDate>false</LinksUpToDate>
  <CharactersWithSpaces>2019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2025-06-02T02:34:00Z</dcterms:created>
  <dc:creator>22737</dc:creator>
  <cp:lastModifiedBy>`</cp:lastModifiedBy>
  <dcterms:modified xsi:type="dcterms:W3CDTF">2025-06-02T02:39:33Z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 XeTeX output 2025.06.02:0231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2025-06-02T00:00:00Z</vt:filetime>
  </property>
  <property fmtid="{D5CDD505-2E9C-101B-9397-08002B2CF9AE}" pid="6" name="KSOTemplateDocerSaveRecord">
    <vt:lpwstr>eyJoZGlkIjoiNjQwN2YyMTcyMmMwNDE0NDRjYTQxMjI0ZjMyNjRlY2EiLCJ1c2VySWQiOiI3OTA5MzY3MTcifQ==</vt:lpwstr>
  </property>
  <property fmtid="{D5CDD505-2E9C-101B-9397-08002B2CF9AE}" pid="7" name="KSOProductBuildVer">
    <vt:lpwstr>2052-12.1.0.21171</vt:lpwstr>
  </property>
  <property fmtid="{D5CDD505-2E9C-101B-9397-08002B2CF9AE}" pid="8" name="ICV">
    <vt:lpwstr>B96E8793259B4296BBA6238F259DAB02_12</vt:lpwstr>
  </property>
</Properties>
</file>