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9AB76">
      <w:pPr>
        <w:jc w:val="center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福建工程学院计算机科学与数学学院</w:t>
      </w:r>
    </w:p>
    <w:p w14:paraId="54C8FE63">
      <w:pPr>
        <w:jc w:val="center"/>
        <w:rPr>
          <w:rFonts w:hint="eastAsia"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2061FFF2">
      <w:pPr>
        <w:wordWrap w:val="0"/>
        <w:jc w:val="center"/>
        <w:rPr>
          <w:rFonts w:hint="eastAsia"/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1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 xml:space="preserve"> 学期  任课老师：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许雪林   </w:t>
      </w:r>
    </w:p>
    <w:tbl>
      <w:tblPr>
        <w:tblStyle w:val="11"/>
        <w:tblW w:w="9290" w:type="dxa"/>
        <w:tblInd w:w="-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950"/>
        <w:gridCol w:w="670"/>
        <w:gridCol w:w="1872"/>
        <w:gridCol w:w="488"/>
        <w:gridCol w:w="1405"/>
        <w:gridCol w:w="845"/>
        <w:gridCol w:w="980"/>
      </w:tblGrid>
      <w:tr w14:paraId="4A359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2" w:hRule="atLeast"/>
        </w:trPr>
        <w:tc>
          <w:tcPr>
            <w:tcW w:w="1080" w:type="dxa"/>
            <w:noWrap w:val="0"/>
            <w:vAlign w:val="center"/>
          </w:tcPr>
          <w:p w14:paraId="019DF74D">
            <w:pPr>
              <w:keepLines/>
              <w:ind w:left="-2" w:leftChars="-40" w:right="-105" w:rightChars="-50" w:hanging="82" w:hangingChars="39"/>
              <w:jc w:val="both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950" w:type="dxa"/>
            <w:noWrap w:val="0"/>
            <w:vAlign w:val="center"/>
          </w:tcPr>
          <w:p w14:paraId="60F5A5C3">
            <w:pPr>
              <w:keepLines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软件逆向工程原理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670" w:type="dxa"/>
            <w:noWrap w:val="0"/>
            <w:vAlign w:val="center"/>
          </w:tcPr>
          <w:p w14:paraId="3046E339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872" w:type="dxa"/>
            <w:noWrap w:val="0"/>
            <w:vAlign w:val="center"/>
          </w:tcPr>
          <w:p w14:paraId="1FA1EBC3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网安2202</w:t>
            </w:r>
          </w:p>
        </w:tc>
        <w:tc>
          <w:tcPr>
            <w:tcW w:w="488" w:type="dxa"/>
            <w:noWrap w:val="0"/>
            <w:vAlign w:val="center"/>
          </w:tcPr>
          <w:p w14:paraId="183D03CF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405" w:type="dxa"/>
            <w:noWrap w:val="0"/>
            <w:vAlign w:val="center"/>
          </w:tcPr>
          <w:p w14:paraId="2E4D08D8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845" w:type="dxa"/>
            <w:noWrap w:val="0"/>
            <w:vAlign w:val="center"/>
          </w:tcPr>
          <w:p w14:paraId="34EDB8EA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80" w:type="dxa"/>
            <w:noWrap w:val="0"/>
            <w:vAlign w:val="center"/>
          </w:tcPr>
          <w:p w14:paraId="5F912F40"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6FDEC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2" w:hRule="atLeast"/>
        </w:trPr>
        <w:tc>
          <w:tcPr>
            <w:tcW w:w="1080" w:type="dxa"/>
            <w:noWrap w:val="0"/>
            <w:vAlign w:val="center"/>
          </w:tcPr>
          <w:p w14:paraId="742918E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620" w:type="dxa"/>
            <w:gridSpan w:val="2"/>
            <w:noWrap w:val="0"/>
            <w:vAlign w:val="center"/>
          </w:tcPr>
          <w:p w14:paraId="181AD497">
            <w:pPr>
              <w:widowControl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  <w:lang w:val="en-US" w:eastAsia="zh-CN"/>
              </w:rPr>
              <w:t>PE文件结构</w:t>
            </w:r>
          </w:p>
        </w:tc>
        <w:tc>
          <w:tcPr>
            <w:tcW w:w="1872" w:type="dxa"/>
            <w:noWrap w:val="0"/>
            <w:vAlign w:val="center"/>
          </w:tcPr>
          <w:p w14:paraId="286472C3">
            <w:pPr>
              <w:keepLines/>
              <w:rPr>
                <w:rFonts w:hint="default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实验时间:2024.10.31</w:t>
            </w:r>
          </w:p>
        </w:tc>
        <w:tc>
          <w:tcPr>
            <w:tcW w:w="3718" w:type="dxa"/>
            <w:gridSpan w:val="4"/>
            <w:noWrap w:val="0"/>
            <w:vAlign w:val="center"/>
          </w:tcPr>
          <w:p w14:paraId="43F782C4">
            <w:pPr>
              <w:keepLines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       </w:t>
            </w:r>
            <w:r>
              <w:br w:type="textWrapping"/>
            </w:r>
            <w:r>
              <w:rPr>
                <w:rFonts w:hint="eastAsia"/>
              </w:rPr>
              <w:t xml:space="preserve">提交日期： </w:t>
            </w:r>
            <w:r>
              <w:t xml:space="preserve"> </w:t>
            </w:r>
          </w:p>
        </w:tc>
      </w:tr>
      <w:tr w14:paraId="4193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45D8494F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54817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762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 w14:paraId="2863769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（1）熟悉</w:t>
            </w:r>
            <w:r>
              <w:rPr>
                <w:rFonts w:hint="eastAsia"/>
                <w:sz w:val="24"/>
                <w:lang w:val="en-US" w:eastAsia="zh-CN"/>
              </w:rPr>
              <w:t>PE文件结构</w:t>
            </w:r>
            <w:r>
              <w:rPr>
                <w:rFonts w:hint="eastAsia"/>
                <w:sz w:val="24"/>
              </w:rPr>
              <w:t>。</w:t>
            </w:r>
          </w:p>
          <w:p w14:paraId="1C24924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（2）</w:t>
            </w:r>
            <w:r>
              <w:rPr>
                <w:rFonts w:hint="eastAsia"/>
                <w:sz w:val="24"/>
                <w:lang w:val="en-US" w:eastAsia="zh-CN"/>
              </w:rPr>
              <w:t>掌握VA、RVA和RAW地址的定义和转换方法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2371E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39607EEC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15A15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noWrap w:val="0"/>
            <w:vAlign w:val="top"/>
          </w:tcPr>
          <w:p w14:paraId="489AE9FB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用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OD</w:t>
            </w:r>
            <w:r>
              <w:rPr>
                <w:rFonts w:hint="eastAsia"/>
                <w:sz w:val="28"/>
                <w:szCs w:val="28"/>
              </w:rPr>
              <w:t>工具打开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任意EXE</w:t>
            </w:r>
            <w:r>
              <w:rPr>
                <w:rFonts w:hint="eastAsia"/>
                <w:sz w:val="28"/>
                <w:szCs w:val="28"/>
              </w:rPr>
              <w:t>文件</w:t>
            </w:r>
            <w:r>
              <w:rPr>
                <w:rFonts w:hint="eastAsia"/>
                <w:sz w:val="28"/>
                <w:szCs w:val="28"/>
                <w:lang w:eastAsia="zh-CN"/>
              </w:rPr>
              <w:t>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掌握PE文件的结构，并回答以下问题。</w:t>
            </w:r>
          </w:p>
          <w:p w14:paraId="7BE64FA4">
            <w:pPr>
              <w:numPr>
                <w:ilvl w:val="0"/>
                <w:numId w:val="2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如何判断是PE结构的文件</w:t>
            </w:r>
            <w:r>
              <w:rPr>
                <w:rFonts w:hint="eastAsia"/>
                <w:sz w:val="28"/>
                <w:szCs w:val="28"/>
              </w:rPr>
              <w:t>；</w:t>
            </w:r>
          </w:p>
          <w:p w14:paraId="1DB1382A">
            <w:pPr>
              <w:numPr>
                <w:numId w:val="0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使用winhex十六进制工具判断，将程序拖入工具</w:t>
            </w:r>
          </w:p>
          <w:p w14:paraId="2A8E3450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5005" cy="3206115"/>
                  <wp:effectExtent l="0" t="0" r="5715" b="9525"/>
                  <wp:docPr id="1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005" cy="320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E404D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一般开头以MZ开始的为程序的DOS头，在DOS头内能找到pe头的偏移地址在3c-3f，图中显示000000e0，所以pe头的起始地址在0xe0，有pe标识</w:t>
            </w:r>
          </w:p>
          <w:p w14:paraId="4CBB2BE6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找出DOS头</w:t>
            </w:r>
            <w:r>
              <w:rPr>
                <w:rFonts w:hint="eastAsia"/>
                <w:sz w:val="28"/>
                <w:szCs w:val="28"/>
              </w:rPr>
              <w:t>；</w:t>
            </w:r>
          </w:p>
          <w:p w14:paraId="61CBDF55"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把程序拖入od，点击m键，进入内存</w:t>
            </w:r>
          </w:p>
          <w:p w14:paraId="54213F28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5005" cy="3169285"/>
                  <wp:effectExtent l="0" t="0" r="5715" b="635"/>
                  <wp:docPr id="2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005" cy="316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A8DFD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5005" cy="3169285"/>
                  <wp:effectExtent l="0" t="0" r="5715" b="635"/>
                  <wp:docPr id="3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005" cy="316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7F0D5B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所选位置就是pe头，双击进入</w:t>
            </w:r>
          </w:p>
          <w:p w14:paraId="61A19A4C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6910" cy="3322320"/>
                  <wp:effectExtent l="0" t="0" r="3810" b="0"/>
                  <wp:docPr id="4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A640F6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第一条就是dos的标识</w:t>
            </w:r>
          </w:p>
          <w:p w14:paraId="089AD221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找出文件头；</w:t>
            </w:r>
          </w:p>
          <w:p w14:paraId="2E16B4A3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根据pe文件结构在dos中可以找到pe头开始的偏移量</w:t>
            </w:r>
            <w:r>
              <w:drawing>
                <wp:inline distT="0" distB="0" distL="114300" distR="114300">
                  <wp:extent cx="5756275" cy="3372485"/>
                  <wp:effectExtent l="0" t="0" r="4445" b="10795"/>
                  <wp:docPr id="5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337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8550B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加上可以知道pe头起始地址在0x4000E0</w:t>
            </w:r>
          </w:p>
          <w:p w14:paraId="4DC46EE1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756275" cy="3372485"/>
                  <wp:effectExtent l="0" t="0" r="4445" b="10795"/>
                  <wp:docPr id="6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337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4EC28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找出可选头</w:t>
            </w:r>
            <w:r>
              <w:rPr>
                <w:rFonts w:hint="eastAsia"/>
                <w:sz w:val="28"/>
                <w:szCs w:val="28"/>
              </w:rPr>
              <w:t>；</w:t>
            </w:r>
          </w:p>
          <w:p w14:paraId="3A43FDD9">
            <w:pPr>
              <w:numPr>
                <w:numId w:val="0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Pe头后20个字节就是可选头的起始地址</w:t>
            </w:r>
          </w:p>
          <w:p w14:paraId="41379D1C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756275" cy="3372485"/>
                  <wp:effectExtent l="0" t="0" r="4445" b="10795"/>
                  <wp:docPr id="7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337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D36BD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说明该文件的节区相关的数据信息</w:t>
            </w:r>
            <w:r>
              <w:rPr>
                <w:sz w:val="28"/>
                <w:szCs w:val="28"/>
              </w:rPr>
              <w:t>；</w:t>
            </w:r>
          </w:p>
          <w:p w14:paraId="6E911069">
            <w:pPr>
              <w:numPr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在pe头中可以看到有5个节区</w:t>
            </w:r>
          </w:p>
          <w:p w14:paraId="72C3F1D6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6275" cy="3372485"/>
                  <wp:effectExtent l="0" t="0" r="4445" b="10795"/>
                  <wp:docPr id="8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337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FD7C0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分别是.text、.data、.rdata、.idata、.relec</w:t>
            </w:r>
          </w:p>
          <w:p w14:paraId="796D5E24">
            <w:pPr>
              <w:numPr>
                <w:numId w:val="0"/>
              </w:numPr>
              <w:ind w:leftChars="0"/>
              <w:rPr>
                <w:sz w:val="28"/>
                <w:szCs w:val="28"/>
              </w:rPr>
            </w:pPr>
            <w:r>
              <w:drawing>
                <wp:inline distT="0" distB="0" distL="114300" distR="114300">
                  <wp:extent cx="5756275" cy="3372485"/>
                  <wp:effectExtent l="0" t="0" r="4445" b="10795"/>
                  <wp:docPr id="9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337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0BDE42">
            <w:pPr>
              <w:numPr>
                <w:ilvl w:val="0"/>
                <w:numId w:val="2"/>
              </w:numPr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说明输入表信息，判断是否有导出表，如果有则请说明相关信息</w:t>
            </w:r>
            <w:r>
              <w:rPr>
                <w:rFonts w:hint="eastAsia"/>
                <w:sz w:val="28"/>
                <w:szCs w:val="28"/>
              </w:rPr>
              <w:t>；</w:t>
            </w:r>
          </w:p>
          <w:p w14:paraId="60DCD037">
            <w:pPr>
              <w:numPr>
                <w:numId w:val="0"/>
              </w:numPr>
              <w:ind w:leftChars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没有，导出表大小和地址都为0</w:t>
            </w:r>
          </w:p>
          <w:p w14:paraId="0BE0076D">
            <w:pPr>
              <w:numPr>
                <w:numId w:val="0"/>
              </w:numPr>
              <w:ind w:leftChars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753735" cy="186690"/>
                  <wp:effectExtent l="0" t="0" r="6985" b="11430"/>
                  <wp:docPr id="10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735" cy="18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EDA5C0">
            <w:pPr>
              <w:numPr>
                <w:ilvl w:val="0"/>
                <w:numId w:val="1"/>
              </w:numPr>
              <w:ind w:left="360" w:leftChars="0" w:hanging="360"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在第1步的基础上，描述VA和RVA和RAW3种地址之间的区别，并举例说明</w:t>
            </w:r>
            <w:r>
              <w:rPr>
                <w:sz w:val="28"/>
                <w:szCs w:val="28"/>
              </w:rPr>
              <w:t>。</w:t>
            </w:r>
          </w:p>
          <w:p w14:paraId="6F583CA5">
            <w:pPr>
              <w:numPr>
                <w:numId w:val="0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VA=imagebase+RVA</w:t>
            </w:r>
          </w:p>
          <w:p w14:paraId="247EE0E1">
            <w:pPr>
              <w:numPr>
                <w:numId w:val="0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VA是指程序加载到内存中的地址，通常不包括dos头和pe头，RVA是基地址到VA的偏移量，假设dos头开始地址为0x400000，RVA为0x1270</w:t>
            </w:r>
          </w:p>
          <w:p w14:paraId="43FC4583">
            <w:pPr>
              <w:numPr>
                <w:numId w:val="0"/>
              </w:numPr>
              <w:ind w:leftChars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则VA地址为0x401270，RAW就是文件的真实地址</w:t>
            </w:r>
          </w:p>
          <w:p w14:paraId="5846949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 w14:paraId="0EF82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0824AAA6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实验总结</w:t>
            </w:r>
          </w:p>
        </w:tc>
      </w:tr>
      <w:tr w14:paraId="797F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145" w:hRule="atLeast"/>
        </w:trPr>
        <w:tc>
          <w:tcPr>
            <w:tcW w:w="9290" w:type="dxa"/>
            <w:gridSpan w:val="8"/>
            <w:noWrap w:val="0"/>
            <w:vAlign w:val="top"/>
          </w:tcPr>
          <w:p w14:paraId="29535E70">
            <w:pPr>
              <w:ind w:firstLine="480" w:firstLineChars="200"/>
              <w:rPr>
                <w:rFonts w:hint="default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  <w:t>在本次实验中，我深入了解了可执行文件（PE 文件）的结构，通过使用 OD 工具和 WinHex 等十六进制编辑器，将理论知识与实际操作结合起来。这让我体会到细致观察的重要性，因为每个字节都可能蕴含关键信息。通过这些工具，我掌握了如何有效分析 PE 文件，包括查找 DOS 头、PE 头、可选头、导入表和导出表的内容，特别是 VA、RVA 和 RAW 地址之间的</w:t>
            </w:r>
            <w:bookmarkStart w:id="0" w:name="_GoBack"/>
            <w:bookmarkEnd w:id="0"/>
            <w:r>
              <w:rPr>
                <w:rFonts w:hint="default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  <w:t>区别</w:t>
            </w:r>
            <w:r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  <w:t>。</w:t>
            </w:r>
          </w:p>
        </w:tc>
      </w:tr>
      <w:tr w14:paraId="6FA52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4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shd w:val="clear" w:color="auto" w:fill="E0E0E0"/>
            <w:noWrap w:val="0"/>
            <w:vAlign w:val="top"/>
          </w:tcPr>
          <w:p w14:paraId="417854F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17451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492" w:hRule="atLeast"/>
        </w:trPr>
        <w:tc>
          <w:tcPr>
            <w:tcW w:w="9290" w:type="dxa"/>
            <w:gridSpan w:val="8"/>
            <w:tcBorders>
              <w:bottom w:val="nil"/>
            </w:tcBorders>
            <w:noWrap w:val="0"/>
            <w:vAlign w:val="top"/>
          </w:tcPr>
          <w:p w14:paraId="31F37E34">
            <w:pPr>
              <w:keepLines/>
              <w:rPr>
                <w:rFonts w:hint="eastAsia"/>
              </w:rPr>
            </w:pPr>
          </w:p>
          <w:p w14:paraId="380D5C11">
            <w:pPr>
              <w:keepLines/>
              <w:rPr>
                <w:rFonts w:hint="eastAsia"/>
              </w:rPr>
            </w:pPr>
          </w:p>
        </w:tc>
      </w:tr>
      <w:tr w14:paraId="055B2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9" w:hRule="atLeast"/>
        </w:trPr>
        <w:tc>
          <w:tcPr>
            <w:tcW w:w="9290" w:type="dxa"/>
            <w:gridSpan w:val="8"/>
            <w:tcBorders>
              <w:top w:val="nil"/>
            </w:tcBorders>
            <w:noWrap w:val="0"/>
            <w:vAlign w:val="center"/>
          </w:tcPr>
          <w:p w14:paraId="0726CEA6">
            <w:pPr>
              <w:keepLines/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038A27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85578"/>
    <w:multiLevelType w:val="multilevel"/>
    <w:tmpl w:val="1928557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62F69A3"/>
    <w:multiLevelType w:val="multilevel"/>
    <w:tmpl w:val="362F69A3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4058"/>
    <w:rsid w:val="000416D8"/>
    <w:rsid w:val="00060F34"/>
    <w:rsid w:val="00063471"/>
    <w:rsid w:val="00063F51"/>
    <w:rsid w:val="000709B5"/>
    <w:rsid w:val="00075937"/>
    <w:rsid w:val="0009571E"/>
    <w:rsid w:val="000A3E08"/>
    <w:rsid w:val="000A43AD"/>
    <w:rsid w:val="000A53BA"/>
    <w:rsid w:val="000A5732"/>
    <w:rsid w:val="000A6FC4"/>
    <w:rsid w:val="000B78CF"/>
    <w:rsid w:val="000C3B8E"/>
    <w:rsid w:val="000F4DDC"/>
    <w:rsid w:val="00112450"/>
    <w:rsid w:val="00127733"/>
    <w:rsid w:val="00154E4C"/>
    <w:rsid w:val="0015528E"/>
    <w:rsid w:val="001621F2"/>
    <w:rsid w:val="00176544"/>
    <w:rsid w:val="001C2117"/>
    <w:rsid w:val="001C4908"/>
    <w:rsid w:val="001C67F6"/>
    <w:rsid w:val="001D06FE"/>
    <w:rsid w:val="001D6688"/>
    <w:rsid w:val="001F3990"/>
    <w:rsid w:val="001F4217"/>
    <w:rsid w:val="0021149B"/>
    <w:rsid w:val="00220939"/>
    <w:rsid w:val="0024493C"/>
    <w:rsid w:val="00250150"/>
    <w:rsid w:val="00252CD2"/>
    <w:rsid w:val="00254A57"/>
    <w:rsid w:val="002572E6"/>
    <w:rsid w:val="00267780"/>
    <w:rsid w:val="002707EA"/>
    <w:rsid w:val="002B6324"/>
    <w:rsid w:val="00303E32"/>
    <w:rsid w:val="00315FAB"/>
    <w:rsid w:val="00343C18"/>
    <w:rsid w:val="00350688"/>
    <w:rsid w:val="0035355B"/>
    <w:rsid w:val="00353F42"/>
    <w:rsid w:val="00384A66"/>
    <w:rsid w:val="003A532B"/>
    <w:rsid w:val="00421D79"/>
    <w:rsid w:val="0043314B"/>
    <w:rsid w:val="00451961"/>
    <w:rsid w:val="0045241A"/>
    <w:rsid w:val="00454A15"/>
    <w:rsid w:val="00473B2E"/>
    <w:rsid w:val="00487AB8"/>
    <w:rsid w:val="004C0BEE"/>
    <w:rsid w:val="004C553A"/>
    <w:rsid w:val="004E38F8"/>
    <w:rsid w:val="004E5F9B"/>
    <w:rsid w:val="0051674E"/>
    <w:rsid w:val="00552AE6"/>
    <w:rsid w:val="005664BD"/>
    <w:rsid w:val="0057046E"/>
    <w:rsid w:val="0057385A"/>
    <w:rsid w:val="005972D6"/>
    <w:rsid w:val="005A2155"/>
    <w:rsid w:val="005B3584"/>
    <w:rsid w:val="005E6D0D"/>
    <w:rsid w:val="005F6D02"/>
    <w:rsid w:val="0061684E"/>
    <w:rsid w:val="0063520D"/>
    <w:rsid w:val="00654B96"/>
    <w:rsid w:val="006565A0"/>
    <w:rsid w:val="006667DC"/>
    <w:rsid w:val="00666CCC"/>
    <w:rsid w:val="00680375"/>
    <w:rsid w:val="006923A8"/>
    <w:rsid w:val="006B1307"/>
    <w:rsid w:val="006B211D"/>
    <w:rsid w:val="006C30A7"/>
    <w:rsid w:val="006C3255"/>
    <w:rsid w:val="006C4544"/>
    <w:rsid w:val="006D0376"/>
    <w:rsid w:val="006E1E47"/>
    <w:rsid w:val="00736099"/>
    <w:rsid w:val="00746E3F"/>
    <w:rsid w:val="00755ED5"/>
    <w:rsid w:val="007609AC"/>
    <w:rsid w:val="00761C6F"/>
    <w:rsid w:val="00786E25"/>
    <w:rsid w:val="00790A15"/>
    <w:rsid w:val="0079231A"/>
    <w:rsid w:val="007953C4"/>
    <w:rsid w:val="00795767"/>
    <w:rsid w:val="007D5A3C"/>
    <w:rsid w:val="007D7C1E"/>
    <w:rsid w:val="007F4080"/>
    <w:rsid w:val="00851476"/>
    <w:rsid w:val="00896D2A"/>
    <w:rsid w:val="008D04E5"/>
    <w:rsid w:val="008D52E0"/>
    <w:rsid w:val="008D5A8A"/>
    <w:rsid w:val="008E62F7"/>
    <w:rsid w:val="008F0655"/>
    <w:rsid w:val="009210B1"/>
    <w:rsid w:val="00955CE2"/>
    <w:rsid w:val="009714E5"/>
    <w:rsid w:val="0097603E"/>
    <w:rsid w:val="009A13A1"/>
    <w:rsid w:val="009A36E5"/>
    <w:rsid w:val="009B4A3E"/>
    <w:rsid w:val="009D7928"/>
    <w:rsid w:val="00A11F41"/>
    <w:rsid w:val="00A53DEE"/>
    <w:rsid w:val="00A56A17"/>
    <w:rsid w:val="00A60961"/>
    <w:rsid w:val="00A645B9"/>
    <w:rsid w:val="00A65FD2"/>
    <w:rsid w:val="00A82450"/>
    <w:rsid w:val="00A83899"/>
    <w:rsid w:val="00A87DC9"/>
    <w:rsid w:val="00A91153"/>
    <w:rsid w:val="00A95D40"/>
    <w:rsid w:val="00AA3B86"/>
    <w:rsid w:val="00AE6075"/>
    <w:rsid w:val="00AF363F"/>
    <w:rsid w:val="00B0162C"/>
    <w:rsid w:val="00B1017C"/>
    <w:rsid w:val="00B20953"/>
    <w:rsid w:val="00B426B5"/>
    <w:rsid w:val="00B74175"/>
    <w:rsid w:val="00BA0FA6"/>
    <w:rsid w:val="00BC0393"/>
    <w:rsid w:val="00BE4B16"/>
    <w:rsid w:val="00C12131"/>
    <w:rsid w:val="00C14ACC"/>
    <w:rsid w:val="00C23D4B"/>
    <w:rsid w:val="00C24315"/>
    <w:rsid w:val="00C27638"/>
    <w:rsid w:val="00C5418A"/>
    <w:rsid w:val="00C70FE3"/>
    <w:rsid w:val="00C74821"/>
    <w:rsid w:val="00C804C7"/>
    <w:rsid w:val="00C8400E"/>
    <w:rsid w:val="00CD1B55"/>
    <w:rsid w:val="00CE127C"/>
    <w:rsid w:val="00CE340B"/>
    <w:rsid w:val="00D070E5"/>
    <w:rsid w:val="00D53FAC"/>
    <w:rsid w:val="00D60BBD"/>
    <w:rsid w:val="00D67721"/>
    <w:rsid w:val="00D742DC"/>
    <w:rsid w:val="00D82A0C"/>
    <w:rsid w:val="00D90000"/>
    <w:rsid w:val="00D917BB"/>
    <w:rsid w:val="00DB7B1D"/>
    <w:rsid w:val="00DE274D"/>
    <w:rsid w:val="00DE6FEE"/>
    <w:rsid w:val="00E1764E"/>
    <w:rsid w:val="00E578E8"/>
    <w:rsid w:val="00E661EE"/>
    <w:rsid w:val="00E76716"/>
    <w:rsid w:val="00E947A7"/>
    <w:rsid w:val="00EA2E68"/>
    <w:rsid w:val="00EC058D"/>
    <w:rsid w:val="00EE250B"/>
    <w:rsid w:val="00EE5A99"/>
    <w:rsid w:val="00F553D0"/>
    <w:rsid w:val="00F677AC"/>
    <w:rsid w:val="00F853C3"/>
    <w:rsid w:val="00FA2C82"/>
    <w:rsid w:val="00FA467A"/>
    <w:rsid w:val="028A4D16"/>
    <w:rsid w:val="079A50EF"/>
    <w:rsid w:val="0AFD0EBC"/>
    <w:rsid w:val="0D705284"/>
    <w:rsid w:val="159018F8"/>
    <w:rsid w:val="1EFA01E5"/>
    <w:rsid w:val="1F7E6AA8"/>
    <w:rsid w:val="23E55CC0"/>
    <w:rsid w:val="2D800A7D"/>
    <w:rsid w:val="31B83041"/>
    <w:rsid w:val="322438DF"/>
    <w:rsid w:val="33A36274"/>
    <w:rsid w:val="342F59EC"/>
    <w:rsid w:val="34C15FC4"/>
    <w:rsid w:val="375F39C6"/>
    <w:rsid w:val="3E972A50"/>
    <w:rsid w:val="455455A1"/>
    <w:rsid w:val="456E01F7"/>
    <w:rsid w:val="57686641"/>
    <w:rsid w:val="580927F4"/>
    <w:rsid w:val="5A5A7A10"/>
    <w:rsid w:val="5A870729"/>
    <w:rsid w:val="5D527DE9"/>
    <w:rsid w:val="63D0577C"/>
    <w:rsid w:val="647B1880"/>
    <w:rsid w:val="695B402C"/>
    <w:rsid w:val="6AFE43AE"/>
    <w:rsid w:val="6C5706B3"/>
    <w:rsid w:val="72F5541E"/>
    <w:rsid w:val="7DCC35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2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iPriority w:val="0"/>
  </w:style>
  <w:style w:type="table" w:default="1" w:styleId="11">
    <w:name w:val="Normal Table"/>
    <w:semiHidden/>
    <w:uiPriority w:val="0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2"/>
    <w:uiPriority w:val="0"/>
    <w:pPr>
      <w:jc w:val="left"/>
    </w:pPr>
  </w:style>
  <w:style w:type="paragraph" w:styleId="6">
    <w:name w:val="Balloon Text"/>
    <w:basedOn w:val="1"/>
    <w:link w:val="23"/>
    <w:uiPriority w:val="0"/>
    <w:rPr>
      <w:sz w:val="18"/>
      <w:szCs w:val="18"/>
    </w:rPr>
  </w:style>
  <w:style w:type="paragraph" w:styleId="7">
    <w:name w:val="footer"/>
    <w:basedOn w:val="1"/>
    <w:link w:val="2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annotation subject"/>
    <w:basedOn w:val="5"/>
    <w:next w:val="5"/>
    <w:link w:val="26"/>
    <w:uiPriority w:val="0"/>
    <w:rPr>
      <w:b/>
      <w:bCs/>
    </w:rPr>
  </w:style>
  <w:style w:type="table" w:styleId="12">
    <w:name w:val="Table Grid"/>
    <w:basedOn w:val="11"/>
    <w:uiPriority w:val="0"/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">
    <w:name w:val="Table Simple 3"/>
    <w:basedOn w:val="11"/>
    <w:uiPriority w:val="0"/>
    <w:pPr>
      <w:widowControl w:val="0"/>
      <w:jc w:val="both"/>
    </w:pPr>
    <w:tblPr>
      <w:tblStyle w:val="1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>
        <w:tblStyle w:val="11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15">
    <w:name w:val="page number"/>
    <w:basedOn w:val="14"/>
    <w:uiPriority w:val="0"/>
  </w:style>
  <w:style w:type="character" w:styleId="16">
    <w:name w:val="Hyperlink"/>
    <w:uiPriority w:val="0"/>
    <w:rPr>
      <w:color w:val="0000FF"/>
      <w:u w:val="single"/>
    </w:rPr>
  </w:style>
  <w:style w:type="character" w:styleId="17">
    <w:name w:val="HTML Code"/>
    <w:basedOn w:val="14"/>
    <w:uiPriority w:val="0"/>
    <w:rPr>
      <w:rFonts w:ascii="Courier New" w:hAnsi="Courier New"/>
      <w:sz w:val="20"/>
    </w:rPr>
  </w:style>
  <w:style w:type="character" w:styleId="18">
    <w:name w:val="annotation reference"/>
    <w:uiPriority w:val="0"/>
    <w:rPr>
      <w:sz w:val="21"/>
      <w:szCs w:val="21"/>
    </w:rPr>
  </w:style>
  <w:style w:type="character" w:customStyle="1" w:styleId="19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20">
    <w:name w:val="标题 2 字符"/>
    <w:link w:val="3"/>
    <w:uiPriority w:val="9"/>
    <w:rPr>
      <w:rFonts w:ascii="宋体" w:hAnsi="宋体" w:cs="宋体"/>
      <w:b/>
      <w:bCs/>
      <w:sz w:val="36"/>
      <w:szCs w:val="36"/>
    </w:rPr>
  </w:style>
  <w:style w:type="character" w:customStyle="1" w:styleId="21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22">
    <w:name w:val="批注文字 Char"/>
    <w:link w:val="5"/>
    <w:uiPriority w:val="0"/>
    <w:rPr>
      <w:kern w:val="2"/>
      <w:sz w:val="21"/>
      <w:szCs w:val="24"/>
    </w:rPr>
  </w:style>
  <w:style w:type="character" w:customStyle="1" w:styleId="23">
    <w:name w:val="批注框文本 Char"/>
    <w:link w:val="6"/>
    <w:uiPriority w:val="0"/>
    <w:rPr>
      <w:kern w:val="2"/>
      <w:sz w:val="18"/>
      <w:szCs w:val="18"/>
    </w:rPr>
  </w:style>
  <w:style w:type="character" w:customStyle="1" w:styleId="24">
    <w:name w:val="页脚 Char"/>
    <w:link w:val="7"/>
    <w:uiPriority w:val="0"/>
    <w:rPr>
      <w:kern w:val="2"/>
      <w:sz w:val="18"/>
      <w:szCs w:val="18"/>
    </w:rPr>
  </w:style>
  <w:style w:type="character" w:customStyle="1" w:styleId="25">
    <w:name w:val="页眉 Char"/>
    <w:link w:val="8"/>
    <w:uiPriority w:val="0"/>
    <w:rPr>
      <w:kern w:val="2"/>
      <w:sz w:val="18"/>
      <w:szCs w:val="18"/>
    </w:rPr>
  </w:style>
  <w:style w:type="character" w:customStyle="1" w:styleId="26">
    <w:name w:val="批注主题 Char"/>
    <w:link w:val="10"/>
    <w:uiPriority w:val="0"/>
    <w:rPr>
      <w:b/>
      <w:bCs/>
      <w:kern w:val="2"/>
      <w:sz w:val="21"/>
      <w:szCs w:val="24"/>
    </w:rPr>
  </w:style>
  <w:style w:type="paragraph" w:customStyle="1" w:styleId="27">
    <w:name w:val="屏幕2"/>
    <w:basedOn w:val="1"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797</Words>
  <Characters>911</Characters>
  <Lines>1</Lines>
  <Paragraphs>1</Paragraphs>
  <TotalTime>94</TotalTime>
  <ScaleCrop>false</ScaleCrop>
  <LinksUpToDate>false</LinksUpToDate>
  <CharactersWithSpaces>982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2021-01-20T18:42:00Z</dcterms:created>
  <dc:creator>SDWM</dc:creator>
  <cp:lastModifiedBy>`</cp:lastModifiedBy>
  <dcterms:modified xsi:type="dcterms:W3CDTF">2024-10-31T13:14:50Z</dcterms:modified>
  <dc:title>福建工程学院信息科学与工程学院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C25D64B1D3F749A3AF0BB91D70C26827_13</vt:lpwstr>
  </property>
</Properties>
</file>