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CCB2E"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福建工程学院计算机科学与数学学院</w:t>
      </w:r>
    </w:p>
    <w:p w14:paraId="2FFCBC6E">
      <w:pPr>
        <w:jc w:val="center"/>
        <w:rPr>
          <w:rFonts w:hint="eastAsia"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1321E261">
      <w:pPr>
        <w:wordWrap w:val="0"/>
        <w:jc w:val="center"/>
        <w:rPr>
          <w:rFonts w:hint="eastAsia"/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1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 xml:space="preserve"> 学期  任课老师：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许雪林   </w:t>
      </w:r>
    </w:p>
    <w:tbl>
      <w:tblPr>
        <w:tblStyle w:val="11"/>
        <w:tblW w:w="9290" w:type="dxa"/>
        <w:tblInd w:w="-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950"/>
        <w:gridCol w:w="670"/>
        <w:gridCol w:w="1872"/>
        <w:gridCol w:w="488"/>
        <w:gridCol w:w="1405"/>
        <w:gridCol w:w="845"/>
        <w:gridCol w:w="980"/>
      </w:tblGrid>
      <w:tr w14:paraId="50BF6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080" w:type="dxa"/>
            <w:noWrap w:val="0"/>
            <w:vAlign w:val="center"/>
          </w:tcPr>
          <w:p w14:paraId="6D3AEB25">
            <w:pPr>
              <w:keepLines/>
              <w:ind w:left="-2" w:leftChars="-40" w:right="-105" w:rightChars="-50" w:hanging="82" w:hangingChars="39"/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950" w:type="dxa"/>
            <w:noWrap w:val="0"/>
            <w:vAlign w:val="center"/>
          </w:tcPr>
          <w:p w14:paraId="4235E7B5">
            <w:pPr>
              <w:keepLines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软件逆向工程原理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670" w:type="dxa"/>
            <w:noWrap w:val="0"/>
            <w:vAlign w:val="center"/>
          </w:tcPr>
          <w:p w14:paraId="238F3C37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872" w:type="dxa"/>
            <w:noWrap w:val="0"/>
            <w:vAlign w:val="center"/>
          </w:tcPr>
          <w:p w14:paraId="62B2BBC8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网安2202</w:t>
            </w:r>
          </w:p>
        </w:tc>
        <w:tc>
          <w:tcPr>
            <w:tcW w:w="488" w:type="dxa"/>
            <w:noWrap w:val="0"/>
            <w:vAlign w:val="center"/>
          </w:tcPr>
          <w:p w14:paraId="53C06494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05" w:type="dxa"/>
            <w:noWrap w:val="0"/>
            <w:vAlign w:val="center"/>
          </w:tcPr>
          <w:p w14:paraId="686C43B8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845" w:type="dxa"/>
            <w:noWrap w:val="0"/>
            <w:vAlign w:val="center"/>
          </w:tcPr>
          <w:p w14:paraId="758DEFE6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80" w:type="dxa"/>
            <w:noWrap w:val="0"/>
            <w:vAlign w:val="center"/>
          </w:tcPr>
          <w:p w14:paraId="399A4425"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261D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080" w:type="dxa"/>
            <w:noWrap w:val="0"/>
            <w:vAlign w:val="center"/>
          </w:tcPr>
          <w:p w14:paraId="11D06E52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620" w:type="dxa"/>
            <w:gridSpan w:val="2"/>
            <w:noWrap w:val="0"/>
            <w:vAlign w:val="center"/>
          </w:tcPr>
          <w:p w14:paraId="55994F9B">
            <w:pPr>
              <w:widowControl/>
              <w:rPr>
                <w:rFonts w:hint="eastAsia"/>
                <w:b/>
                <w:sz w:val="24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代码混淆</w:t>
            </w:r>
          </w:p>
        </w:tc>
        <w:tc>
          <w:tcPr>
            <w:tcW w:w="1872" w:type="dxa"/>
            <w:noWrap w:val="0"/>
            <w:vAlign w:val="center"/>
          </w:tcPr>
          <w:p w14:paraId="1E0139B4">
            <w:pPr>
              <w:keepLines/>
              <w:rPr>
                <w:rFonts w:hint="default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实验时间:2024.12.4</w:t>
            </w:r>
          </w:p>
        </w:tc>
        <w:tc>
          <w:tcPr>
            <w:tcW w:w="3718" w:type="dxa"/>
            <w:gridSpan w:val="4"/>
            <w:noWrap w:val="0"/>
            <w:vAlign w:val="center"/>
          </w:tcPr>
          <w:p w14:paraId="1AEB00C5">
            <w:pPr>
              <w:keepLines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       </w:t>
            </w:r>
            <w:r>
              <w:br w:type="textWrapping"/>
            </w:r>
            <w:r>
              <w:rPr>
                <w:rFonts w:hint="eastAsia"/>
              </w:rPr>
              <w:t xml:space="preserve">提交日期： </w:t>
            </w:r>
            <w:r>
              <w:t xml:space="preserve"> </w:t>
            </w:r>
          </w:p>
        </w:tc>
      </w:tr>
      <w:tr w14:paraId="07DF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4120E368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26D8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 w14:paraId="467207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（1）了解代码混淆的概念。</w:t>
            </w:r>
          </w:p>
          <w:p w14:paraId="3A01834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（2）掌握基于数据的混淆技术。</w:t>
            </w:r>
          </w:p>
          <w:p w14:paraId="6741A72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（3）掌握基于控制的混淆技术。</w:t>
            </w:r>
          </w:p>
        </w:tc>
      </w:tr>
      <w:tr w14:paraId="0A9F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22CC8DB7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086E2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290" w:type="dxa"/>
            <w:gridSpan w:val="8"/>
            <w:noWrap w:val="0"/>
            <w:vAlign w:val="top"/>
          </w:tcPr>
          <w:p w14:paraId="42F9CA5C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基于数据的混淆：利用VS编写程序，输出hello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world，通过字符串变换完成对字符串“hello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world”的隐藏，要求按课件完成代码修改1和代码修改2，并说明现象</w:t>
            </w:r>
            <w:r>
              <w:rPr>
                <w:sz w:val="28"/>
                <w:szCs w:val="28"/>
              </w:rPr>
              <w:t>；</w:t>
            </w:r>
          </w:p>
          <w:p w14:paraId="6425B5C5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编写helloworld程序</w:t>
            </w:r>
          </w:p>
          <w:p w14:paraId="406873F7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48020" cy="2660650"/>
                  <wp:effectExtent l="0" t="0" r="12700" b="6350"/>
                  <wp:docPr id="2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020" cy="266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9E211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将编译好的程序拖入ida</w:t>
            </w:r>
          </w:p>
          <w:p w14:paraId="0BD00B9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754370" cy="3156585"/>
                  <wp:effectExtent l="0" t="0" r="6350" b="13335"/>
                  <wp:docPr id="4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370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C804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查找字符串</w:t>
            </w:r>
          </w:p>
          <w:p w14:paraId="5A6673F2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4370" cy="3091180"/>
                  <wp:effectExtent l="0" t="0" r="6350" b="2540"/>
                  <wp:docPr id="3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370" cy="309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D3D1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这种可以直接找到字符串</w:t>
            </w:r>
          </w:p>
          <w:p w14:paraId="79337FCC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将程序混淆成</w:t>
            </w:r>
          </w:p>
          <w:p w14:paraId="7E12B3DB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48020" cy="2660650"/>
                  <wp:effectExtent l="0" t="0" r="12700" b="6350"/>
                  <wp:docPr id="5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020" cy="266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F5486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X64可以看到字符串</w:t>
            </w:r>
          </w:p>
          <w:p w14:paraId="0D677A50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752465" cy="2738120"/>
                  <wp:effectExtent l="0" t="0" r="8255" b="5080"/>
                  <wp:docPr id="7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65" cy="273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21FD2"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5752465" cy="3113405"/>
                  <wp:effectExtent l="0" t="0" r="8255" b="10795"/>
                  <wp:docPr id="6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65" cy="311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785947C9">
            <w:pPr>
              <w:numPr>
                <w:ilvl w:val="0"/>
                <w:numId w:val="0"/>
              </w:numPr>
              <w:ind w:leftChars="0"/>
            </w:pPr>
          </w:p>
          <w:p w14:paraId="6F2476E0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打开不能再搜索到字符串，原因是因为当字符串数组初始时，将字符串传入了栈区，叫做栈区字符串</w:t>
            </w:r>
          </w:p>
          <w:p w14:paraId="650189CC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修改2</w:t>
            </w:r>
          </w:p>
          <w:p w14:paraId="146E1B4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编写程序</w:t>
            </w:r>
          </w:p>
          <w:p w14:paraId="78FE52AA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7545" cy="2987040"/>
                  <wp:effectExtent l="0" t="0" r="3175" b="0"/>
                  <wp:docPr id="8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298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3FEF5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用x64打开查看</w:t>
            </w:r>
          </w:p>
          <w:p w14:paraId="3B8CC3C9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4370" cy="2740025"/>
                  <wp:effectExtent l="0" t="0" r="6350" b="3175"/>
                  <wp:docPr id="9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370" cy="274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B13EE7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Ida也查找不到</w:t>
            </w:r>
          </w:p>
          <w:p w14:paraId="6F403C95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5640" cy="3123565"/>
                  <wp:effectExtent l="0" t="0" r="5080" b="635"/>
                  <wp:docPr id="10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640" cy="312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F5A59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在main函数中</w:t>
            </w:r>
          </w:p>
          <w:p w14:paraId="6C2EFF4E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5005" cy="3131820"/>
                  <wp:effectExtent l="0" t="0" r="5715" b="7620"/>
                  <wp:docPr id="11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313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906B6B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这个数组字符串初始化了开辟栈空间，但是未传入字符串，而是单个字符传入，所以在栈区不能检测到，只有在程序运行时，以ascii码形式传入</w:t>
            </w:r>
          </w:p>
          <w:p w14:paraId="7058CCED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基于控制流的混淆：利用不透明谓词，编写如下程序：</w:t>
            </w:r>
          </w:p>
          <w:p w14:paraId="25897209">
            <w:pPr>
              <w:autoSpaceDE w:val="0"/>
              <w:autoSpaceDN w:val="0"/>
              <w:adjustRightInd w:val="0"/>
              <w:ind w:left="360"/>
              <w:jc w:val="left"/>
              <w:rPr>
                <w:rFonts w:hint="eastAsia"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24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24"/>
              </w:rPr>
              <w:t>&lt;iostream&gt;</w:t>
            </w:r>
          </w:p>
          <w:p w14:paraId="41FE52CD">
            <w:pPr>
              <w:autoSpaceDE w:val="0"/>
              <w:autoSpaceDN w:val="0"/>
              <w:adjustRightInd w:val="0"/>
              <w:ind w:left="36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24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 xml:space="preserve"> main()</w:t>
            </w:r>
          </w:p>
          <w:p w14:paraId="2B70655C">
            <w:pPr>
              <w:autoSpaceDE w:val="0"/>
              <w:autoSpaceDN w:val="0"/>
              <w:adjustRightInd w:val="0"/>
              <w:ind w:left="36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{</w:t>
            </w:r>
          </w:p>
          <w:p w14:paraId="138C33F7">
            <w:pPr>
              <w:autoSpaceDE w:val="0"/>
              <w:autoSpaceDN w:val="0"/>
              <w:adjustRightInd w:val="0"/>
              <w:ind w:left="360" w:firstLine="240" w:firstLineChars="10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新宋体" w:eastAsia="新宋体" w:cs="新宋体"/>
                <w:color w:val="0000FF"/>
                <w:kern w:val="0"/>
                <w:sz w:val="24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 xml:space="preserve"> a,b,c;</w:t>
            </w:r>
          </w:p>
          <w:p w14:paraId="37A9232B">
            <w:pPr>
              <w:autoSpaceDE w:val="0"/>
              <w:autoSpaceDN w:val="0"/>
              <w:adjustRightInd w:val="0"/>
              <w:ind w:left="36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24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 xml:space="preserve"> x;</w:t>
            </w:r>
          </w:p>
          <w:p w14:paraId="25203FEB">
            <w:pPr>
              <w:autoSpaceDE w:val="0"/>
              <w:autoSpaceDN w:val="0"/>
              <w:adjustRightInd w:val="0"/>
              <w:ind w:left="300" w:firstLine="42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a = 5;</w:t>
            </w:r>
          </w:p>
          <w:p w14:paraId="52325DC0">
            <w:pPr>
              <w:autoSpaceDE w:val="0"/>
              <w:autoSpaceDN w:val="0"/>
              <w:adjustRightInd w:val="0"/>
              <w:ind w:left="300" w:firstLine="42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b = 6;</w:t>
            </w:r>
          </w:p>
          <w:p w14:paraId="509C1FD4">
            <w:pPr>
              <w:autoSpaceDE w:val="0"/>
              <w:autoSpaceDN w:val="0"/>
              <w:adjustRightInd w:val="0"/>
              <w:ind w:left="660" w:firstLine="6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x = 100.2</w:t>
            </w:r>
          </w:p>
          <w:p w14:paraId="094E3247">
            <w:pPr>
              <w:autoSpaceDE w:val="0"/>
              <w:autoSpaceDN w:val="0"/>
              <w:adjustRightInd w:val="0"/>
              <w:ind w:left="490" w:firstLine="17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24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 xml:space="preserve"> ((</w:t>
            </w:r>
            <w:r>
              <w:rPr>
                <w:rFonts w:ascii="新宋体" w:eastAsia="新宋体" w:cs="新宋体"/>
                <w:color w:val="0000FF"/>
                <w:kern w:val="0"/>
                <w:sz w:val="24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)(pow(x, 2.0) + x) % 2 == 0)</w:t>
            </w:r>
          </w:p>
          <w:p w14:paraId="22D6F927">
            <w:pPr>
              <w:autoSpaceDE w:val="0"/>
              <w:autoSpaceDN w:val="0"/>
              <w:adjustRightInd w:val="0"/>
              <w:ind w:left="840" w:firstLine="42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c= a + b;</w:t>
            </w:r>
          </w:p>
          <w:p w14:paraId="2CF411B5">
            <w:pPr>
              <w:autoSpaceDE w:val="0"/>
              <w:autoSpaceDN w:val="0"/>
              <w:adjustRightInd w:val="0"/>
              <w:ind w:left="420" w:firstLine="240" w:firstLineChars="10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24"/>
              </w:rPr>
              <w:t>else</w:t>
            </w:r>
          </w:p>
          <w:p w14:paraId="08BD26CB">
            <w:pPr>
              <w:autoSpaceDE w:val="0"/>
              <w:autoSpaceDN w:val="0"/>
              <w:adjustRightInd w:val="0"/>
              <w:ind w:left="360" w:firstLine="240" w:firstLineChars="100"/>
              <w:jc w:val="left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c= a * b;</w:t>
            </w:r>
          </w:p>
          <w:p w14:paraId="666B6498">
            <w:pPr>
              <w:ind w:left="360" w:firstLine="60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}</w:t>
            </w:r>
          </w:p>
          <w:p w14:paraId="31CD78E0">
            <w:pPr>
              <w:ind w:left="36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在IDA下进行逆向分析，说明程序如何实现混淆。</w:t>
            </w:r>
          </w:p>
          <w:p w14:paraId="10736B79">
            <w:pPr>
              <w:ind w:left="360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混淆点：</w:t>
            </w:r>
          </w:p>
          <w:p w14:paraId="2FA51AE5">
            <w:pPr>
              <w:ind w:left="360"/>
            </w:pPr>
            <w:r>
              <w:drawing>
                <wp:inline distT="0" distB="0" distL="114300" distR="114300">
                  <wp:extent cx="5756275" cy="1398270"/>
                  <wp:effectExtent l="0" t="0" r="4445" b="3810"/>
                  <wp:docPr id="1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ADB2D0">
            <w:pPr>
              <w:ind w:left="360"/>
              <w:rPr>
                <w:rFonts w:hint="eastAsia"/>
              </w:rPr>
            </w:pP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 xml:space="preserve">and eax, 1 </w:t>
            </w:r>
            <w:r>
              <w:rPr>
                <w:rStyle w:val="17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,</w:t>
            </w: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>test eax, eax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和后续跳转依赖的结果实际上是固定的，因为模运算的结果完全由输入的 </w:t>
            </w: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>x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的奇偶性</w:t>
            </w:r>
            <w:r>
              <w:rPr>
                <w:rFonts w:ascii="宋体" w:hAnsi="宋体" w:eastAsia="宋体" w:cs="宋体"/>
                <w:sz w:val="24"/>
                <w:szCs w:val="24"/>
              </w:rPr>
              <w:t>决定</w:t>
            </w:r>
          </w:p>
          <w:p w14:paraId="096EF3C2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阅读下面的代码，请说明使用到的混淆技术：</w:t>
            </w:r>
          </w:p>
          <w:p w14:paraId="2440EBDE">
            <w:pPr>
              <w:ind w:left="36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源程序段</w:t>
            </w:r>
          </w:p>
          <w:p w14:paraId="6D816079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01：add</w:t>
            </w:r>
            <w:r>
              <w:rPr>
                <w:sz w:val="28"/>
                <w:szCs w:val="28"/>
              </w:rPr>
              <w:t xml:space="preserve"> eax,5</w:t>
            </w:r>
          </w:p>
          <w:p w14:paraId="290A88FE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  <w:r>
              <w:rPr>
                <w:rFonts w:hint="eastAsia"/>
                <w:sz w:val="28"/>
                <w:szCs w:val="28"/>
              </w:rPr>
              <w:t>：a</w:t>
            </w:r>
            <w:r>
              <w:rPr>
                <w:sz w:val="28"/>
                <w:szCs w:val="28"/>
              </w:rPr>
              <w:t>dd dword ptr [ebp-10h],5</w:t>
            </w:r>
          </w:p>
          <w:p w14:paraId="2D41C69E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  <w:r>
              <w:rPr>
                <w:rFonts w:hint="eastAsia"/>
                <w:sz w:val="28"/>
                <w:szCs w:val="28"/>
              </w:rPr>
              <w:t>：l</w:t>
            </w:r>
            <w:r>
              <w:rPr>
                <w:sz w:val="28"/>
                <w:szCs w:val="28"/>
              </w:rPr>
              <w:t>ea ebx,[ecx+5]</w:t>
            </w:r>
          </w:p>
          <w:p w14:paraId="5CDB387A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//混淆后的程序段</w:t>
            </w:r>
          </w:p>
          <w:p w14:paraId="10C5C00C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01：xor</w:t>
            </w:r>
            <w:r>
              <w:rPr>
                <w:sz w:val="28"/>
                <w:szCs w:val="28"/>
              </w:rPr>
              <w:t xml:space="preserve"> ebx,eax</w:t>
            </w:r>
          </w:p>
          <w:p w14:paraId="5BB5A940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02：x</w:t>
            </w:r>
            <w:r>
              <w:rPr>
                <w:sz w:val="28"/>
                <w:szCs w:val="28"/>
              </w:rPr>
              <w:t>or eax,ebx</w:t>
            </w:r>
          </w:p>
          <w:p w14:paraId="5E293D15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03：x</w:t>
            </w:r>
            <w:r>
              <w:rPr>
                <w:sz w:val="28"/>
                <w:szCs w:val="28"/>
              </w:rPr>
              <w:t>or ebx,eax</w:t>
            </w:r>
          </w:p>
          <w:p w14:paraId="0CF41192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04：i</w:t>
            </w:r>
            <w:r>
              <w:rPr>
                <w:sz w:val="28"/>
                <w:szCs w:val="28"/>
              </w:rPr>
              <w:t>nc eax</w:t>
            </w:r>
          </w:p>
          <w:p w14:paraId="161D5529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05：n</w:t>
            </w:r>
            <w:r>
              <w:rPr>
                <w:sz w:val="28"/>
                <w:szCs w:val="28"/>
              </w:rPr>
              <w:t>eg ebx</w:t>
            </w:r>
          </w:p>
          <w:p w14:paraId="1DC77337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06：a</w:t>
            </w:r>
            <w:r>
              <w:rPr>
                <w:sz w:val="28"/>
                <w:szCs w:val="28"/>
              </w:rPr>
              <w:t>dd ebx,0A6098326h</w:t>
            </w:r>
          </w:p>
          <w:p w14:paraId="596F8E69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07：c</w:t>
            </w:r>
            <w:r>
              <w:rPr>
                <w:sz w:val="28"/>
                <w:szCs w:val="28"/>
              </w:rPr>
              <w:t>mp eax,esp</w:t>
            </w:r>
          </w:p>
          <w:p w14:paraId="4A4399EF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08：m</w:t>
            </w:r>
            <w:r>
              <w:rPr>
                <w:sz w:val="28"/>
                <w:szCs w:val="28"/>
              </w:rPr>
              <w:t>ov eax,59F67CD5h</w:t>
            </w:r>
          </w:p>
          <w:p w14:paraId="34386BEE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09：x</w:t>
            </w:r>
            <w:r>
              <w:rPr>
                <w:sz w:val="28"/>
                <w:szCs w:val="28"/>
              </w:rPr>
              <w:t>or eax,0FFFFFFFFh</w:t>
            </w:r>
          </w:p>
          <w:p w14:paraId="0F46D567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10：s</w:t>
            </w:r>
            <w:r>
              <w:rPr>
                <w:sz w:val="28"/>
                <w:szCs w:val="28"/>
              </w:rPr>
              <w:t>ub ebx,eax</w:t>
            </w:r>
          </w:p>
          <w:p w14:paraId="452944FD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11：r</w:t>
            </w:r>
            <w:r>
              <w:rPr>
                <w:sz w:val="28"/>
                <w:szCs w:val="28"/>
              </w:rPr>
              <w:t>cl eax,cl</w:t>
            </w:r>
          </w:p>
          <w:p w14:paraId="2CCCCD35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12：p</w:t>
            </w:r>
            <w:r>
              <w:rPr>
                <w:sz w:val="28"/>
                <w:szCs w:val="28"/>
              </w:rPr>
              <w:t>ush 0F9CBE47Ah</w:t>
            </w:r>
          </w:p>
          <w:p w14:paraId="0FB3B38B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13：a</w:t>
            </w:r>
            <w:r>
              <w:rPr>
                <w:sz w:val="28"/>
                <w:szCs w:val="28"/>
              </w:rPr>
              <w:t>dd dword ptr [esp],6341B86h</w:t>
            </w:r>
          </w:p>
          <w:p w14:paraId="124D5BE8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14：s</w:t>
            </w:r>
            <w:r>
              <w:rPr>
                <w:sz w:val="28"/>
                <w:szCs w:val="28"/>
              </w:rPr>
              <w:t>bb eax,ebp</w:t>
            </w:r>
          </w:p>
          <w:p w14:paraId="13AE3C7B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15：s</w:t>
            </w:r>
            <w:r>
              <w:rPr>
                <w:sz w:val="28"/>
                <w:szCs w:val="28"/>
              </w:rPr>
              <w:t>ub dword [esp],ebx</w:t>
            </w:r>
          </w:p>
          <w:p w14:paraId="1BCBE8F6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16：p</w:t>
            </w:r>
            <w:r>
              <w:rPr>
                <w:sz w:val="28"/>
                <w:szCs w:val="28"/>
              </w:rPr>
              <w:t>ushf</w:t>
            </w:r>
          </w:p>
          <w:p w14:paraId="789B3292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17：p</w:t>
            </w:r>
            <w:r>
              <w:rPr>
                <w:sz w:val="28"/>
                <w:szCs w:val="28"/>
              </w:rPr>
              <w:t>ushad</w:t>
            </w:r>
          </w:p>
          <w:p w14:paraId="306522A9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18：p</w:t>
            </w:r>
            <w:r>
              <w:rPr>
                <w:sz w:val="28"/>
                <w:szCs w:val="28"/>
              </w:rPr>
              <w:t>op eax</w:t>
            </w:r>
          </w:p>
          <w:p w14:paraId="0C4B6382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19：a</w:t>
            </w:r>
            <w:r>
              <w:rPr>
                <w:sz w:val="28"/>
                <w:szCs w:val="28"/>
              </w:rPr>
              <w:t>dd esp,20h</w:t>
            </w:r>
          </w:p>
          <w:p w14:paraId="674FC461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20：t</w:t>
            </w:r>
            <w:r>
              <w:rPr>
                <w:sz w:val="28"/>
                <w:szCs w:val="28"/>
              </w:rPr>
              <w:t>est ebx,eax</w:t>
            </w:r>
          </w:p>
          <w:p w14:paraId="4D1E2601">
            <w:pPr>
              <w:ind w:left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21：p</w:t>
            </w:r>
            <w:r>
              <w:rPr>
                <w:sz w:val="28"/>
                <w:szCs w:val="28"/>
              </w:rPr>
              <w:t>op eax</w:t>
            </w:r>
          </w:p>
          <w:p w14:paraId="7D70B7BB">
            <w:pPr>
              <w:ind w:left="360"/>
              <w:rPr>
                <w:sz w:val="28"/>
                <w:szCs w:val="28"/>
              </w:rPr>
            </w:pPr>
          </w:p>
          <w:p w14:paraId="124233A5">
            <w:pPr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这21段代码都没有实现上述代码的作用</w:t>
            </w:r>
            <w:bookmarkStart w:id="0" w:name="_GoBack"/>
            <w:bookmarkEnd w:id="0"/>
          </w:p>
          <w:p w14:paraId="2CE1B72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 w14:paraId="1BFF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4F44B67D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实验总结</w:t>
            </w:r>
          </w:p>
        </w:tc>
      </w:tr>
      <w:tr w14:paraId="0B7E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9290" w:type="dxa"/>
            <w:gridSpan w:val="8"/>
            <w:noWrap w:val="0"/>
            <w:vAlign w:val="top"/>
          </w:tcPr>
          <w:p w14:paraId="2B0E1DAD">
            <w:pPr>
              <w:rPr>
                <w:rFonts w:hint="default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本次实验，我加深了对代码混淆技术的理解，掌握了数据混淆和控制流混淆的原理及应用。数据混淆通过隐藏字符串等敏感信息有效提升了逆向难度，而控制流混淆利用不透明谓词制造了代码逻辑上的迷惑性，显著增加了分析复杂度</w:t>
            </w:r>
          </w:p>
        </w:tc>
      </w:tr>
      <w:tr w14:paraId="4B9BD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shd w:val="clear" w:color="auto" w:fill="E0E0E0"/>
            <w:noWrap w:val="0"/>
            <w:vAlign w:val="top"/>
          </w:tcPr>
          <w:p w14:paraId="6A5D391B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48CE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9290" w:type="dxa"/>
            <w:gridSpan w:val="8"/>
            <w:tcBorders>
              <w:bottom w:val="nil"/>
            </w:tcBorders>
            <w:noWrap w:val="0"/>
            <w:vAlign w:val="top"/>
          </w:tcPr>
          <w:p w14:paraId="7CABF523">
            <w:pPr>
              <w:keepLines/>
              <w:rPr>
                <w:rFonts w:hint="eastAsia"/>
              </w:rPr>
            </w:pPr>
          </w:p>
          <w:p w14:paraId="36C0933B">
            <w:pPr>
              <w:keepLines/>
              <w:rPr>
                <w:rFonts w:hint="eastAsia"/>
              </w:rPr>
            </w:pPr>
          </w:p>
        </w:tc>
      </w:tr>
      <w:tr w14:paraId="3A23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9290" w:type="dxa"/>
            <w:gridSpan w:val="8"/>
            <w:tcBorders>
              <w:top w:val="nil"/>
            </w:tcBorders>
            <w:noWrap w:val="0"/>
            <w:vAlign w:val="center"/>
          </w:tcPr>
          <w:p w14:paraId="144B7DD0">
            <w:pPr>
              <w:keepLines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1F8E476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7F79B8"/>
    <w:multiLevelType w:val="multilevel"/>
    <w:tmpl w:val="747F79B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4058"/>
    <w:rsid w:val="000416D8"/>
    <w:rsid w:val="00060F34"/>
    <w:rsid w:val="00063471"/>
    <w:rsid w:val="00063F51"/>
    <w:rsid w:val="000709B5"/>
    <w:rsid w:val="00075937"/>
    <w:rsid w:val="0009571E"/>
    <w:rsid w:val="000A3E08"/>
    <w:rsid w:val="000A43AD"/>
    <w:rsid w:val="000A53BA"/>
    <w:rsid w:val="000A5732"/>
    <w:rsid w:val="000A6FC4"/>
    <w:rsid w:val="000B78CF"/>
    <w:rsid w:val="000C3B8E"/>
    <w:rsid w:val="000F4DDC"/>
    <w:rsid w:val="00112450"/>
    <w:rsid w:val="00127733"/>
    <w:rsid w:val="00154E4C"/>
    <w:rsid w:val="0015528E"/>
    <w:rsid w:val="001621F2"/>
    <w:rsid w:val="00176544"/>
    <w:rsid w:val="001C2117"/>
    <w:rsid w:val="001C4908"/>
    <w:rsid w:val="001C67F6"/>
    <w:rsid w:val="001D06FE"/>
    <w:rsid w:val="001D6688"/>
    <w:rsid w:val="001F3990"/>
    <w:rsid w:val="001F4217"/>
    <w:rsid w:val="0021149B"/>
    <w:rsid w:val="00220939"/>
    <w:rsid w:val="0024493C"/>
    <w:rsid w:val="00250150"/>
    <w:rsid w:val="00252CD2"/>
    <w:rsid w:val="00254A57"/>
    <w:rsid w:val="002572E6"/>
    <w:rsid w:val="00267780"/>
    <w:rsid w:val="002707EA"/>
    <w:rsid w:val="002B6324"/>
    <w:rsid w:val="00303E32"/>
    <w:rsid w:val="00315FAB"/>
    <w:rsid w:val="00343C18"/>
    <w:rsid w:val="00350688"/>
    <w:rsid w:val="0035355B"/>
    <w:rsid w:val="00353F42"/>
    <w:rsid w:val="00384A66"/>
    <w:rsid w:val="003A532B"/>
    <w:rsid w:val="00421D79"/>
    <w:rsid w:val="0043314B"/>
    <w:rsid w:val="00451961"/>
    <w:rsid w:val="0045241A"/>
    <w:rsid w:val="00454A15"/>
    <w:rsid w:val="00473B2E"/>
    <w:rsid w:val="00487AB8"/>
    <w:rsid w:val="004C0BEE"/>
    <w:rsid w:val="004C553A"/>
    <w:rsid w:val="004E38F8"/>
    <w:rsid w:val="004E5F9B"/>
    <w:rsid w:val="0051674E"/>
    <w:rsid w:val="00552AE6"/>
    <w:rsid w:val="005664BD"/>
    <w:rsid w:val="0057046E"/>
    <w:rsid w:val="0057385A"/>
    <w:rsid w:val="005972D6"/>
    <w:rsid w:val="005A2155"/>
    <w:rsid w:val="005B3584"/>
    <w:rsid w:val="005E6D0D"/>
    <w:rsid w:val="005F6D02"/>
    <w:rsid w:val="0061684E"/>
    <w:rsid w:val="0063520D"/>
    <w:rsid w:val="00654B96"/>
    <w:rsid w:val="006565A0"/>
    <w:rsid w:val="006667DC"/>
    <w:rsid w:val="00666CCC"/>
    <w:rsid w:val="00680375"/>
    <w:rsid w:val="006923A8"/>
    <w:rsid w:val="006B1307"/>
    <w:rsid w:val="006B211D"/>
    <w:rsid w:val="006C30A7"/>
    <w:rsid w:val="006C3255"/>
    <w:rsid w:val="006C4544"/>
    <w:rsid w:val="006D0376"/>
    <w:rsid w:val="006E1E47"/>
    <w:rsid w:val="00736099"/>
    <w:rsid w:val="00746E3F"/>
    <w:rsid w:val="00755ED5"/>
    <w:rsid w:val="007609AC"/>
    <w:rsid w:val="00761C6F"/>
    <w:rsid w:val="00786E25"/>
    <w:rsid w:val="00790A15"/>
    <w:rsid w:val="0079231A"/>
    <w:rsid w:val="007953C4"/>
    <w:rsid w:val="00795767"/>
    <w:rsid w:val="007D5A3C"/>
    <w:rsid w:val="007D7C1E"/>
    <w:rsid w:val="007F4080"/>
    <w:rsid w:val="00851476"/>
    <w:rsid w:val="00896D2A"/>
    <w:rsid w:val="008D04E5"/>
    <w:rsid w:val="008D52E0"/>
    <w:rsid w:val="008D5A8A"/>
    <w:rsid w:val="008E62F7"/>
    <w:rsid w:val="008F0655"/>
    <w:rsid w:val="009210B1"/>
    <w:rsid w:val="00955CE2"/>
    <w:rsid w:val="009714E5"/>
    <w:rsid w:val="0097603E"/>
    <w:rsid w:val="009A13A1"/>
    <w:rsid w:val="009A36E5"/>
    <w:rsid w:val="009B4A3E"/>
    <w:rsid w:val="009D7928"/>
    <w:rsid w:val="00A11F41"/>
    <w:rsid w:val="00A53DEE"/>
    <w:rsid w:val="00A56A17"/>
    <w:rsid w:val="00A60961"/>
    <w:rsid w:val="00A645B9"/>
    <w:rsid w:val="00A65FD2"/>
    <w:rsid w:val="00A82450"/>
    <w:rsid w:val="00A83899"/>
    <w:rsid w:val="00A87DC9"/>
    <w:rsid w:val="00A91153"/>
    <w:rsid w:val="00A95D40"/>
    <w:rsid w:val="00AA3B86"/>
    <w:rsid w:val="00AE6075"/>
    <w:rsid w:val="00AF363F"/>
    <w:rsid w:val="00B0162C"/>
    <w:rsid w:val="00B1017C"/>
    <w:rsid w:val="00B20953"/>
    <w:rsid w:val="00B426B5"/>
    <w:rsid w:val="00B74175"/>
    <w:rsid w:val="00BA0FA6"/>
    <w:rsid w:val="00BC0393"/>
    <w:rsid w:val="00BE4B16"/>
    <w:rsid w:val="00C12131"/>
    <w:rsid w:val="00C14ACC"/>
    <w:rsid w:val="00C23D4B"/>
    <w:rsid w:val="00C24315"/>
    <w:rsid w:val="00C27638"/>
    <w:rsid w:val="00C5418A"/>
    <w:rsid w:val="00C70FE3"/>
    <w:rsid w:val="00C74821"/>
    <w:rsid w:val="00C804C7"/>
    <w:rsid w:val="00C8400E"/>
    <w:rsid w:val="00CD1B55"/>
    <w:rsid w:val="00CE127C"/>
    <w:rsid w:val="00CE340B"/>
    <w:rsid w:val="00D070E5"/>
    <w:rsid w:val="00D53FAC"/>
    <w:rsid w:val="00D60BBD"/>
    <w:rsid w:val="00D67721"/>
    <w:rsid w:val="00D742DC"/>
    <w:rsid w:val="00D82A0C"/>
    <w:rsid w:val="00D90000"/>
    <w:rsid w:val="00D917BB"/>
    <w:rsid w:val="00DB7B1D"/>
    <w:rsid w:val="00DE274D"/>
    <w:rsid w:val="00DE6FEE"/>
    <w:rsid w:val="00E1764E"/>
    <w:rsid w:val="00E578E8"/>
    <w:rsid w:val="00E661EE"/>
    <w:rsid w:val="00E76716"/>
    <w:rsid w:val="00E947A7"/>
    <w:rsid w:val="00EA2E68"/>
    <w:rsid w:val="00EC058D"/>
    <w:rsid w:val="00EE250B"/>
    <w:rsid w:val="00EE5A99"/>
    <w:rsid w:val="00F553D0"/>
    <w:rsid w:val="00F677AC"/>
    <w:rsid w:val="00F853C3"/>
    <w:rsid w:val="00FA2C82"/>
    <w:rsid w:val="00FA467A"/>
    <w:rsid w:val="028A4D16"/>
    <w:rsid w:val="0566313F"/>
    <w:rsid w:val="079A50EF"/>
    <w:rsid w:val="083B51CC"/>
    <w:rsid w:val="0AFD0EBC"/>
    <w:rsid w:val="0D705284"/>
    <w:rsid w:val="11D76834"/>
    <w:rsid w:val="159018F8"/>
    <w:rsid w:val="1B246EDB"/>
    <w:rsid w:val="1EFA01E5"/>
    <w:rsid w:val="1F7E6AA8"/>
    <w:rsid w:val="23E55CC0"/>
    <w:rsid w:val="2CF11635"/>
    <w:rsid w:val="2D800A7D"/>
    <w:rsid w:val="31B83041"/>
    <w:rsid w:val="322438DF"/>
    <w:rsid w:val="33A36274"/>
    <w:rsid w:val="342F59EC"/>
    <w:rsid w:val="34C15FC4"/>
    <w:rsid w:val="375F39C6"/>
    <w:rsid w:val="3E972A50"/>
    <w:rsid w:val="455455A1"/>
    <w:rsid w:val="456E01F7"/>
    <w:rsid w:val="49800D41"/>
    <w:rsid w:val="4B385925"/>
    <w:rsid w:val="57686641"/>
    <w:rsid w:val="580927F4"/>
    <w:rsid w:val="5A870729"/>
    <w:rsid w:val="5D527DE9"/>
    <w:rsid w:val="61E138D0"/>
    <w:rsid w:val="63D0577C"/>
    <w:rsid w:val="647B1880"/>
    <w:rsid w:val="695B402C"/>
    <w:rsid w:val="6AFE43AE"/>
    <w:rsid w:val="6C5706B3"/>
    <w:rsid w:val="6C754B30"/>
    <w:rsid w:val="72F5541E"/>
    <w:rsid w:val="7DCC35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2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2"/>
    <w:qFormat/>
    <w:uiPriority w:val="0"/>
    <w:pPr>
      <w:jc w:val="left"/>
    </w:pPr>
  </w:style>
  <w:style w:type="paragraph" w:styleId="6">
    <w:name w:val="Balloon Text"/>
    <w:basedOn w:val="1"/>
    <w:link w:val="23"/>
    <w:uiPriority w:val="0"/>
    <w:rPr>
      <w:sz w:val="18"/>
      <w:szCs w:val="18"/>
    </w:rPr>
  </w:style>
  <w:style w:type="paragraph" w:styleId="7">
    <w:name w:val="footer"/>
    <w:basedOn w:val="1"/>
    <w:link w:val="2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annotation subject"/>
    <w:basedOn w:val="5"/>
    <w:next w:val="5"/>
    <w:link w:val="26"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>
    <w:name w:val="Table Simple 3"/>
    <w:basedOn w:val="11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15">
    <w:name w:val="page number"/>
    <w:basedOn w:val="14"/>
    <w:qFormat/>
    <w:uiPriority w:val="0"/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HTML Code"/>
    <w:basedOn w:val="14"/>
    <w:uiPriority w:val="0"/>
    <w:rPr>
      <w:rFonts w:ascii="Courier New" w:hAnsi="Courier New"/>
      <w:sz w:val="20"/>
    </w:rPr>
  </w:style>
  <w:style w:type="character" w:styleId="18">
    <w:name w:val="annotation reference"/>
    <w:uiPriority w:val="0"/>
    <w:rPr>
      <w:sz w:val="21"/>
      <w:szCs w:val="21"/>
    </w:rPr>
  </w:style>
  <w:style w:type="character" w:customStyle="1" w:styleId="19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0">
    <w:name w:val="标题 2 字符"/>
    <w:link w:val="3"/>
    <w:uiPriority w:val="9"/>
    <w:rPr>
      <w:rFonts w:ascii="宋体" w:hAnsi="宋体" w:cs="宋体"/>
      <w:b/>
      <w:bCs/>
      <w:sz w:val="36"/>
      <w:szCs w:val="36"/>
    </w:rPr>
  </w:style>
  <w:style w:type="character" w:customStyle="1" w:styleId="21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22">
    <w:name w:val="批注文字 Char"/>
    <w:link w:val="5"/>
    <w:uiPriority w:val="0"/>
    <w:rPr>
      <w:kern w:val="2"/>
      <w:sz w:val="21"/>
      <w:szCs w:val="24"/>
    </w:rPr>
  </w:style>
  <w:style w:type="character" w:customStyle="1" w:styleId="23">
    <w:name w:val="批注框文本 Char"/>
    <w:link w:val="6"/>
    <w:qFormat/>
    <w:uiPriority w:val="0"/>
    <w:rPr>
      <w:kern w:val="2"/>
      <w:sz w:val="18"/>
      <w:szCs w:val="18"/>
    </w:rPr>
  </w:style>
  <w:style w:type="character" w:customStyle="1" w:styleId="24">
    <w:name w:val="页脚 Char"/>
    <w:link w:val="7"/>
    <w:qFormat/>
    <w:uiPriority w:val="0"/>
    <w:rPr>
      <w:kern w:val="2"/>
      <w:sz w:val="18"/>
      <w:szCs w:val="18"/>
    </w:rPr>
  </w:style>
  <w:style w:type="character" w:customStyle="1" w:styleId="25">
    <w:name w:val="页眉 Char"/>
    <w:link w:val="8"/>
    <w:qFormat/>
    <w:uiPriority w:val="0"/>
    <w:rPr>
      <w:kern w:val="2"/>
      <w:sz w:val="18"/>
      <w:szCs w:val="18"/>
    </w:rPr>
  </w:style>
  <w:style w:type="character" w:customStyle="1" w:styleId="26">
    <w:name w:val="批注主题 Char"/>
    <w:link w:val="10"/>
    <w:qFormat/>
    <w:uiPriority w:val="0"/>
    <w:rPr>
      <w:b/>
      <w:bCs/>
      <w:kern w:val="2"/>
      <w:sz w:val="21"/>
      <w:szCs w:val="24"/>
    </w:rPr>
  </w:style>
  <w:style w:type="paragraph" w:customStyle="1" w:styleId="27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767</Words>
  <Characters>1249</Characters>
  <Lines>1</Lines>
  <Paragraphs>1</Paragraphs>
  <TotalTime>97</TotalTime>
  <ScaleCrop>false</ScaleCrop>
  <LinksUpToDate>false</LinksUpToDate>
  <CharactersWithSpaces>1398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2021-01-20T18:42:00Z</dcterms:created>
  <dc:creator>SDWM</dc:creator>
  <cp:lastModifiedBy>`</cp:lastModifiedBy>
  <dcterms:modified xsi:type="dcterms:W3CDTF">2024-12-21T13:46:20Z</dcterms:modified>
  <dc:title>福建工程学院信息科学与工程学院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444F9C1DDFED47E1B5887D2D6E4BFC8F_13</vt:lpwstr>
  </property>
</Properties>
</file>