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jc w:val="center"/>
        <w:rPr>
          <w:rFonts w:hint="eastAsia" w:ascii="宋体" w:hAnsi="宋体" w:eastAsia="宋体"/>
          <w:b/>
          <w:sz w:val="72"/>
          <w:szCs w:val="72"/>
        </w:rPr>
      </w:pPr>
    </w:p>
    <w:p>
      <w:pPr>
        <w:spacing w:line="220" w:lineRule="atLeast"/>
        <w:jc w:val="center"/>
        <w:rPr>
          <w:rFonts w:ascii="宋体" w:hAnsi="宋体" w:eastAsia="宋体"/>
          <w:b/>
          <w:sz w:val="72"/>
          <w:szCs w:val="72"/>
        </w:rPr>
      </w:pPr>
      <w:r>
        <w:rPr>
          <w:rFonts w:hint="eastAsia" w:ascii="宋体" w:hAnsi="宋体" w:eastAsia="宋体"/>
          <w:b/>
          <w:sz w:val="72"/>
          <w:szCs w:val="72"/>
        </w:rPr>
        <w:t>实验报告</w:t>
      </w:r>
    </w:p>
    <w:p>
      <w:pPr>
        <w:tabs>
          <w:tab w:val="left" w:pos="1395"/>
        </w:tabs>
        <w:jc w:val="center"/>
        <w:rPr>
          <w:rFonts w:hint="eastAsia" w:ascii="宋体" w:hAnsi="宋体" w:eastAsia="宋体"/>
          <w:b/>
          <w:sz w:val="44"/>
          <w:szCs w:val="44"/>
        </w:rPr>
      </w:pPr>
      <w:r>
        <w:rPr>
          <w:rFonts w:hint="eastAsia" w:ascii="宋体" w:hAnsi="宋体" w:eastAsia="宋体"/>
          <w:b/>
          <w:sz w:val="44"/>
          <w:szCs w:val="44"/>
        </w:rPr>
        <w:t>课程：《web应用安全》</w:t>
      </w: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eastAsia" w:ascii="宋体" w:hAnsi="宋体" w:eastAsia="宋体"/>
          <w:b/>
          <w:sz w:val="44"/>
          <w:szCs w:val="44"/>
        </w:rPr>
      </w:pP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班级：</w:t>
      </w:r>
      <w:r>
        <w:rPr>
          <w:rFonts w:hint="eastAsia" w:ascii="宋体" w:hAnsi="宋体" w:eastAsia="宋体"/>
          <w:sz w:val="32"/>
          <w:szCs w:val="32"/>
          <w:lang w:val="en-US" w:eastAsia="zh-CN"/>
        </w:rPr>
        <w:t>网安2202</w:t>
      </w: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学号：</w:t>
      </w:r>
      <w:r>
        <w:rPr>
          <w:rFonts w:hint="eastAsia" w:ascii="宋体" w:hAnsi="宋体" w:eastAsia="宋体"/>
          <w:sz w:val="32"/>
          <w:szCs w:val="32"/>
          <w:lang w:val="en-US" w:eastAsia="zh-CN"/>
        </w:rPr>
        <w:t>3220812128</w:t>
      </w:r>
    </w:p>
    <w:p>
      <w:pPr>
        <w:tabs>
          <w:tab w:val="left" w:pos="1395"/>
        </w:tabs>
        <w:jc w:val="center"/>
        <w:rPr>
          <w:rFonts w:hint="eastAsia" w:ascii="宋体" w:hAnsi="宋体" w:eastAsia="宋体"/>
          <w:sz w:val="32"/>
          <w:szCs w:val="32"/>
          <w:lang w:val="en-US" w:eastAsia="zh-CN"/>
        </w:rPr>
      </w:pPr>
      <w:r>
        <w:rPr>
          <w:rFonts w:hint="eastAsia" w:ascii="宋体" w:hAnsi="宋体" w:eastAsia="宋体"/>
          <w:sz w:val="32"/>
          <w:szCs w:val="32"/>
        </w:rPr>
        <w:t>姓名：</w:t>
      </w:r>
      <w:r>
        <w:rPr>
          <w:rFonts w:hint="eastAsia" w:ascii="宋体" w:hAnsi="宋体" w:eastAsia="宋体"/>
          <w:sz w:val="32"/>
          <w:szCs w:val="32"/>
          <w:lang w:val="en-US" w:eastAsia="zh-CN"/>
        </w:rPr>
        <w:t>章百琪</w:t>
      </w:r>
    </w:p>
    <w:p>
      <w:pPr>
        <w:tabs>
          <w:tab w:val="left" w:pos="1395"/>
        </w:tabs>
        <w:jc w:val="center"/>
        <w:rPr>
          <w:rFonts w:hint="eastAsia" w:ascii="宋体" w:hAnsi="宋体" w:eastAsia="宋体"/>
          <w:sz w:val="32"/>
          <w:szCs w:val="32"/>
        </w:rPr>
      </w:pPr>
      <w:r>
        <w:rPr>
          <w:rFonts w:hint="eastAsia" w:ascii="宋体" w:hAnsi="宋体" w:eastAsia="宋体"/>
          <w:sz w:val="32"/>
          <w:szCs w:val="32"/>
        </w:rPr>
        <w:t>实验名称：实验</w:t>
      </w:r>
      <w:r>
        <w:rPr>
          <w:rFonts w:hint="eastAsia" w:ascii="宋体" w:hAnsi="宋体" w:eastAsia="宋体"/>
          <w:sz w:val="32"/>
          <w:szCs w:val="32"/>
          <w:lang w:val="en-US" w:eastAsia="zh-CN"/>
        </w:rPr>
        <w:t>11</w:t>
      </w:r>
      <w:r>
        <w:rPr>
          <w:rFonts w:hint="eastAsia" w:ascii="宋体" w:hAnsi="宋体" w:eastAsia="宋体"/>
          <w:sz w:val="32"/>
          <w:szCs w:val="32"/>
        </w:rPr>
        <w:t>（</w:t>
      </w:r>
      <w:r>
        <w:rPr>
          <w:rFonts w:hint="eastAsia" w:ascii="宋体" w:hAnsi="宋体" w:eastAsia="宋体"/>
          <w:sz w:val="32"/>
          <w:szCs w:val="32"/>
          <w:lang w:val="en-US" w:eastAsia="zh-CN"/>
        </w:rPr>
        <w:t>社会工程学</w:t>
      </w:r>
      <w:r>
        <w:rPr>
          <w:rFonts w:hint="eastAsia" w:ascii="宋体" w:hAnsi="宋体" w:eastAsia="宋体"/>
          <w:sz w:val="32"/>
          <w:szCs w:val="32"/>
        </w:rPr>
        <w:t>）</w:t>
      </w: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center"/>
        <w:rPr>
          <w:rFonts w:hint="eastAsia" w:ascii="宋体" w:hAnsi="宋体" w:eastAsia="宋体"/>
          <w:sz w:val="32"/>
          <w:szCs w:val="32"/>
        </w:rPr>
      </w:pPr>
    </w:p>
    <w:p>
      <w:pPr>
        <w:tabs>
          <w:tab w:val="left" w:pos="1395"/>
        </w:tabs>
        <w:jc w:val="both"/>
        <w:rPr>
          <w:rFonts w:hint="eastAsia" w:ascii="宋体" w:hAnsi="宋体" w:eastAsia="宋体"/>
          <w:sz w:val="32"/>
          <w:szCs w:val="32"/>
        </w:rPr>
      </w:pPr>
    </w:p>
    <w:p>
      <w:pPr>
        <w:tabs>
          <w:tab w:val="left" w:pos="1395"/>
        </w:tabs>
        <w:jc w:val="center"/>
        <w:rPr>
          <w:rFonts w:hint="default" w:ascii="宋体" w:hAnsi="宋体" w:eastAsia="宋体"/>
          <w:sz w:val="32"/>
          <w:szCs w:val="32"/>
          <w:lang w:val="en-US" w:eastAsia="zh-CN"/>
        </w:rPr>
      </w:pPr>
      <w:r>
        <w:rPr>
          <w:rFonts w:hint="eastAsia" w:ascii="宋体" w:hAnsi="宋体" w:eastAsia="宋体"/>
          <w:sz w:val="32"/>
          <w:szCs w:val="32"/>
        </w:rPr>
        <w:t>日期：</w:t>
      </w:r>
      <w:r>
        <w:rPr>
          <w:rFonts w:hint="eastAsia" w:ascii="宋体" w:hAnsi="宋体" w:eastAsia="宋体"/>
          <w:sz w:val="32"/>
          <w:szCs w:val="32"/>
          <w:lang w:val="en-US" w:eastAsia="zh-CN"/>
        </w:rPr>
        <w:t>2024.5.31</w:t>
      </w:r>
    </w:p>
    <w:p>
      <w:pPr>
        <w:pStyle w:val="15"/>
        <w:numPr>
          <w:ilvl w:val="0"/>
          <w:numId w:val="0"/>
        </w:numPr>
        <w:tabs>
          <w:tab w:val="left" w:pos="1395"/>
        </w:tabs>
        <w:ind w:left="360" w:leftChars="0" w:firstLine="640" w:firstLineChars="200"/>
        <w:rPr>
          <w:rFonts w:hint="eastAsia" w:ascii="宋体" w:hAnsi="宋体" w:eastAsia="宋体"/>
          <w:sz w:val="32"/>
          <w:szCs w:val="32"/>
          <w:lang w:val="en-US" w:eastAsia="zh-CN"/>
        </w:rPr>
      </w:pPr>
    </w:p>
    <w:p>
      <w:pPr>
        <w:pStyle w:val="15"/>
        <w:numPr>
          <w:ilvl w:val="0"/>
          <w:numId w:val="0"/>
        </w:numPr>
        <w:tabs>
          <w:tab w:val="left" w:pos="1395"/>
        </w:tabs>
        <w:rPr>
          <w:rFonts w:hint="eastAsia" w:ascii="宋体" w:hAnsi="宋体" w:eastAsia="宋体"/>
          <w:sz w:val="32"/>
          <w:szCs w:val="32"/>
          <w:lang w:val="en-US" w:eastAsia="zh-CN"/>
        </w:rPr>
      </w:pPr>
    </w:p>
    <w:p>
      <w:pPr>
        <w:pStyle w:val="15"/>
        <w:numPr>
          <w:ilvl w:val="0"/>
          <w:numId w:val="1"/>
        </w:numPr>
        <w:tabs>
          <w:tab w:val="left" w:pos="1395"/>
        </w:tabs>
        <w:rPr>
          <w:rFonts w:hint="eastAsia" w:ascii="宋体" w:hAnsi="宋体" w:eastAsia="宋体"/>
          <w:sz w:val="32"/>
          <w:szCs w:val="32"/>
          <w:lang w:val="en-US" w:eastAsia="zh-CN"/>
        </w:rPr>
      </w:pPr>
      <w:r>
        <w:rPr>
          <w:rFonts w:hint="eastAsia" w:ascii="宋体" w:hAnsi="宋体" w:eastAsia="宋体"/>
          <w:sz w:val="32"/>
          <w:szCs w:val="32"/>
          <w:lang w:val="en-US" w:eastAsia="zh-CN"/>
        </w:rPr>
        <w:t>实验目的</w:t>
      </w:r>
    </w:p>
    <w:p>
      <w:pPr>
        <w:pStyle w:val="15"/>
        <w:numPr>
          <w:ilvl w:val="0"/>
          <w:numId w:val="1"/>
        </w:numPr>
        <w:tabs>
          <w:tab w:val="left" w:pos="1395"/>
        </w:tabs>
        <w:ind w:left="0" w:leftChars="0" w:firstLine="640" w:firstLineChars="200"/>
        <w:rPr>
          <w:rFonts w:hint="eastAsia" w:ascii="宋体" w:hAnsi="宋体" w:eastAsia="宋体"/>
          <w:sz w:val="32"/>
          <w:szCs w:val="32"/>
          <w:lang w:val="en-US" w:eastAsia="zh-CN"/>
        </w:rPr>
      </w:pPr>
      <w:r>
        <w:rPr>
          <w:rFonts w:hint="eastAsia" w:ascii="宋体" w:hAnsi="宋体" w:eastAsia="宋体"/>
          <w:sz w:val="32"/>
          <w:szCs w:val="32"/>
          <w:lang w:val="en-US" w:eastAsia="zh-CN"/>
        </w:rPr>
        <w:t>实验原理</w:t>
      </w:r>
    </w:p>
    <w:p>
      <w:pPr>
        <w:numPr>
          <w:ilvl w:val="0"/>
          <w:numId w:val="1"/>
        </w:numPr>
        <w:tabs>
          <w:tab w:val="left" w:pos="1395"/>
        </w:tabs>
        <w:ind w:left="0" w:leftChars="0" w:firstLine="640" w:firstLineChars="200"/>
        <w:rPr>
          <w:rFonts w:hint="eastAsia" w:ascii="宋体" w:hAnsi="宋体" w:eastAsia="宋体"/>
          <w:sz w:val="32"/>
          <w:szCs w:val="32"/>
        </w:rPr>
      </w:pPr>
      <w:r>
        <w:rPr>
          <w:rFonts w:hint="eastAsia" w:ascii="宋体" w:hAnsi="宋体" w:eastAsia="宋体"/>
          <w:sz w:val="32"/>
          <w:szCs w:val="32"/>
        </w:rPr>
        <w:t>实验内容</w:t>
      </w:r>
    </w:p>
    <w:p>
      <w:r>
        <w:rPr>
          <w:rFonts w:hint="eastAsia"/>
          <w:b/>
          <w:sz w:val="28"/>
          <w:szCs w:val="28"/>
        </w:rPr>
        <w:t>1、</w:t>
      </w:r>
      <w:r>
        <w:rPr>
          <w:rFonts w:hint="eastAsia"/>
        </w:rPr>
        <w:t>李先生打电话给一家主题乐园， 冒充是一-名软件销售员。他推销的是一种新的PDF阅读软件，希望这家主题乐园通过免费试用版来试用一下。他询问对方目前在使用哪个版本的阅读软件，轻而易举就获得了信息，于是准备着手第二步。</w:t>
      </w:r>
    </w:p>
    <w:p>
      <w:pPr>
        <w:ind w:firstLine="330" w:firstLineChars="150"/>
      </w:pPr>
      <w:r>
        <w:rPr>
          <w:rFonts w:hint="eastAsia"/>
        </w:rPr>
        <w:t>下一个阶段需要到现场进行社会工程学攻击，为了确保能够得手,李先生拉上了其家人。他带着妻子和儿子直奔其中一个售票窗口，问其中一名员工是不是可以用他们的计算机打开他的电子邮件收到的一个文件。电子邮件含有一篇PDF附件，里面的优惠券可以在买门票时享受折扣。</w:t>
      </w:r>
    </w:p>
    <w:p>
      <w:pPr>
        <w:ind w:firstLine="440" w:firstLineChars="200"/>
      </w:pPr>
      <w:r>
        <w:rPr>
          <w:rFonts w:hint="eastAsia"/>
        </w:rPr>
        <w:t>李先生解释: "要是她说不行，对不起，不可以这么做’，那我的整个计划就泡汤了。但是看我那个样子，孩子又急于入园，对方就相信了我。”</w:t>
      </w:r>
    </w:p>
    <w:p>
      <w:pPr>
        <w:ind w:firstLine="440" w:firstLineChars="200"/>
        <w:rPr>
          <w:rFonts w:hint="eastAsia"/>
        </w:rPr>
      </w:pPr>
      <w:r>
        <w:rPr>
          <w:rFonts w:hint="eastAsia"/>
        </w:rPr>
        <w:t>那名员工同意了，主题乐园的计算机系统很快被李先生的恶意PDF文档闯入了。短短几分钟内，李先生的合作伙伴发来了短信，告诉他已"进入 系统"，并且"在收集报告所需的信息。</w:t>
      </w:r>
    </w:p>
    <w:p>
      <w:pPr>
        <w:rPr>
          <w:rFonts w:hint="eastAsia"/>
        </w:rPr>
      </w:pPr>
      <w:r>
        <w:rPr>
          <w:rFonts w:hint="eastAsia"/>
        </w:rPr>
        <w:t>信息收集阶段：</w:t>
      </w:r>
    </w:p>
    <w:p>
      <w:pPr>
        <w:ind w:firstLine="440" w:firstLineChars="200"/>
        <w:rPr>
          <w:rFonts w:hint="eastAsia"/>
        </w:rPr>
      </w:pPr>
      <w:r>
        <w:rPr>
          <w:rFonts w:hint="eastAsia"/>
        </w:rPr>
        <w:t>攻击手法：李先生冒充软件销售员，轻易获取目标使用的PDF阅读软件版本信息。</w:t>
      </w:r>
    </w:p>
    <w:p>
      <w:pPr>
        <w:ind w:firstLine="440" w:firstLineChars="200"/>
        <w:rPr>
          <w:rFonts w:hint="eastAsia"/>
        </w:rPr>
      </w:pPr>
      <w:r>
        <w:rPr>
          <w:rFonts w:hint="eastAsia"/>
        </w:rPr>
        <w:t>防护手段：员工培训，避免随意透露公司内部使用的软件和系统信息。</w:t>
      </w:r>
    </w:p>
    <w:p>
      <w:pPr>
        <w:rPr>
          <w:rFonts w:hint="eastAsia"/>
        </w:rPr>
      </w:pPr>
      <w:r>
        <w:rPr>
          <w:rFonts w:hint="eastAsia"/>
        </w:rPr>
        <w:t>现场攻击阶段：</w:t>
      </w:r>
    </w:p>
    <w:p>
      <w:pPr>
        <w:ind w:firstLine="440" w:firstLineChars="200"/>
        <w:rPr>
          <w:rFonts w:hint="eastAsia"/>
        </w:rPr>
      </w:pPr>
      <w:r>
        <w:rPr>
          <w:rFonts w:hint="eastAsia"/>
        </w:rPr>
        <w:t>攻击手法：李先生带家人，利用情境和紧迫感说服员工在工作计算机上打开含有恶意代码的PDF文件。</w:t>
      </w:r>
    </w:p>
    <w:p>
      <w:pPr>
        <w:ind w:firstLine="440" w:firstLineChars="200"/>
        <w:rPr>
          <w:rFonts w:hint="eastAsia"/>
        </w:rPr>
      </w:pPr>
      <w:r>
        <w:rPr>
          <w:rFonts w:hint="eastAsia"/>
        </w:rPr>
        <w:t>防护手段：制定严格的公司政策，禁止员工使用工作计算机处理私人事务；培训员工提高警惕，不随意满足陌生人的请求。</w:t>
      </w:r>
    </w:p>
    <w:p>
      <w:r>
        <w:rPr>
          <w:rFonts w:hint="eastAsia"/>
          <w:b/>
          <w:sz w:val="28"/>
          <w:szCs w:val="28"/>
        </w:rPr>
        <w:t>2、</w:t>
      </w:r>
      <w:r>
        <w:rPr>
          <w:rFonts w:hint="eastAsia"/>
        </w:rPr>
        <w:t>安全公司Trustwave的SpiderLabs实验室做了一系列社会工程学的实验，使用了社工种经典的手法，证明这些手法仍然非常有效。</w:t>
      </w:r>
    </w:p>
    <w:p>
      <w:r>
        <w:rPr>
          <w:rFonts w:hint="eastAsia"/>
        </w:rPr>
        <w:t>详细过程：</w:t>
      </w:r>
    </w:p>
    <w:p>
      <w:pPr>
        <w:ind w:firstLine="440" w:firstLineChars="200"/>
      </w:pPr>
      <w:r>
        <w:rPr>
          <w:rFonts w:hint="eastAsia"/>
        </w:rPr>
        <w:t>首先SpiderLabs收集了目标公司员工名单信息，包含姓名、住址等，然后决定使用让用户更新自己的杀毒软件的方法进行攻击。</w:t>
      </w:r>
    </w:p>
    <w:p>
      <w:r>
        <w:rPr>
          <w:rFonts w:hint="eastAsia"/>
        </w:rPr>
        <w:t>SpiderLabs提供了一个社工中攻击的经典模板，并与U盘或CD光盘一起寄送给目标用户，模板内容如下：</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亲爱的员工XX（直呼其名）:</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在公司最近的一次安全风险评估中，我们在您的电脑上发现杀毒软件已经过期了。对公司造成了一定的潜在风险，通过网络我们查到了您的住址（真实住址），我们需要您合作，一起降低该风险。</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您收到的这个U盘中包含了杀毒软件更新程序，请将U盘连接到您的计算机，并按照下面的说明来安装更新：</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1：双击图标“我的电脑”。</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2：双击可移动磁图标上对应的U盘驱动器。</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3：双击“防病毒更新”程序。</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r>
        <w:rPr>
          <w:rFonts w:ascii="Consolas" w:hAnsi="Consolas" w:eastAsia="宋体" w:cs="Consolas"/>
          <w:color w:val="48484C"/>
          <w:sz w:val="20"/>
        </w:rPr>
        <w:t xml:space="preserve">  如果更新程序执行成功，你会看到以下信息：“杀毒软件更新成功”，一旦您执行这些步骤，能将您的杀毒软件更新到最新版本，并能保护您的计算机免受病毒威胁。</w:t>
      </w: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48484C"/>
          <w:sz w:val="20"/>
        </w:rPr>
      </w:pPr>
    </w:p>
    <w:p>
      <w:pPr>
        <w:pBdr>
          <w:top w:val="single" w:color="E1E1E8" w:sz="6" w:space="6"/>
          <w:left w:val="single" w:color="E1E1E8" w:sz="6" w:space="6"/>
          <w:bottom w:val="single" w:color="E1E1E8" w:sz="6" w:space="6"/>
          <w:right w:val="single" w:color="E1E1E8" w:sz="6" w:space="6"/>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djustRightInd/>
        <w:snapToGrid/>
        <w:spacing w:after="225" w:line="300" w:lineRule="atLeast"/>
        <w:rPr>
          <w:rFonts w:ascii="Consolas" w:hAnsi="Consolas" w:eastAsia="宋体" w:cs="Consolas"/>
          <w:color w:val="333333"/>
          <w:sz w:val="20"/>
          <w:szCs w:val="20"/>
        </w:rPr>
      </w:pPr>
      <w:r>
        <w:rPr>
          <w:rFonts w:ascii="Consolas" w:hAnsi="Consolas" w:eastAsia="宋体" w:cs="Consolas"/>
          <w:color w:val="48484C"/>
          <w:sz w:val="20"/>
        </w:rPr>
        <w:t xml:space="preserve">  我们非常感谢您对（公司名称）的帮助</w:t>
      </w:r>
    </w:p>
    <w:p>
      <w:pPr>
        <w:ind w:firstLine="440" w:firstLineChars="200"/>
      </w:pPr>
      <w:r>
        <w:rPr>
          <w:rFonts w:hint="eastAsia"/>
        </w:rPr>
        <w:t>在此类攻击中，SpiderLabs表示通常使用的U盘，这些“防病毒更新”程序都是特殊定制的木马软件。在本次实验中总共寄出去15个包，其中1个用户中标。</w:t>
      </w:r>
    </w:p>
    <w:p>
      <w:pPr>
        <w:ind w:firstLine="440" w:firstLineChars="200"/>
      </w:pPr>
      <w:r>
        <w:rPr>
          <w:rFonts w:hint="eastAsia"/>
        </w:rPr>
        <w:t>在另外一个实验中，SpiderLabs在目标公司的停车场扔了两个U盘，在大楼前的人行道上又扔了一个U盘。几天后，该公司的某管理人员就在计算机上插入了该U盘，通过用户名得知该用户为看门老大爷，虽然没有权限接入到该公司的核心系统，但是SpiderLabs可以通过该计算机来控制一些出入口、摄像头等。</w:t>
      </w:r>
    </w:p>
    <w:p>
      <w:pPr>
        <w:rPr>
          <w:rFonts w:hint="eastAsia"/>
        </w:rPr>
      </w:pPr>
      <w:r>
        <w:rPr>
          <w:rFonts w:hint="eastAsia"/>
        </w:rPr>
        <w:t>邮件钓鱼和硬件诱导攻击</w:t>
      </w:r>
    </w:p>
    <w:p>
      <w:pPr>
        <w:ind w:firstLine="440" w:firstLineChars="200"/>
        <w:rPr>
          <w:rFonts w:hint="eastAsia"/>
        </w:rPr>
      </w:pPr>
      <w:r>
        <w:rPr>
          <w:rFonts w:hint="eastAsia"/>
        </w:rPr>
        <w:t>攻击手法：</w:t>
      </w:r>
    </w:p>
    <w:p>
      <w:pPr>
        <w:ind w:firstLine="440" w:firstLineChars="200"/>
        <w:rPr>
          <w:rFonts w:hint="eastAsia"/>
        </w:rPr>
      </w:pPr>
      <w:r>
        <w:rPr>
          <w:rFonts w:hint="eastAsia"/>
        </w:rPr>
        <w:t>信息收集：SpiderLabs收集了目标公司员工的详细信息，如姓名和住址。</w:t>
      </w:r>
    </w:p>
    <w:p>
      <w:pPr>
        <w:ind w:firstLine="440" w:firstLineChars="200"/>
        <w:rPr>
          <w:rFonts w:hint="eastAsia"/>
        </w:rPr>
      </w:pPr>
      <w:r>
        <w:rPr>
          <w:rFonts w:hint="eastAsia"/>
        </w:rPr>
        <w:t>伪装信件：寄送包含社工模板和U盘的信件，伪装成公司内部邮件，增加可信度。</w:t>
      </w:r>
    </w:p>
    <w:p>
      <w:pPr>
        <w:ind w:firstLine="440" w:firstLineChars="200"/>
        <w:rPr>
          <w:rFonts w:hint="eastAsia"/>
        </w:rPr>
      </w:pPr>
      <w:r>
        <w:rPr>
          <w:rFonts w:hint="eastAsia"/>
        </w:rPr>
        <w:t>情感操控：通过信件内容，强调安全风险和责任感，迫使员工配合。</w:t>
      </w:r>
    </w:p>
    <w:p>
      <w:pPr>
        <w:ind w:firstLine="440" w:firstLineChars="200"/>
        <w:rPr>
          <w:rFonts w:hint="eastAsia"/>
        </w:rPr>
      </w:pPr>
      <w:r>
        <w:rPr>
          <w:rFonts w:hint="eastAsia"/>
        </w:rPr>
        <w:t>硬件诱导：U盘中包含伪装成杀毒软件更新的木马程序，诱导用户执行。</w:t>
      </w:r>
    </w:p>
    <w:p>
      <w:pPr>
        <w:ind w:firstLine="440" w:firstLineChars="200"/>
        <w:rPr>
          <w:rFonts w:hint="eastAsia"/>
        </w:rPr>
      </w:pPr>
      <w:r>
        <w:rPr>
          <w:rFonts w:hint="eastAsia"/>
        </w:rPr>
        <w:t>防护手段：</w:t>
      </w:r>
    </w:p>
    <w:p>
      <w:pPr>
        <w:ind w:firstLine="440" w:firstLineChars="200"/>
        <w:rPr>
          <w:rFonts w:hint="eastAsia"/>
        </w:rPr>
      </w:pPr>
      <w:r>
        <w:rPr>
          <w:rFonts w:hint="eastAsia"/>
        </w:rPr>
        <w:t>员工培训：定期培训员工，增强对钓鱼邮件和社工攻击的识别能力。</w:t>
      </w:r>
    </w:p>
    <w:p>
      <w:pPr>
        <w:ind w:firstLine="440" w:firstLineChars="200"/>
        <w:rPr>
          <w:rFonts w:hint="eastAsia"/>
        </w:rPr>
      </w:pPr>
      <w:r>
        <w:rPr>
          <w:rFonts w:hint="eastAsia"/>
        </w:rPr>
        <w:t>邮件过滤：使用邮件过滤系统，识别并阻挡潜在的钓鱼邮件。</w:t>
      </w:r>
    </w:p>
    <w:p>
      <w:pPr>
        <w:ind w:firstLine="440" w:firstLineChars="200"/>
        <w:rPr>
          <w:rFonts w:hint="eastAsia"/>
        </w:rPr>
      </w:pPr>
      <w:r>
        <w:rPr>
          <w:rFonts w:hint="eastAsia"/>
        </w:rPr>
        <w:t>设备管理：限制外部设备（如U盘）的使用，或使用设备控制软件监控和限制USB端口的访问。</w:t>
      </w:r>
    </w:p>
    <w:p>
      <w:pPr>
        <w:ind w:firstLine="440" w:firstLineChars="200"/>
        <w:rPr>
          <w:rFonts w:hint="eastAsia"/>
        </w:rPr>
      </w:pPr>
      <w:r>
        <w:rPr>
          <w:rFonts w:hint="eastAsia"/>
        </w:rPr>
        <w:t>多层认证：实施多层身份验证（MFA），即使攻击成功，也能增加额外的安全障碍。</w:t>
      </w:r>
    </w:p>
    <w:p>
      <w:pPr>
        <w:rPr>
          <w:rFonts w:hint="eastAsia"/>
        </w:rPr>
      </w:pPr>
      <w:r>
        <w:rPr>
          <w:rFonts w:hint="eastAsia"/>
        </w:rPr>
        <w:t>第二个例子：丢弃诱饵</w:t>
      </w:r>
    </w:p>
    <w:p>
      <w:pPr>
        <w:ind w:firstLine="440" w:firstLineChars="200"/>
        <w:rPr>
          <w:rFonts w:hint="eastAsia"/>
        </w:rPr>
      </w:pPr>
      <w:r>
        <w:rPr>
          <w:rFonts w:hint="eastAsia"/>
        </w:rPr>
        <w:t>攻击手法：</w:t>
      </w:r>
    </w:p>
    <w:p>
      <w:pPr>
        <w:ind w:firstLine="440" w:firstLineChars="200"/>
        <w:rPr>
          <w:rFonts w:hint="eastAsia"/>
        </w:rPr>
      </w:pPr>
    </w:p>
    <w:p>
      <w:pPr>
        <w:ind w:firstLine="440" w:firstLineChars="200"/>
        <w:rPr>
          <w:rFonts w:hint="eastAsia"/>
        </w:rPr>
      </w:pPr>
      <w:r>
        <w:rPr>
          <w:rFonts w:hint="eastAsia"/>
        </w:rPr>
        <w:t>诱饵策略：在目标公司停车场和人行道上丢弃U盘，利用人类的好奇心和捡拾物品的心理。</w:t>
      </w:r>
    </w:p>
    <w:p>
      <w:pPr>
        <w:ind w:firstLine="440" w:firstLineChars="200"/>
        <w:rPr>
          <w:rFonts w:hint="eastAsia"/>
        </w:rPr>
      </w:pPr>
      <w:r>
        <w:rPr>
          <w:rFonts w:hint="eastAsia"/>
        </w:rPr>
        <w:t>利用权限漏洞：攻击者通过拾到的U盘植入恶意程序，即使目标用户权限低，也能获得一定的控制权限（如看门老大爷的电脑）。</w:t>
      </w:r>
    </w:p>
    <w:p>
      <w:pPr>
        <w:ind w:firstLine="440" w:firstLineChars="200"/>
        <w:rPr>
          <w:rFonts w:hint="eastAsia"/>
        </w:rPr>
      </w:pPr>
      <w:r>
        <w:rPr>
          <w:rFonts w:hint="eastAsia"/>
        </w:rPr>
        <w:t>防护手段：</w:t>
      </w:r>
    </w:p>
    <w:p>
      <w:pPr>
        <w:ind w:firstLine="440" w:firstLineChars="200"/>
        <w:rPr>
          <w:rFonts w:hint="eastAsia"/>
        </w:rPr>
      </w:pPr>
    </w:p>
    <w:p>
      <w:pPr>
        <w:ind w:firstLine="440" w:firstLineChars="200"/>
        <w:rPr>
          <w:rFonts w:hint="eastAsia"/>
        </w:rPr>
      </w:pPr>
      <w:r>
        <w:rPr>
          <w:rFonts w:hint="eastAsia"/>
        </w:rPr>
        <w:t>安全意识提升：教育员工不要随意捡拾和使用未知来源的U盘或其他设备。</w:t>
      </w:r>
    </w:p>
    <w:p>
      <w:pPr>
        <w:ind w:firstLine="440" w:firstLineChars="200"/>
        <w:rPr>
          <w:rFonts w:hint="eastAsia"/>
        </w:rPr>
      </w:pPr>
      <w:r>
        <w:rPr>
          <w:rFonts w:hint="eastAsia"/>
        </w:rPr>
        <w:t>USB防护软件：在公司设备上安装防护软件，自动检测并阻止未经授权的USB设备。</w:t>
      </w:r>
    </w:p>
    <w:p>
      <w:pPr>
        <w:ind w:firstLine="440" w:firstLineChars="200"/>
        <w:rPr>
          <w:rFonts w:hint="eastAsia"/>
        </w:rPr>
      </w:pPr>
      <w:r>
        <w:rPr>
          <w:rFonts w:hint="eastAsia"/>
        </w:rPr>
        <w:t>网络分段：将不同权限的网络分段，限制低权限设备对核心系统的访问。</w:t>
      </w:r>
    </w:p>
    <w:p>
      <w:pPr>
        <w:ind w:firstLine="440" w:firstLineChars="200"/>
      </w:pPr>
      <w:r>
        <w:rPr>
          <w:rFonts w:hint="eastAsia"/>
        </w:rPr>
        <w:t>监控与日志记录：加强对设备接入的监控和日志记录，及时发现异常行为。</w:t>
      </w:r>
    </w:p>
    <w:p>
      <w:r>
        <w:rPr>
          <w:rFonts w:hint="eastAsia"/>
          <w:b/>
          <w:sz w:val="28"/>
          <w:szCs w:val="28"/>
        </w:rPr>
        <w:t>3、</w:t>
      </w:r>
      <w:r>
        <w:rPr>
          <w:rFonts w:hint="eastAsia"/>
          <w:sz w:val="28"/>
          <w:szCs w:val="28"/>
        </w:rPr>
        <w:t>“</w:t>
      </w:r>
      <w:r>
        <w:rPr>
          <w:rFonts w:hint="eastAsia"/>
        </w:rPr>
        <w:t>密码心理学”的研究者曾经做过一个实验试验是这样进行的：随机抽取100名大学生，每人写下两个单词，同时告诉他们这些单词是作为重要系统的登陆密码用的。最后的试验结果是相当吃惊的，其中37人使用了自己的中文姓名全拼或者简拼23人使用了常见的英文单词如hello good等，18人选择了计算机中常用的单词如system ,admin administrator等，7人使了自己的生日如19801010 801010 101080等。这项实验的目的就是为了查看一般计 算机用户在选择重要密码时的心理状态。</w:t>
      </w:r>
    </w:p>
    <w:p>
      <w:pPr>
        <w:ind w:firstLine="440" w:firstLineChars="200"/>
      </w:pPr>
      <w:r>
        <w:rPr>
          <w:rFonts w:hint="eastAsia"/>
        </w:rPr>
        <w:drawing>
          <wp:anchor distT="0" distB="0" distL="114300" distR="114300" simplePos="0" relativeHeight="251659264" behindDoc="1" locked="0" layoutInCell="1" allowOverlap="1">
            <wp:simplePos x="0" y="0"/>
            <wp:positionH relativeFrom="column">
              <wp:posOffset>1466850</wp:posOffset>
            </wp:positionH>
            <wp:positionV relativeFrom="paragraph">
              <wp:posOffset>804545</wp:posOffset>
            </wp:positionV>
            <wp:extent cx="1552575" cy="276225"/>
            <wp:effectExtent l="0" t="0" r="9525" b="3175"/>
            <wp:wrapTight wrapText="bothSides">
              <wp:wrapPolygon>
                <wp:start x="0" y="0"/>
                <wp:lineTo x="0" y="20855"/>
                <wp:lineTo x="21379" y="20855"/>
                <wp:lineTo x="21379" y="0"/>
                <wp:lineTo x="0" y="0"/>
              </wp:wrapPolygon>
            </wp:wrapTight>
            <wp:docPr id="1" name="图片 1" descr="C:\Users\Administrator\AppData\Roaming\Tencent\Users\1501416\QQ\WinTemp\RichOle\}K~B@$K9TBT0HOJ[CH{8KD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Roaming\Tencent\Users\1501416\QQ\WinTemp\RichOle\}K~B@$K9TBT0HOJ[CH{8KDK.png"/>
                    <pic:cNvPicPr>
                      <a:picLocks noChangeAspect="1" noChangeArrowheads="1"/>
                    </pic:cNvPicPr>
                  </pic:nvPicPr>
                  <pic:blipFill>
                    <a:blip r:embed="rId6" cstate="print"/>
                    <a:srcRect/>
                    <a:stretch>
                      <a:fillRect/>
                    </a:stretch>
                  </pic:blipFill>
                  <pic:spPr>
                    <a:xfrm>
                      <a:off x="0" y="0"/>
                      <a:ext cx="1552575" cy="276225"/>
                    </a:xfrm>
                    <a:prstGeom prst="rect">
                      <a:avLst/>
                    </a:prstGeom>
                    <a:noFill/>
                    <a:ln w="9525">
                      <a:noFill/>
                      <a:miter lim="800000"/>
                      <a:headEnd/>
                      <a:tailEnd/>
                    </a:ln>
                  </pic:spPr>
                </pic:pic>
              </a:graphicData>
            </a:graphic>
          </wp:anchor>
        </w:drawing>
      </w:r>
      <w:r>
        <w:rPr>
          <w:rFonts w:hint="eastAsia"/>
        </w:rPr>
        <w:t>按照用户选择密码的依据我们不妨将这些依据分类，每一类称为一个密码特征，那么一个密码就是由一个或者多个密码特征组合而成的。密码本身的保密性是来源于其随机性，整个密码的被猜中概率(</w:t>
      </w:r>
      <w:r>
        <w:t>P</w:t>
      </w:r>
      <w:r>
        <w:rPr>
          <w:rFonts w:hint="eastAsia"/>
        </w:rPr>
        <w:t>)是多个密码特征概率的乘积。具有所有密码特征概率：</w:t>
      </w:r>
    </w:p>
    <w:p>
      <w:pPr>
        <w:rPr>
          <w:rFonts w:ascii="宋体" w:hAnsi="宋体" w:eastAsia="宋体" w:cs="宋体"/>
          <w:sz w:val="24"/>
          <w:szCs w:val="24"/>
        </w:rPr>
      </w:pPr>
      <w:r>
        <w:rPr>
          <w:rFonts w:hint="eastAsia"/>
        </w:rPr>
        <w:drawing>
          <wp:anchor distT="0" distB="0" distL="114300" distR="114300" simplePos="0" relativeHeight="251660288" behindDoc="1" locked="0" layoutInCell="1" allowOverlap="1">
            <wp:simplePos x="0" y="0"/>
            <wp:positionH relativeFrom="column">
              <wp:posOffset>1352550</wp:posOffset>
            </wp:positionH>
            <wp:positionV relativeFrom="paragraph">
              <wp:posOffset>509905</wp:posOffset>
            </wp:positionV>
            <wp:extent cx="1752600" cy="314325"/>
            <wp:effectExtent l="0" t="0" r="0" b="3175"/>
            <wp:wrapSquare wrapText="bothSides"/>
            <wp:docPr id="5" name="图片 5" descr="C:\Users\Administrator\AppData\Roaming\Tencent\Users\1501416\QQ\WinTemp\RichOle\~1V@PA{UBXNJ(R`H68$]M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AppData\Roaming\Tencent\Users\1501416\QQ\WinTemp\RichOle\~1V@PA{UBXNJ(R`H68$]MP6.png"/>
                    <pic:cNvPicPr>
                      <a:picLocks noChangeAspect="1" noChangeArrowheads="1"/>
                    </pic:cNvPicPr>
                  </pic:nvPicPr>
                  <pic:blipFill>
                    <a:blip r:embed="rId7" cstate="print"/>
                    <a:srcRect/>
                    <a:stretch>
                      <a:fillRect/>
                    </a:stretch>
                  </pic:blipFill>
                  <pic:spPr>
                    <a:xfrm>
                      <a:off x="0" y="0"/>
                      <a:ext cx="1752600" cy="314325"/>
                    </a:xfrm>
                    <a:prstGeom prst="rect">
                      <a:avLst/>
                    </a:prstGeom>
                    <a:noFill/>
                    <a:ln w="9525">
                      <a:noFill/>
                      <a:miter lim="800000"/>
                      <a:headEnd/>
                      <a:tailEnd/>
                    </a:ln>
                  </pic:spPr>
                </pic:pic>
              </a:graphicData>
            </a:graphic>
          </wp:anchor>
        </w:drawing>
      </w:r>
      <w:r>
        <w:rPr>
          <w:rFonts w:hint="eastAsia"/>
        </w:rPr>
        <w:t>都处在一个较低的水平上时，整个密码才是安全的。可以用公式表达成:</w:t>
      </w:r>
      <w:r>
        <w:t xml:space="preserve"> </w:t>
      </w:r>
    </w:p>
    <w:p/>
    <w:p/>
    <w:p>
      <w:pPr>
        <w:ind w:firstLine="550" w:firstLineChars="250"/>
        <w:rPr>
          <w:rFonts w:hint="eastAsia"/>
        </w:rPr>
      </w:pPr>
      <w:r>
        <w:rPr>
          <w:rFonts w:hint="eastAsia"/>
        </w:rPr>
        <w:t>然而实验结果显示出了某些心理状态的高概率分布一一姓名被选中的概率高达37%,如果入侵者掌握了搜集到个人信息，这样的密码特征概率是非常高的。同样用生日作为密码的，即使自己把数字顺序打乱，以六位密码为例最多</w:t>
      </w:r>
      <w:r>
        <w:rPr>
          <w:rFonts w:ascii="宋体" w:hAnsi="宋体" w:eastAsia="宋体" w:cs="宋体"/>
          <w:sz w:val="24"/>
          <w:szCs w:val="24"/>
        </w:rPr>
        <w:drawing>
          <wp:inline distT="0" distB="0" distL="0" distR="0">
            <wp:extent cx="200025" cy="228600"/>
            <wp:effectExtent l="0" t="0" r="3175" b="0"/>
            <wp:docPr id="13" name="图片 13" descr="C:\Users\Administrator\AppData\Roaming\Tencent\Users\1501416\QQ\WinTemp\RichOle\(3~R6LU4$7E4C}S76X0@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AppData\Roaming\Tencent\Users\1501416\QQ\WinTemp\RichOle\(3~R6LU4$7E4C}S76X0@OMY.png"/>
                    <pic:cNvPicPr>
                      <a:picLocks noChangeAspect="1" noChangeArrowheads="1"/>
                    </pic:cNvPicPr>
                  </pic:nvPicPr>
                  <pic:blipFill>
                    <a:blip r:embed="rId8" cstate="print"/>
                    <a:srcRect/>
                    <a:stretch>
                      <a:fillRect/>
                    </a:stretch>
                  </pic:blipFill>
                  <pic:spPr>
                    <a:xfrm>
                      <a:off x="0" y="0"/>
                      <a:ext cx="200025" cy="228600"/>
                    </a:xfrm>
                    <a:prstGeom prst="rect">
                      <a:avLst/>
                    </a:prstGeom>
                    <a:noFill/>
                    <a:ln w="9525">
                      <a:noFill/>
                      <a:miter lim="800000"/>
                      <a:headEnd/>
                      <a:tailEnd/>
                    </a:ln>
                  </pic:spPr>
                </pic:pic>
              </a:graphicData>
            </a:graphic>
          </wp:inline>
        </w:drawing>
      </w:r>
      <w:r>
        <w:rPr>
          <w:rFonts w:hint="eastAsia"/>
        </w:rPr>
        <w:t>种组合方式，让计算机猜解也是非常容易的。</w:t>
      </w:r>
    </w:p>
    <w:p>
      <w:pPr>
        <w:rPr>
          <w:rFonts w:hint="eastAsia"/>
        </w:rPr>
      </w:pPr>
      <w:r>
        <w:rPr>
          <w:rFonts w:hint="eastAsia"/>
        </w:rPr>
        <w:t>信息收集：</w:t>
      </w:r>
    </w:p>
    <w:p>
      <w:pPr>
        <w:ind w:firstLine="550" w:firstLineChars="250"/>
        <w:rPr>
          <w:rFonts w:hint="eastAsia"/>
        </w:rPr>
      </w:pPr>
      <w:r>
        <w:rPr>
          <w:rFonts w:hint="eastAsia"/>
        </w:rPr>
        <w:t>目标：了解用户在选择重要系统登录密码时的习惯和心理状态。</w:t>
      </w:r>
    </w:p>
    <w:p>
      <w:pPr>
        <w:ind w:firstLine="550" w:firstLineChars="250"/>
        <w:rPr>
          <w:rFonts w:hint="eastAsia"/>
        </w:rPr>
      </w:pPr>
      <w:r>
        <w:rPr>
          <w:rFonts w:hint="eastAsia"/>
        </w:rPr>
        <w:t>手段：通过调查问卷的方式收集100名大学生的密码选择习惯。</w:t>
      </w:r>
    </w:p>
    <w:p>
      <w:pPr>
        <w:rPr>
          <w:rFonts w:hint="eastAsia"/>
        </w:rPr>
      </w:pPr>
      <w:r>
        <w:rPr>
          <w:rFonts w:hint="eastAsia"/>
        </w:rPr>
        <w:t>心理操控：</w:t>
      </w:r>
    </w:p>
    <w:p>
      <w:pPr>
        <w:ind w:firstLine="550" w:firstLineChars="250"/>
        <w:rPr>
          <w:rFonts w:hint="eastAsia"/>
        </w:rPr>
      </w:pPr>
      <w:r>
        <w:rPr>
          <w:rFonts w:hint="eastAsia"/>
        </w:rPr>
        <w:t>目标：让被调查者相信他们选择的密码用于重要系统登录，从而诱导他们认真选择密码。</w:t>
      </w:r>
    </w:p>
    <w:p>
      <w:pPr>
        <w:ind w:firstLine="550" w:firstLineChars="250"/>
        <w:rPr>
          <w:rFonts w:hint="eastAsia"/>
        </w:rPr>
      </w:pPr>
      <w:r>
        <w:rPr>
          <w:rFonts w:hint="eastAsia"/>
        </w:rPr>
        <w:t>手段：告知被调查者这些单词将用作重要系统的登录密码，增加了他们选择密码时的真实感和重要性。</w:t>
      </w:r>
    </w:p>
    <w:p>
      <w:pPr>
        <w:rPr>
          <w:rFonts w:hint="eastAsia"/>
        </w:rPr>
      </w:pPr>
      <w:r>
        <w:rPr>
          <w:rFonts w:hint="eastAsia"/>
        </w:rPr>
        <w:t>利用信任：</w:t>
      </w:r>
    </w:p>
    <w:p>
      <w:pPr>
        <w:ind w:firstLine="550" w:firstLineChars="250"/>
        <w:rPr>
          <w:rFonts w:hint="eastAsia"/>
        </w:rPr>
      </w:pPr>
      <w:r>
        <w:rPr>
          <w:rFonts w:hint="eastAsia"/>
        </w:rPr>
        <w:t>目标：获取真实有效的密码选择数据。</w:t>
      </w:r>
    </w:p>
    <w:p>
      <w:pPr>
        <w:ind w:firstLine="550" w:firstLineChars="250"/>
        <w:rPr>
          <w:rFonts w:hint="eastAsia"/>
        </w:rPr>
      </w:pPr>
      <w:r>
        <w:rPr>
          <w:rFonts w:hint="eastAsia"/>
        </w:rPr>
        <w:t>手段：通过研究者的身份（密码心理学的研究者），建立与被调查者之间的信任，使他们愿意分享真实的密码选择方式。</w:t>
      </w:r>
    </w:p>
    <w:p>
      <w:r>
        <w:drawing>
          <wp:anchor distT="0" distB="0" distL="114300" distR="114300" simplePos="0" relativeHeight="251661312" behindDoc="0" locked="0" layoutInCell="1" allowOverlap="1">
            <wp:simplePos x="0" y="0"/>
            <wp:positionH relativeFrom="column">
              <wp:posOffset>19050</wp:posOffset>
            </wp:positionH>
            <wp:positionV relativeFrom="paragraph">
              <wp:posOffset>3175</wp:posOffset>
            </wp:positionV>
            <wp:extent cx="5048250" cy="2790825"/>
            <wp:effectExtent l="0" t="0" r="6350" b="3175"/>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srcRect/>
                    <a:stretch>
                      <a:fillRect/>
                    </a:stretch>
                  </pic:blipFill>
                  <pic:spPr>
                    <a:xfrm>
                      <a:off x="0" y="0"/>
                      <a:ext cx="5048250" cy="2790825"/>
                    </a:xfrm>
                    <a:prstGeom prst="rect">
                      <a:avLst/>
                    </a:prstGeom>
                    <a:noFill/>
                    <a:ln w="9525">
                      <a:noFill/>
                      <a:miter lim="800000"/>
                      <a:headEnd/>
                      <a:tailEnd/>
                    </a:ln>
                  </pic:spPr>
                </pic:pic>
              </a:graphicData>
            </a:graphic>
          </wp:anchor>
        </w:drawing>
      </w:r>
    </w:p>
    <w:p/>
    <w:p>
      <w:r>
        <w:drawing>
          <wp:anchor distT="0" distB="0" distL="114300" distR="114300" simplePos="0" relativeHeight="251662336" behindDoc="0" locked="0" layoutInCell="1" allowOverlap="1">
            <wp:simplePos x="0" y="0"/>
            <wp:positionH relativeFrom="column">
              <wp:posOffset>19050</wp:posOffset>
            </wp:positionH>
            <wp:positionV relativeFrom="paragraph">
              <wp:posOffset>-635</wp:posOffset>
            </wp:positionV>
            <wp:extent cx="5219700" cy="2505075"/>
            <wp:effectExtent l="0" t="0" r="0" b="9525"/>
            <wp:wrapSquare wrapText="bothSides"/>
            <wp:docPr id="3" name="图片 2"/>
            <wp:cNvGraphicFramePr/>
            <a:graphic xmlns:a="http://schemas.openxmlformats.org/drawingml/2006/main">
              <a:graphicData uri="http://schemas.openxmlformats.org/drawingml/2006/picture">
                <pic:pic xmlns:pic="http://schemas.openxmlformats.org/drawingml/2006/picture">
                  <pic:nvPicPr>
                    <pic:cNvPr id="3" name="图片 2"/>
                    <pic:cNvPicPr>
                      <a:picLocks noChangeArrowheads="1"/>
                    </pic:cNvPicPr>
                  </pic:nvPicPr>
                  <pic:blipFill>
                    <a:blip r:embed="rId10" cstate="print"/>
                    <a:srcRect/>
                    <a:stretch>
                      <a:fillRect/>
                    </a:stretch>
                  </pic:blipFill>
                  <pic:spPr>
                    <a:xfrm>
                      <a:off x="0" y="0"/>
                      <a:ext cx="5219700" cy="2505075"/>
                    </a:xfrm>
                    <a:prstGeom prst="rect">
                      <a:avLst/>
                    </a:prstGeom>
                    <a:noFill/>
                    <a:ln w="9525">
                      <a:noFill/>
                      <a:miter lim="800000"/>
                      <a:headEnd/>
                      <a:tailEnd/>
                    </a:ln>
                  </pic:spPr>
                </pic:pic>
              </a:graphicData>
            </a:graphic>
          </wp:anchor>
        </w:drawing>
      </w:r>
    </w:p>
    <w:p/>
    <w:p>
      <w:pPr>
        <w:tabs>
          <w:tab w:val="right" w:pos="8306"/>
        </w:tabs>
      </w:pPr>
      <w:r>
        <w:drawing>
          <wp:anchor distT="0" distB="0" distL="114300" distR="114300" simplePos="0" relativeHeight="251665408" behindDoc="0" locked="0" layoutInCell="1" allowOverlap="1">
            <wp:simplePos x="0" y="0"/>
            <wp:positionH relativeFrom="column">
              <wp:posOffset>19050</wp:posOffset>
            </wp:positionH>
            <wp:positionV relativeFrom="paragraph">
              <wp:posOffset>6353175</wp:posOffset>
            </wp:positionV>
            <wp:extent cx="5029200" cy="2676525"/>
            <wp:effectExtent l="0" t="0" r="0" b="3175"/>
            <wp:wrapSquare wrapText="bothSides"/>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noChangeArrowheads="1"/>
                    </pic:cNvPicPr>
                  </pic:nvPicPr>
                  <pic:blipFill>
                    <a:blip r:embed="rId11" cstate="print"/>
                    <a:srcRect/>
                    <a:stretch>
                      <a:fillRect/>
                    </a:stretch>
                  </pic:blipFill>
                  <pic:spPr>
                    <a:xfrm>
                      <a:off x="0" y="0"/>
                      <a:ext cx="5029200" cy="2676525"/>
                    </a:xfrm>
                    <a:prstGeom prst="rect">
                      <a:avLst/>
                    </a:prstGeom>
                    <a:noFill/>
                    <a:ln w="9525">
                      <a:noFill/>
                      <a:miter lim="800000"/>
                      <a:headEnd/>
                      <a:tailEnd/>
                    </a:ln>
                  </pic:spPr>
                </pic:pic>
              </a:graphicData>
            </a:graphic>
          </wp:anchor>
        </w:drawing>
      </w:r>
      <w:r>
        <w:drawing>
          <wp:anchor distT="0" distB="0" distL="114300" distR="114300" simplePos="0" relativeHeight="251664384" behindDoc="0" locked="0" layoutInCell="1" allowOverlap="1">
            <wp:simplePos x="0" y="0"/>
            <wp:positionH relativeFrom="column">
              <wp:posOffset>19050</wp:posOffset>
            </wp:positionH>
            <wp:positionV relativeFrom="paragraph">
              <wp:posOffset>3076575</wp:posOffset>
            </wp:positionV>
            <wp:extent cx="5124450" cy="3067050"/>
            <wp:effectExtent l="0" t="0" r="6350" b="6350"/>
            <wp:wrapSquare wrapText="bothSides"/>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2" cstate="print"/>
                    <a:srcRect/>
                    <a:stretch>
                      <a:fillRect/>
                    </a:stretch>
                  </pic:blipFill>
                  <pic:spPr>
                    <a:xfrm>
                      <a:off x="0" y="0"/>
                      <a:ext cx="5124450" cy="3067050"/>
                    </a:xfrm>
                    <a:prstGeom prst="rect">
                      <a:avLst/>
                    </a:prstGeom>
                    <a:noFill/>
                    <a:ln w="9525">
                      <a:noFill/>
                      <a:miter lim="800000"/>
                      <a:headEnd/>
                      <a:tailEnd/>
                    </a:ln>
                  </pic:spPr>
                </pic:pic>
              </a:graphicData>
            </a:graphic>
          </wp:anchor>
        </w:drawing>
      </w:r>
      <w:r>
        <w:drawing>
          <wp:anchor distT="0" distB="0" distL="114300" distR="114300" simplePos="0" relativeHeight="251663360" behindDoc="0" locked="0" layoutInCell="1" allowOverlap="1">
            <wp:simplePos x="0" y="0"/>
            <wp:positionH relativeFrom="column">
              <wp:posOffset>19050</wp:posOffset>
            </wp:positionH>
            <wp:positionV relativeFrom="paragraph">
              <wp:posOffset>0</wp:posOffset>
            </wp:positionV>
            <wp:extent cx="5124450" cy="2781300"/>
            <wp:effectExtent l="0" t="0" r="6350" b="0"/>
            <wp:wrapSquare wrapText="bothSides"/>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noChangeArrowheads="1"/>
                    </pic:cNvPicPr>
                  </pic:nvPicPr>
                  <pic:blipFill>
                    <a:blip r:embed="rId13" cstate="print"/>
                    <a:srcRect/>
                    <a:stretch>
                      <a:fillRect/>
                    </a:stretch>
                  </pic:blipFill>
                  <pic:spPr>
                    <a:xfrm>
                      <a:off x="0" y="0"/>
                      <a:ext cx="5124450" cy="2781300"/>
                    </a:xfrm>
                    <a:prstGeom prst="rect">
                      <a:avLst/>
                    </a:prstGeom>
                    <a:noFill/>
                    <a:ln w="9525">
                      <a:noFill/>
                      <a:miter lim="800000"/>
                      <a:headEnd/>
                      <a:tailEnd/>
                    </a:ln>
                  </pic:spPr>
                </pic:pic>
              </a:graphicData>
            </a:graphic>
          </wp:anchor>
        </w:drawing>
      </w:r>
      <w:r>
        <w:tab/>
      </w:r>
    </w:p>
    <w:p>
      <w:pPr>
        <w:tabs>
          <w:tab w:val="right" w:pos="8306"/>
        </w:tabs>
      </w:pPr>
      <w:r>
        <w:drawing>
          <wp:anchor distT="0" distB="0" distL="114300" distR="114300" simplePos="0" relativeHeight="251666432" behindDoc="0" locked="0" layoutInCell="1" allowOverlap="1">
            <wp:simplePos x="0" y="0"/>
            <wp:positionH relativeFrom="column">
              <wp:posOffset>18415</wp:posOffset>
            </wp:positionH>
            <wp:positionV relativeFrom="paragraph">
              <wp:posOffset>3333750</wp:posOffset>
            </wp:positionV>
            <wp:extent cx="5286375" cy="3419475"/>
            <wp:effectExtent l="0" t="0" r="9525" b="9525"/>
            <wp:wrapSquare wrapText="bothSides"/>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noChangeArrowheads="1"/>
                    </pic:cNvPicPr>
                  </pic:nvPicPr>
                  <pic:blipFill>
                    <a:blip r:embed="rId14" cstate="print"/>
                    <a:srcRect/>
                    <a:stretch>
                      <a:fillRect/>
                    </a:stretch>
                  </pic:blipFill>
                  <pic:spPr>
                    <a:xfrm>
                      <a:off x="0" y="0"/>
                      <a:ext cx="5286375" cy="3419475"/>
                    </a:xfrm>
                    <a:prstGeom prst="rect">
                      <a:avLst/>
                    </a:prstGeom>
                    <a:noFill/>
                    <a:ln w="9525">
                      <a:noFill/>
                      <a:miter lim="800000"/>
                      <a:headEnd/>
                      <a:tailEnd/>
                    </a:ln>
                  </pic:spPr>
                </pic:pic>
              </a:graphicData>
            </a:graphic>
          </wp:anchor>
        </w:drawing>
      </w:r>
      <w:r>
        <w:drawing>
          <wp:anchor distT="0" distB="0" distL="114300" distR="114300" simplePos="0" relativeHeight="251667456" behindDoc="0" locked="0" layoutInCell="1" allowOverlap="1">
            <wp:simplePos x="0" y="0"/>
            <wp:positionH relativeFrom="column">
              <wp:posOffset>19050</wp:posOffset>
            </wp:positionH>
            <wp:positionV relativeFrom="paragraph">
              <wp:posOffset>0</wp:posOffset>
            </wp:positionV>
            <wp:extent cx="5124450" cy="2857500"/>
            <wp:effectExtent l="0" t="0" r="6350" b="0"/>
            <wp:wrapSquare wrapText="bothSides"/>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rrowheads="1"/>
                    </pic:cNvPicPr>
                  </pic:nvPicPr>
                  <pic:blipFill>
                    <a:blip r:embed="rId15" cstate="print"/>
                    <a:srcRect/>
                    <a:stretch>
                      <a:fillRect/>
                    </a:stretch>
                  </pic:blipFill>
                  <pic:spPr>
                    <a:xfrm>
                      <a:off x="0" y="0"/>
                      <a:ext cx="5124450" cy="2857500"/>
                    </a:xfrm>
                    <a:prstGeom prst="rect">
                      <a:avLst/>
                    </a:prstGeom>
                    <a:noFill/>
                    <a:ln w="9525">
                      <a:noFill/>
                      <a:miter lim="800000"/>
                      <a:headEnd/>
                      <a:tailEnd/>
                    </a:ln>
                  </pic:spPr>
                </pic:pic>
              </a:graphicData>
            </a:graphic>
          </wp:anchor>
        </w:drawing>
      </w:r>
    </w:p>
    <w:p/>
    <w:tbl>
      <w:tblPr>
        <w:tblStyle w:val="10"/>
        <w:tblW w:w="7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77"/>
        <w:gridCol w:w="1653"/>
        <w:gridCol w:w="953"/>
        <w:gridCol w:w="1583"/>
        <w:gridCol w:w="23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93" w:hRule="atLeast"/>
        </w:trPr>
        <w:tc>
          <w:tcPr>
            <w:tcW w:w="977" w:type="dxa"/>
          </w:tcPr>
          <w:p>
            <w:pPr>
              <w:rPr>
                <w:rFonts w:hint="eastAsia" w:eastAsia="微软雅黑"/>
                <w:vertAlign w:val="baseline"/>
                <w:lang w:val="en-US" w:eastAsia="zh-CN"/>
              </w:rPr>
            </w:pPr>
            <w:r>
              <w:rPr>
                <w:rFonts w:hint="eastAsia"/>
                <w:vertAlign w:val="baseline"/>
                <w:lang w:val="en-US" w:eastAsia="zh-CN"/>
              </w:rPr>
              <w:t>姓名</w:t>
            </w:r>
          </w:p>
        </w:tc>
        <w:tc>
          <w:tcPr>
            <w:tcW w:w="1653" w:type="dxa"/>
          </w:tcPr>
          <w:p>
            <w:pPr>
              <w:rPr>
                <w:rFonts w:hint="default" w:eastAsia="微软雅黑"/>
                <w:vertAlign w:val="baseline"/>
                <w:lang w:val="en-US" w:eastAsia="zh-CN"/>
              </w:rPr>
            </w:pPr>
            <w:r>
              <w:rPr>
                <w:rFonts w:hint="eastAsia"/>
                <w:vertAlign w:val="baseline"/>
                <w:lang w:val="en-US" w:eastAsia="zh-CN"/>
              </w:rPr>
              <w:t>住址</w:t>
            </w:r>
          </w:p>
        </w:tc>
        <w:tc>
          <w:tcPr>
            <w:tcW w:w="953" w:type="dxa"/>
          </w:tcPr>
          <w:p>
            <w:pPr>
              <w:rPr>
                <w:rFonts w:hint="eastAsia" w:eastAsia="微软雅黑"/>
                <w:vertAlign w:val="baseline"/>
                <w:lang w:val="en-US" w:eastAsia="zh-CN"/>
              </w:rPr>
            </w:pPr>
            <w:r>
              <w:rPr>
                <w:rFonts w:hint="eastAsia"/>
                <w:vertAlign w:val="baseline"/>
                <w:lang w:val="en-US" w:eastAsia="zh-CN"/>
              </w:rPr>
              <w:t>身份</w:t>
            </w:r>
          </w:p>
        </w:tc>
        <w:tc>
          <w:tcPr>
            <w:tcW w:w="1583" w:type="dxa"/>
          </w:tcPr>
          <w:p>
            <w:pPr>
              <w:rPr>
                <w:rFonts w:hint="default" w:eastAsia="微软雅黑"/>
                <w:vertAlign w:val="baseline"/>
                <w:lang w:val="en-US" w:eastAsia="zh-CN"/>
              </w:rPr>
            </w:pPr>
            <w:r>
              <w:rPr>
                <w:rFonts w:hint="eastAsia"/>
                <w:vertAlign w:val="baseline"/>
                <w:lang w:val="en-US" w:eastAsia="zh-CN"/>
              </w:rPr>
              <w:t>学校</w:t>
            </w:r>
          </w:p>
        </w:tc>
        <w:tc>
          <w:tcPr>
            <w:tcW w:w="2394" w:type="dxa"/>
          </w:tcPr>
          <w:p>
            <w:pPr>
              <w:rPr>
                <w:rFonts w:hint="eastAsia" w:eastAsia="微软雅黑"/>
                <w:vertAlign w:val="baseline"/>
                <w:lang w:val="en-US" w:eastAsia="zh-CN"/>
              </w:rPr>
            </w:pPr>
            <w:r>
              <w:rPr>
                <w:rFonts w:hint="eastAsia"/>
                <w:vertAlign w:val="baseline"/>
                <w:lang w:val="en-US" w:eastAsia="zh-CN"/>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9" w:hRule="atLeast"/>
        </w:trPr>
        <w:tc>
          <w:tcPr>
            <w:tcW w:w="977" w:type="dxa"/>
          </w:tcPr>
          <w:p>
            <w:pPr>
              <w:rPr>
                <w:rFonts w:hint="default" w:eastAsia="微软雅黑"/>
                <w:vertAlign w:val="baseline"/>
                <w:lang w:val="en-US" w:eastAsia="zh-CN"/>
              </w:rPr>
            </w:pPr>
            <w:r>
              <w:rPr>
                <w:rFonts w:hint="eastAsia"/>
                <w:vertAlign w:val="baseline"/>
                <w:lang w:val="en-US" w:eastAsia="zh-CN"/>
              </w:rPr>
              <w:t>宁文文</w:t>
            </w:r>
          </w:p>
        </w:tc>
        <w:tc>
          <w:tcPr>
            <w:tcW w:w="1653" w:type="dxa"/>
          </w:tcPr>
          <w:p>
            <w:pPr>
              <w:rPr>
                <w:rFonts w:hint="default" w:eastAsia="微软雅黑"/>
                <w:vertAlign w:val="baseline"/>
                <w:lang w:val="en-US" w:eastAsia="zh-CN"/>
              </w:rPr>
            </w:pPr>
            <w:r>
              <w:rPr>
                <w:rFonts w:hint="eastAsia"/>
                <w:vertAlign w:val="baseline"/>
                <w:lang w:val="en-US" w:eastAsia="zh-CN"/>
              </w:rPr>
              <w:t>山东省济南市商河县</w:t>
            </w:r>
          </w:p>
        </w:tc>
        <w:tc>
          <w:tcPr>
            <w:tcW w:w="953" w:type="dxa"/>
          </w:tcPr>
          <w:p>
            <w:pPr>
              <w:rPr>
                <w:rFonts w:hint="eastAsia" w:eastAsia="微软雅黑"/>
                <w:vertAlign w:val="baseline"/>
                <w:lang w:val="en-US" w:eastAsia="zh-CN"/>
              </w:rPr>
            </w:pPr>
            <w:r>
              <w:rPr>
                <w:rFonts w:hint="eastAsia"/>
                <w:vertAlign w:val="baseline"/>
                <w:lang w:val="en-US" w:eastAsia="zh-CN"/>
              </w:rPr>
              <w:t>研究生</w:t>
            </w:r>
          </w:p>
        </w:tc>
        <w:tc>
          <w:tcPr>
            <w:tcW w:w="1583" w:type="dxa"/>
          </w:tcPr>
          <w:p>
            <w:pPr>
              <w:rPr>
                <w:rFonts w:hint="eastAsia" w:eastAsia="微软雅黑"/>
                <w:vertAlign w:val="baseline"/>
                <w:lang w:val="en-US" w:eastAsia="zh-CN"/>
              </w:rPr>
            </w:pPr>
            <w:r>
              <w:rPr>
                <w:rFonts w:hint="eastAsia"/>
                <w:vertAlign w:val="baseline"/>
                <w:lang w:val="en-US" w:eastAsia="zh-CN"/>
              </w:rPr>
              <w:t>山东师范大学</w:t>
            </w:r>
          </w:p>
        </w:tc>
        <w:tc>
          <w:tcPr>
            <w:tcW w:w="2394" w:type="dxa"/>
          </w:tcPr>
          <w:p>
            <w:pPr>
              <w:rPr>
                <w:rFonts w:hint="default" w:eastAsia="微软雅黑"/>
                <w:vertAlign w:val="baseline"/>
                <w:lang w:val="en-US" w:eastAsia="zh-CN"/>
              </w:rPr>
            </w:pPr>
            <w:r>
              <w:rPr>
                <w:rFonts w:hint="eastAsia"/>
                <w:vertAlign w:val="baseline"/>
                <w:lang w:val="en-US" w:eastAsia="zh-CN"/>
              </w:rPr>
              <w:t>370126799009090820</w:t>
            </w:r>
          </w:p>
        </w:tc>
      </w:tr>
    </w:tbl>
    <w:p/>
    <w:p>
      <w:pPr>
        <w:numPr>
          <w:ilvl w:val="0"/>
          <w:numId w:val="0"/>
        </w:numPr>
        <w:tabs>
          <w:tab w:val="left" w:pos="1395"/>
        </w:tabs>
        <w:rPr>
          <w:rFonts w:hint="eastAsia" w:ascii="宋体" w:hAnsi="宋体" w:eastAsia="宋体"/>
          <w:b/>
          <w:bCs/>
          <w:sz w:val="48"/>
          <w:szCs w:val="48"/>
          <w:lang w:val="en-US" w:eastAsia="zh-CN"/>
        </w:rPr>
      </w:pPr>
      <w:r>
        <w:rPr>
          <w:rFonts w:hint="eastAsia" w:ascii="宋体" w:hAnsi="宋体" w:eastAsia="宋体"/>
          <w:b/>
          <w:bCs/>
          <w:sz w:val="48"/>
          <w:szCs w:val="48"/>
          <w:lang w:val="en-US" w:eastAsia="zh-CN"/>
        </w:rPr>
        <w:t>实验心得</w:t>
      </w:r>
    </w:p>
    <w:p>
      <w:pPr>
        <w:numPr>
          <w:ilvl w:val="0"/>
          <w:numId w:val="0"/>
        </w:numPr>
        <w:tabs>
          <w:tab w:val="left" w:pos="1395"/>
        </w:tabs>
        <w:ind w:firstLine="440" w:firstLineChars="200"/>
        <w:rPr>
          <w:rFonts w:hint="eastAsia" w:ascii="宋体" w:hAnsi="宋体" w:eastAsia="宋体"/>
          <w:sz w:val="22"/>
          <w:szCs w:val="22"/>
          <w:lang w:val="en-US" w:eastAsia="zh-CN"/>
        </w:rPr>
      </w:pPr>
      <w:r>
        <w:rPr>
          <w:rFonts w:hint="eastAsia" w:ascii="宋体" w:hAnsi="宋体" w:eastAsia="宋体"/>
          <w:sz w:val="22"/>
          <w:szCs w:val="22"/>
          <w:lang w:val="en-US" w:eastAsia="zh-CN"/>
        </w:rPr>
        <w:t>本次实验展示了社会工程学攻击的有效性及其防护手段。通过案例分析，李先生冒充软件销售员获取信息并利用情境和紧迫感成功进行攻击；SpiderLabs通过邮件钓鱼和硬件诱导攻击，同样证明了社工攻击的高效性。实验还揭示了用户在选择密码时的常见误区，显示出姓名、生日等高概率分布的密码选择。为提高安全性，企业和个人应增强安全意识，定期培训，使用技术防护手段如邮件过滤、多层身份验证、USB防护软件等，并鼓励使用复杂随机密码，避免使用与个人信息相关的简单密码。</w:t>
      </w:r>
      <w:bookmarkStart w:id="0" w:name="_GoBack"/>
      <w:bookmarkEnd w:id="0"/>
    </w:p>
    <w:sectPr>
      <w:pgSz w:w="11906" w:h="16838"/>
      <w:pgMar w:top="1440" w:right="1800" w:bottom="1440" w:left="1800" w:header="708" w:footer="708" w:gutter="0"/>
      <w:cols w:space="708"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9C168E"/>
    <w:multiLevelType w:val="singleLevel"/>
    <w:tmpl w:val="F99C168E"/>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00000000"/>
    <w:rsid w:val="08F8136C"/>
    <w:rsid w:val="0A3208AE"/>
    <w:rsid w:val="1ED54C34"/>
    <w:rsid w:val="2D805B53"/>
    <w:rsid w:val="2E516BDC"/>
    <w:rsid w:val="32A674FB"/>
    <w:rsid w:val="35BA15D4"/>
    <w:rsid w:val="3EB94B1E"/>
    <w:rsid w:val="43030A5E"/>
    <w:rsid w:val="48EE2191"/>
    <w:rsid w:val="663D4344"/>
    <w:rsid w:val="78A31A97"/>
    <w:rsid w:val="78BE0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line="240" w:lineRule="auto"/>
    </w:pPr>
    <w:rPr>
      <w:rFonts w:ascii="Tahoma" w:hAnsi="Tahoma" w:eastAsia="微软雅黑" w:cs="宋体"/>
      <w:sz w:val="22"/>
      <w:szCs w:val="22"/>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autoRedefine/>
    <w:qFormat/>
    <w:uiPriority w:val="1"/>
  </w:style>
  <w:style w:type="table" w:default="1" w:styleId="9">
    <w:name w:val="Normal Table"/>
    <w:autoRedefine/>
    <w:qFormat/>
    <w:uiPriority w:val="99"/>
    <w:tblPr>
      <w:tblCellMar>
        <w:top w:w="0" w:type="dxa"/>
        <w:left w:w="108" w:type="dxa"/>
        <w:bottom w:w="0" w:type="dxa"/>
        <w:right w:w="108" w:type="dxa"/>
      </w:tblCellMar>
    </w:tblPr>
  </w:style>
  <w:style w:type="paragraph" w:styleId="6">
    <w:name w:val="footer"/>
    <w:basedOn w:val="1"/>
    <w:link w:val="17"/>
    <w:autoRedefine/>
    <w:qFormat/>
    <w:uiPriority w:val="99"/>
    <w:pPr>
      <w:tabs>
        <w:tab w:val="center" w:pos="4153"/>
        <w:tab w:val="right" w:pos="8306"/>
      </w:tabs>
    </w:pPr>
    <w:rPr>
      <w:sz w:val="18"/>
      <w:szCs w:val="18"/>
    </w:rPr>
  </w:style>
  <w:style w:type="paragraph" w:styleId="7">
    <w:name w:val="header"/>
    <w:basedOn w:val="1"/>
    <w:link w:val="16"/>
    <w:autoRedefine/>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autoRedefine/>
    <w:qFormat/>
    <w:uiPriority w:val="99"/>
    <w:pPr>
      <w:spacing w:before="0" w:beforeAutospacing="1" w:after="0" w:afterAutospacing="1"/>
      <w:ind w:left="0" w:right="0"/>
      <w:jc w:val="left"/>
    </w:pPr>
    <w:rPr>
      <w:kern w:val="0"/>
      <w:sz w:val="24"/>
      <w:lang w:val="en-US" w:eastAsia="zh-CN"/>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autoRedefine/>
    <w:qFormat/>
    <w:uiPriority w:val="22"/>
    <w:rPr>
      <w:b/>
    </w:rPr>
  </w:style>
  <w:style w:type="character" w:styleId="13">
    <w:name w:val="Hyperlink"/>
    <w:basedOn w:val="11"/>
    <w:autoRedefine/>
    <w:qFormat/>
    <w:uiPriority w:val="0"/>
    <w:rPr>
      <w:color w:val="0000FF"/>
      <w:u w:val="single"/>
    </w:rPr>
  </w:style>
  <w:style w:type="character" w:styleId="14">
    <w:name w:val="HTML Code"/>
    <w:basedOn w:val="11"/>
    <w:autoRedefine/>
    <w:qFormat/>
    <w:uiPriority w:val="0"/>
    <w:rPr>
      <w:rFonts w:ascii="Courier New" w:hAnsi="Courier New"/>
      <w:sz w:val="20"/>
    </w:rPr>
  </w:style>
  <w:style w:type="paragraph" w:styleId="15">
    <w:name w:val="List Paragraph"/>
    <w:basedOn w:val="1"/>
    <w:autoRedefine/>
    <w:qFormat/>
    <w:uiPriority w:val="34"/>
    <w:pPr>
      <w:ind w:firstLine="420" w:firstLineChars="200"/>
    </w:pPr>
  </w:style>
  <w:style w:type="character" w:customStyle="1" w:styleId="16">
    <w:name w:val="页眉 Char"/>
    <w:basedOn w:val="11"/>
    <w:link w:val="7"/>
    <w:autoRedefine/>
    <w:qFormat/>
    <w:uiPriority w:val="99"/>
    <w:rPr>
      <w:rFonts w:ascii="Tahoma" w:hAnsi="Tahoma"/>
      <w:sz w:val="18"/>
      <w:szCs w:val="18"/>
    </w:rPr>
  </w:style>
  <w:style w:type="character" w:customStyle="1" w:styleId="17">
    <w:name w:val="页脚 Char"/>
    <w:basedOn w:val="11"/>
    <w:link w:val="6"/>
    <w:autoRedefine/>
    <w:qFormat/>
    <w:uiPriority w:val="99"/>
    <w:rPr>
      <w:rFonts w:ascii="Tahoma" w:hAnsi="Tahoma"/>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89ED565-0975-430B-99A3-994BAA2C7701}">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1060</Words>
  <Characters>1352</Characters>
  <Paragraphs>61</Paragraphs>
  <TotalTime>16</TotalTime>
  <ScaleCrop>false</ScaleCrop>
  <LinksUpToDate>false</LinksUpToDate>
  <CharactersWithSpaces>1360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22737</dc:creator>
  <cp:lastModifiedBy>`</cp:lastModifiedBy>
  <dcterms:modified xsi:type="dcterms:W3CDTF">2024-06-02T13:27:16Z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C0C488D313954BF7A4EDFD0194A341B6_13</vt:lpwstr>
  </property>
</Properties>
</file>