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="http://schemas.openxmlformats.org/wordprocessingml/2006/main" xmlns:vyd="http://volga.yandex.com/schemas/document/model" xmlns:mc="http://schemas.openxmlformats.org/markup-compatibility/2006" w:conformance="transitional" mc:Ignorable="vyd">
  <w:background/>
  <w:body vyd:_id="vyd:00000000000001">
    <w:p w14:paraId="272BAF50" w14:textId="7C136FF3" w:rsidR="004C0033" w:rsidRDefault="00C76280" w:rsidP="00C76280" vyd:_id="vyd:0000000000006d">
      <w:pPr>
        <w:pStyle w:val="a7"/>
        <w:numPr>
          <w:ilvl w:val="0"/>
          <w:numId w:val="1"/>
        </w:numPr>
      </w:pPr>
      <w:r>
        <w:t vyd:_id="vyd:0000000000006h" xml:space="preserve">Потребность пользователей – измерение параметры водной среды с точки зрения </w:t>
      </w:r>
      <w:r>
        <w:t vyd:_id="vyd:0000000000006g">«</w:t>
      </w:r>
      <w:r>
        <w:t vyd:_id="vyd:0000000000006f">водной среды обитания аквакультуры</w:t>
      </w:r>
      <w:r>
        <w:t vyd:_id="vyd:0000000000006e" xml:space="preserve">». </w:t>
      </w:r>
    </w:p>
    <w:p w14:paraId="6482E631" w14:textId="4868EAFB" w:rsidR="00C76280" w:rsidRDefault="00C76280" w:rsidP="00C76280" vyd:_id="vyd:0000000000005q">
      <w:pPr>
        <w:pStyle w:val="a7"/>
        <w:numPr>
          <w:ilvl w:val="0"/>
          <w:numId w:val="1"/>
        </w:numPr>
      </w:pPr>
      <w:r>
        <w:t vyd:_id="vyd:0000000000006c">Общая схема циркуляция водной среды</w:t>
      </w:r>
      <w:r>
        <w:t vyd:_id="vyd:0000000000006b" xml:space="preserve"> - </w:t>
      </w:r>
      <w:r>
        <w:t vyd:_id="vyd:0000000000006a">цикл между</w:t>
      </w:r>
      <w:r>
        <w:t vyd:_id="vyd:00000000000069" xml:space="preserve"> </w:t>
      </w:r>
      <w:r>
        <w:t vyd:_id="vyd:00000000000068">рыб</w:t>
      </w:r>
      <w:r>
        <w:t vyd:_id="vyd:00000000000067">о</w:t>
      </w:r>
      <w:r>
        <w:t vyd:_id="vyd:00000000000066">водной зон</w:t>
      </w:r>
      <w:r>
        <w:t vyd:_id="vyd:00000000000065">ой</w:t>
      </w:r>
      <w:r>
        <w:t vyd:_id="vyd:00000000000064" xml:space="preserve"> из зон</w:t>
      </w:r>
      <w:r>
        <w:t vyd:_id="vyd:00000000000063">ой</w:t>
      </w:r>
      <w:r>
        <w:t vyd:_id="vyd:00000000000062" xml:space="preserve"> водоочистки</w:t>
      </w:r>
      <w:r>
        <w:t vyd:_id="vyd:00000000000061" xml:space="preserve">. </w:t>
      </w:r>
      <w:r>
        <w:t vyd:_id="vyd:00000000000060">То есть у нас</w:t>
      </w:r>
      <w:r>
        <w:t vyd:_id="vyd:0000000000005z" xml:space="preserve"> </w:t>
      </w:r>
      <w:r>
        <w:t vyd:_id="vyd:0000000000005y" xml:space="preserve">2 точки </w:t>
      </w:r>
      <w:r>
        <w:t vyd:_id="vyd:0000000000005x" xml:space="preserve">контроля: </w:t>
      </w:r>
      <w:r>
        <w:t vyd:_id="vyd:0000000000005w">вход и выход</w:t>
      </w:r>
      <w:r>
        <w:t vyd:_id="vyd:0000000000005v" xml:space="preserve"> у</w:t>
      </w:r>
      <w:r>
        <w:t vyd:_id="vyd:0000000000005u" xml:space="preserve"> зон</w:t>
      </w:r>
      <w:r>
        <w:t vyd:_id="vyd:0000000000005t">ы</w:t>
      </w:r>
      <w:r>
        <w:t vyd:_id="vyd:0000000000005s" xml:space="preserve"> очистных сооружений</w:t>
      </w:r>
      <w:r>
        <w:t vyd:_id="vyd:0000000000005r">.</w:t>
      </w:r>
    </w:p>
    <w:p w14:paraId="611476FE" w14:textId="1808CFFE" w:rsidR="00C76280" w:rsidRDefault="00C76280" w:rsidP="00C76280" vyd:_id="vyd:0000000000005f">
      <w:pPr>
        <w:pStyle w:val="a7"/>
        <w:numPr>
          <w:ilvl w:val="0"/>
          <w:numId w:val="1"/>
        </w:numPr>
      </w:pPr>
      <w:r>
        <w:t vyd:_id="vyd:0000000000005p">В этих точках</w:t>
      </w:r>
      <w:r>
        <w:t vyd:_id="vyd:0000000000005o" xml:space="preserve"> </w:t>
      </w:r>
      <w:r>
        <w:t vyd:_id="vyd:0000000000005n">установлены</w:t>
      </w:r>
      <w:r>
        <w:t vyd:_id="vyd:0000000000005m" xml:space="preserve"> </w:t>
      </w:r>
      <w:r>
        <w:t vyd:_id="vyd:0000000000005l">совершенно конкретные приборы</w:t>
      </w:r>
      <w:r>
        <w:t vyd:_id="vyd:0000000000005k" xml:space="preserve">, </w:t>
      </w:r>
      <w:r>
        <w:t vyd:_id="vyd:0000000000005j">имеющаяся</w:t>
      </w:r>
      <w:r>
        <w:t vyd:_id="vyd:0000000000005i" xml:space="preserve"> </w:t>
      </w:r>
      <w:r>
        <w:t vyd:_id="vyd:0000000000005h">в лаборатории</w:t>
      </w:r>
      <w:r>
        <w:t vyd:_id="vyd:0000000000005g" xml:space="preserve"> ВИШ МИФИ – АТОН-801.</w:t>
      </w:r>
    </w:p>
    <w:p w14:paraId="3346D494" w14:textId="77777777" w:rsidR="00C76280" w:rsidRDefault="00C76280" w:rsidP="00C76280" vyd:_id="vyd:0000000000005c">
      <w:pPr>
        <w:pStyle w:val="a7"/>
        <w:numPr>
          <w:ilvl w:val="0"/>
          <w:numId w:val="1"/>
        </w:numPr>
      </w:pPr>
      <w:r>
        <w:t vyd:_id="vyd:0000000000005e">Желаемый к контролю перечень параметров</w:t>
      </w:r>
      <w:r>
        <w:t vyd:_id="vyd:0000000000005d" xml:space="preserve"> </w:t>
      </w:r>
    </w:p>
    <w:p w14:paraId="5A8E4447" w14:textId="4F545267" w:rsidR="00C76280" w:rsidRDefault="00C76280" w:rsidP="00C76280" vyd:_id="vyd:00000000000052">
      <w:pPr>
        <w:pStyle w:val="a7"/>
        <w:rPr>
          <w:lang w:val="en-US"/>
        </w:rPr>
      </w:pPr>
      <w:r>
        <w:t vyd:_id="vyd:0000000000005b" xml:space="preserve">- </w:t>
      </w:r>
      <w:r>
        <w:t vyd:_id="vyd:0000000000005a">Удельное содержание азотистых соединений</w:t>
      </w:r>
      <w:r>
        <w:t vyd:_id="vyd:00000000000059" xml:space="preserve"> (</w:t>
      </w:r>
      <w:r>
        <w:t vyd:_id="vyd:00000000000058">в ионной форме</w:t>
      </w:r>
      <w:r>
        <w:t vyd:_id="vyd:00000000000057" xml:space="preserve">): </w:t>
      </w:r>
      <w:r>
        <w:rPr>
          <w:lang w:val="en-US"/>
        </w:rPr>
        <w:t vyd:_id="vyd:00000000000056">NH</w:t>
      </w:r>
      <w:r>
        <w:t vyd:_id="vyd:00000000000055">4</w:t>
      </w:r>
      <w:r>
        <w:t vyd:_id="vyd:00000000000054">+</w:t>
      </w:r>
      <w:r>
        <w:t vyd:_id="vyd:00000000000053">, Нитраты нитриты;</w:t>
      </w:r>
    </w:p>
    <w:p w14:paraId="5E39A4EC" w14:textId="00629E2F" w:rsidR="00C76280" w:rsidRDefault="00C76280" w:rsidP="00C76280" vyd:_id="vyd:0000000000004z">
      <w:pPr>
        <w:pStyle w:val="a7"/>
        <w:rPr>
          <w:lang w:val="en-US"/>
        </w:rPr>
      </w:pPr>
      <w:r>
        <w:rPr>
          <w:lang w:val="en-US"/>
        </w:rPr>
        <w:t vyd:_id="vyd:00000000000051" xml:space="preserve">- </w:t>
      </w:r>
      <w:r>
        <w:t vyd:_id="vyd:00000000000050">Показатель кислотности</w:t>
      </w:r>
    </w:p>
    <w:p w14:paraId="5E00621C" w14:textId="6C3C2CB8" w:rsidR="00C76280" w:rsidRDefault="00C76280" w:rsidP="00C76280" vyd:_id="vyd:0000000000004v">
      <w:pPr>
        <w:pStyle w:val="a7"/>
      </w:pPr>
      <w:r>
        <w:t vyd:_id="vyd:0000000000004y" xml:space="preserve">- </w:t>
      </w:r>
      <w:r>
        <w:t vyd:_id="vyd:0000000000004x">У</w:t>
      </w:r>
      <w:r>
        <w:t vyd:_id="vyd:0000000000004w">дельная электропроводность</w:t>
      </w:r>
    </w:p>
    <w:p w14:paraId="38A0C4F8" w14:textId="1011B579" w:rsidR="00C76280" w:rsidRDefault="00C76280" w:rsidP="00C76280" vyd:_id="vyd:0000000000004t">
      <w:pPr>
        <w:pStyle w:val="a7"/>
      </w:pPr>
      <w:r>
        <w:t vyd:_id="vyd:0000000000004u">- Концентрация ионов натрия</w:t>
      </w:r>
    </w:p>
    <w:p w14:paraId="442395BF" w14:textId="087DC912" w:rsidR="00C76280" w:rsidRDefault="00C76280" w:rsidP="00C76280" vyd:_id="vyd:0000000000004q">
      <w:pPr>
        <w:pStyle w:val="a7"/>
      </w:pPr>
      <w:r>
        <w:t vyd:_id="vyd:0000000000004s" xml:space="preserve">- </w:t>
      </w:r>
      <w:r>
        <w:t vyd:_id="vyd:0000000000004r">Концентрация растворенного молекулярного кислорода</w:t>
      </w:r>
    </w:p>
    <w:p w14:paraId="383C06C3" w14:textId="65F21608" w:rsidR="00C76280" w:rsidRPr="00C76280" w:rsidRDefault="00C76280" w:rsidP="00C76280" vyd:_id="vyd:0000000000004o">
      <w:pPr>
        <w:pStyle w:val="a7"/>
      </w:pPr>
      <w:r>
        <w:t vyd:_id="vyd:0000000000004p">- Температура</w:t>
      </w:r>
    </w:p>
    <w:p w14:paraId="7C56FD1C" w14:textId="266E97E2" w:rsidR="00C76280" w:rsidRDefault="00C76280" w:rsidP="00C76280" vyd:_id="vyd:00000000000048">
      <w:pPr>
        <w:pStyle w:val="a7"/>
        <w:numPr>
          <w:ilvl w:val="0"/>
          <w:numId w:val="1"/>
        </w:numPr>
      </w:pPr>
      <w:r>
        <w:t vyd:_id="vyd:0000000000004n">Измерительные приборы</w:t>
      </w:r>
      <w:r>
        <w:t vyd:_id="vyd:0000000000004m" xml:space="preserve"> </w:t>
      </w:r>
      <w:r>
        <w:t vyd:_id="vyd:0000000000004l">оснащены контроллерами или микрокомпьютерами</w:t>
      </w:r>
      <w:r>
        <w:t vyd:_id="vyd:0000000000004k" xml:space="preserve">, </w:t>
      </w:r>
      <w:r>
        <w:t vyd:_id="vyd:0000000000004j">которые комплекс данных</w:t>
      </w:r>
      <w:r>
        <w:t vyd:_id="vyd:0000000000004i" xml:space="preserve"> </w:t>
      </w:r>
      <w:r>
        <w:t vyd:_id="vyd:0000000000004h">собирают</w:t>
      </w:r>
      <w:r>
        <w:t vyd:_id="vyd:0000000000004g">, накапливают, у</w:t>
      </w:r>
      <w:r>
        <w:t vyd:_id="vyd:0000000000004f">средняют</w:t>
      </w:r>
      <w:r>
        <w:t vyd:_id="vyd:0000000000004e" xml:space="preserve"> </w:t>
      </w:r>
      <w:r>
        <w:t vyd:_id="vyd:0000000000004d">и передают</w:t>
      </w:r>
      <w:r>
        <w:t vyd:_id="vyd:0000000000004c" xml:space="preserve"> в ЦОД предприятия</w:t>
      </w:r>
      <w:r>
        <w:t vyd:_id="vyd:0000000000004b" xml:space="preserve"> по л</w:t>
      </w:r>
      <w:r>
        <w:t vyd:_id="vyd:0000000000004a">окальной сети</w:t>
      </w:r>
      <w:r>
        <w:t vyd:_id="vyd:00000000000049">.</w:t>
      </w:r>
    </w:p>
    <w:p w14:paraId="16F8D283" w14:textId="777C7844" w:rsidR="00C76280" w:rsidRDefault="00C76280" w:rsidP="00C76280" vyd:_id="vyd:0000000000003v">
      <w:pPr>
        <w:pStyle w:val="a7"/>
        <w:numPr>
          <w:ilvl w:val="0"/>
          <w:numId w:val="1"/>
        </w:numPr>
      </w:pPr>
      <w:r>
        <w:t vyd:_id="vyd:00000000000047" xml:space="preserve">В ЦОД </w:t>
      </w:r>
      <w:r>
        <w:t vyd:_id="vyd:00000000000046">В удобном для</w:t>
      </w:r>
      <w:r>
        <w:t vyd:_id="vyd:00000000000045" xml:space="preserve"> </w:t>
      </w:r>
      <w:r>
        <w:t vyd:_id="vyd:00000000000044">обработки формате</w:t>
      </w:r>
      <w:r>
        <w:t vyd:_id="vyd:00000000000043" xml:space="preserve"> </w:t>
      </w:r>
      <w:r>
        <w:t vyd:_id="vyd:00000000000042" xml:space="preserve">(БД, файлы) </w:t>
      </w:r>
      <w:r>
        <w:t vyd:_id="vyd:00000000000041">хранятся</w:t>
      </w:r>
      <w:r>
        <w:t vyd:_id="vyd:00000000000040" xml:space="preserve"> </w:t>
      </w:r>
      <w:r>
        <w:t vyd:_id="vyd:0000000000003z">логи показаний приборов</w:t>
      </w:r>
      <w:r>
        <w:t vyd:_id="vyd:0000000000003y" xml:space="preserve"> </w:t>
      </w:r>
      <w:r>
        <w:t vyd:_id="vyd:0000000000003x">за длительный период времени</w:t>
      </w:r>
      <w:r>
        <w:t vyd:_id="vyd:0000000000003w" xml:space="preserve"> (например, за год). </w:t>
      </w:r>
    </w:p>
    <w:p w14:paraId="417420D2" w14:textId="3F5C6E0D" w:rsidR="0037059D" w:rsidRDefault="0037059D" w:rsidP="0037059D" vyd:_id="vyd:0000000000003a">
      <w:pPr>
        <w:pStyle w:val="a7"/>
        <w:numPr>
          <w:ilvl w:val="0"/>
          <w:numId w:val="1"/>
        </w:numPr>
      </w:pPr>
      <w:r>
        <w:t vyd:_id="vyd:0000000000003u">Непрерывн</w:t>
      </w:r>
      <w:r>
        <w:t vyd:_id="vyd:0000000000003t">ый</w:t>
      </w:r>
      <w:r>
        <w:t vyd:_id="vyd:0000000000003s" xml:space="preserve"> доступ к </w:t>
      </w:r>
      <w:r>
        <w:t vyd:_id="vyd:0000000000003r" xml:space="preserve">ЦОД </w:t>
      </w:r>
      <w:r>
        <w:t vyd:_id="vyd:0000000000003q">имеет</w:t>
      </w:r>
      <w:r>
        <w:t vyd:_id="vyd:0000000000003p" xml:space="preserve">ся с АРМ </w:t>
      </w:r>
      <w:r>
        <w:t vyd:_id="vyd:0000000000003o">оператор</w:t>
      </w:r>
      <w:r>
        <w:t vyd:_id="vyd:0000000000003n" xml:space="preserve">а. </w:t>
      </w:r>
      <w:r>
        <w:t vyd:_id="vyd:0000000000003m">А</w:t>
      </w:r>
      <w:r>
        <w:t vyd:_id="vyd:0000000000003l">РМ</w:t>
      </w:r>
      <w:r>
        <w:t vyd:_id="vyd:0000000000003k" xml:space="preserve"> оператора</w:t>
      </w:r>
      <w:r>
        <w:t vyd:_id="vyd:0000000000003j" xml:space="preserve"> </w:t>
      </w:r>
      <w:r>
        <w:t vyd:_id="vyd:0000000000003i">имеет возможность</w:t>
      </w:r>
      <w:r>
        <w:t vyd:_id="vyd:0000000000003h" xml:space="preserve"> </w:t>
      </w:r>
      <w:r>
        <w:t vyd:_id="vyd:0000000000003g">в любой момент времени</w:t>
      </w:r>
      <w:r>
        <w:t vyd:_id="vyd:0000000000003f" xml:space="preserve"> </w:t>
      </w:r>
      <w:r>
        <w:t vyd:_id="vyd:0000000000003e">открыть и ознакомиться</w:t>
      </w:r>
      <w:r>
        <w:t vyd:_id="vyd:0000000000003d" xml:space="preserve"> </w:t>
      </w:r>
      <w:r>
        <w:t vyd:_id="vyd:0000000000003c">с динамикой параметров водной среды обитания аквакультуры</w:t>
      </w:r>
      <w:r>
        <w:t vyd:_id="vyd:0000000000003b">.</w:t>
      </w:r>
    </w:p>
    <w:p w14:paraId="13FB4C28" w14:textId="545A4B2A" w:rsidR="0037059D" w:rsidRDefault="0037059D" w:rsidP="00C76280" vyd:_id="vyd:0000000000002r">
      <w:pPr>
        <w:pStyle w:val="a7"/>
        <w:numPr>
          <w:ilvl w:val="0"/>
          <w:numId w:val="1"/>
        </w:numPr>
      </w:pPr>
      <w:r>
        <w:t vyd:_id="vyd:00000000000039">Параметры водной среды</w:t>
      </w:r>
      <w:r>
        <w:t vyd:_id="vyd:00000000000038" xml:space="preserve"> </w:t>
      </w:r>
      <w:r>
        <w:t vyd:_id="vyd:00000000000037">имеют</w:t>
      </w:r>
      <w:r>
        <w:t vyd:_id="vyd:00000000000036" xml:space="preserve"> 3 у</w:t>
      </w:r>
      <w:r>
        <w:t vyd:_id="vyd:00000000000035">ровни отклонения от оптимума</w:t>
      </w:r>
      <w:r>
        <w:t vyd:_id="vyd:00000000000034" xml:space="preserve">: </w:t>
      </w:r>
      <w:r>
        <w:t vyd:_id="vyd:00000000000033">нормальная эксплуатация</w:t>
      </w:r>
      <w:r>
        <w:t vyd:_id="vyd:00000000000032" xml:space="preserve"> (</w:t>
      </w:r>
      <w:r>
        <w:t vyd:_id="vyd:00000000000031">зеленая</w:t>
      </w:r>
      <w:r>
        <w:t vyd:_id="vyd:00000000000030" xml:space="preserve">), </w:t>
      </w:r>
      <w:r>
        <w:t vyd:_id="vyd:0000000000002z">зона значительных отклонений</w:t>
      </w:r>
      <w:r>
        <w:t vyd:_id="vyd:0000000000002y" xml:space="preserve"> (</w:t>
      </w:r>
      <w:r>
        <w:t vyd:_id="vyd:0000000000002x">желтая</w:t>
      </w:r>
      <w:r>
        <w:t vyd:_id="vyd:0000000000002w" xml:space="preserve">), </w:t>
      </w:r>
      <w:r>
        <w:t vyd:_id="vyd:0000000000002v">зона недопустимых отклонений</w:t>
      </w:r>
      <w:r>
        <w:t vyd:_id="vyd:0000000000002u" xml:space="preserve"> (</w:t>
      </w:r>
      <w:r>
        <w:t vyd:_id="vyd:0000000000002t">красная</w:t>
      </w:r>
      <w:r>
        <w:t vyd:_id="vyd:0000000000002s">).</w:t>
      </w:r>
    </w:p>
    <w:p w14:paraId="23F48BAB" w14:textId="05F2E3C4" w:rsidR="0037059D" w:rsidRDefault="0037059D" w:rsidP="00C76280" vyd:_id="vyd:00000000000028">
      <w:pPr>
        <w:pStyle w:val="a7"/>
        <w:numPr>
          <w:ilvl w:val="0"/>
          <w:numId w:val="1"/>
        </w:numPr>
      </w:pPr>
      <w:r>
        <w:t vyd:_id="vyd:0000000000002q">В случае выхода</w:t>
      </w:r>
      <w:r>
        <w:t vyd:_id="vyd:0000000000002p" xml:space="preserve"> </w:t>
      </w:r>
      <w:r>
        <w:t vyd:_id="vyd:0000000000002o">из</w:t>
      </w:r>
      <w:r>
        <w:t vyd:_id="vyd:0000000000002n" xml:space="preserve"> </w:t>
      </w:r>
      <w:r>
        <w:t vyd:_id="vyd:0000000000002m">зеленой зоны</w:t>
      </w:r>
      <w:r>
        <w:t vyd:_id="vyd:0000000000002l" xml:space="preserve">, </w:t>
      </w:r>
      <w:r>
        <w:t vyd:_id="vyd:0000000000002k">а также</w:t>
      </w:r>
      <w:r>
        <w:t vyd:_id="vyd:0000000000002j" xml:space="preserve"> </w:t>
      </w:r>
      <w:r>
        <w:t vyd:_id="vyd:0000000000002i">при переходе</w:t>
      </w:r>
      <w:r>
        <w:t vyd:_id="vyd:0000000000002h" xml:space="preserve"> </w:t>
      </w:r>
      <w:r>
        <w:t vyd:_id="vyd:0000000000002g">из желт</w:t>
      </w:r>
      <w:r>
        <w:t vyd:_id="vyd:0000000000002f">о</w:t>
      </w:r>
      <w:r>
        <w:t vyd:_id="vyd:0000000000002e">й зоны в красн</w:t>
      </w:r>
      <w:r>
        <w:t vyd:_id="vyd:0000000000002d" xml:space="preserve">ую, </w:t>
      </w:r>
      <w:r>
        <w:t vyd:_id="vyd:0000000000002c" xml:space="preserve">модуль автоматизированного мониторинга </w:t>
      </w:r>
      <w:r>
        <w:t vyd:_id="vyd:0000000000002b">п</w:t>
      </w:r>
      <w:r>
        <w:t vyd:_id="vyd:0000000000002a">ринудительно уведомляет</w:t>
      </w:r>
      <w:r>
        <w:t vyd:_id="vyd:00000000000029" xml:space="preserve"> оператора.</w:t>
      </w:r>
    </w:p>
    <w:p w14:paraId="1371FDDC" w14:textId="0E5926EC" w:rsidR="0037059D" w:rsidRDefault="0037059D" w:rsidP="00C76280" vyd:_id="vyd:0000000000001i">
      <w:pPr>
        <w:pStyle w:val="a7"/>
        <w:numPr>
          <w:ilvl w:val="0"/>
          <w:numId w:val="1"/>
        </w:numPr>
      </w:pPr>
      <w:r>
        <w:t vyd:_id="vyd:00000000000027">Кроме оператора</w:t>
      </w:r>
      <w:r>
        <w:t vyd:_id="vyd:00000000000026" xml:space="preserve">, </w:t>
      </w:r>
      <w:r>
        <w:t vyd:_id="vyd:00000000000025">к базе данных</w:t>
      </w:r>
      <w:r>
        <w:t vyd:_id="vyd:00000000000024" xml:space="preserve"> </w:t>
      </w:r>
      <w:r>
        <w:t vyd:_id="vyd:00000000000023">могут подключаться</w:t>
      </w:r>
      <w:r>
        <w:t vyd:_id="vyd:00000000000022" xml:space="preserve"> в любой момент удаленные </w:t>
      </w:r>
      <w:r>
        <w:t vyd:_id="vyd:00000000000021">ответственные работники</w:t>
      </w:r>
      <w:r>
        <w:t vyd:_id="vyd:00000000000020" xml:space="preserve"> с </w:t>
      </w:r>
      <w:r>
        <w:t vyd:_id="vyd:0000000000001z">удаленного</w:t>
      </w:r>
      <w:r>
        <w:t vyd:_id="vyd:0000000000001y" xml:space="preserve"> </w:t>
      </w:r>
      <w:r>
        <w:t vyd:_id="vyd:0000000000001x">устройства</w:t>
      </w:r>
      <w:r>
        <w:t vyd:_id="vyd:0000000000001w" xml:space="preserve"> (</w:t>
      </w:r>
      <w:r>
        <w:t vyd:_id="vyd:0000000000001v">ноутбук</w:t>
      </w:r>
      <w:r>
        <w:t vyd:_id="vyd:0000000000001u">,</w:t>
      </w:r>
      <w:r>
        <w:t vyd:_id="vyd:0000000000001t" xml:space="preserve"> планшет</w:t>
      </w:r>
      <w:r>
        <w:t vyd:_id="vyd:0000000000001s">,</w:t>
      </w:r>
      <w:r>
        <w:t vyd:_id="vyd:0000000000001r" xml:space="preserve"> мобильный телефон</w:t>
      </w:r>
      <w:r>
        <w:t vyd:_id="vyd:0000000000001q" xml:space="preserve">). </w:t>
      </w:r>
      <w:r>
        <w:t vyd:_id="vyd:0000000000001p">Подключение осуществляется через</w:t>
      </w:r>
      <w:r>
        <w:t vyd:_id="vyd:0000000000001o" xml:space="preserve"> сеть Интернет по защищенным каналам </w:t>
      </w:r>
      <w:r>
        <w:rPr>
          <w:lang w:val="en-US"/>
        </w:rPr>
        <w:t vyd:_id="vyd:0000000000001n">VPN</w:t>
      </w:r>
      <w:r>
        <w:t vyd:_id="vyd:0000000000001m" xml:space="preserve"> </w:t>
      </w:r>
      <w:r>
        <w:t vyd:_id="vyd:0000000000001l">с</w:t>
      </w:r>
      <w:r>
        <w:t vyd:_id="vyd:0000000000001k" xml:space="preserve"> авторизацией</w:t>
      </w:r>
      <w:r>
        <w:t vyd:_id="vyd:0000000000001j">.</w:t>
      </w:r>
    </w:p>
    <w:p w14:paraId="0D490A5A" w14:textId="02387C1E" w:rsidR="0037059D" w:rsidRDefault="0037059D" w:rsidP="00C76280" vyd:_id="vyd:0000000000000z">
      <w:pPr>
        <w:pStyle w:val="a7"/>
        <w:numPr>
          <w:ilvl w:val="0"/>
          <w:numId w:val="1"/>
        </w:numPr>
      </w:pPr>
      <w:r>
        <w:t vyd:_id="vyd:0000000000001h">Модуль мониторинга</w:t>
      </w:r>
      <w:r>
        <w:t vyd:_id="vyd:0000000000001g" xml:space="preserve"> </w:t>
      </w:r>
      <w:r>
        <w:t vyd:_id="vyd:0000000000001f">должен принудительно уведомлять</w:t>
      </w:r>
      <w:r>
        <w:t vyd:_id="vyd:0000000000001e" xml:space="preserve"> </w:t>
      </w:r>
      <w:r>
        <w:t vyd:_id="vyd:0000000000001d">ответственных лиц</w:t>
      </w:r>
      <w:r>
        <w:t vyd:_id="vyd:0000000000001c" xml:space="preserve"> </w:t>
      </w:r>
      <w:r>
        <w:t vyd:_id="vyd:0000000000001b">в случае</w:t>
      </w:r>
      <w:r>
        <w:t vyd:_id="vyd:0000000000001a" xml:space="preserve"> </w:t>
      </w:r>
      <w:r>
        <w:t vyd:_id="vyd:00000000000019">перехода параметров красную зону</w:t>
      </w:r>
      <w:r>
        <w:t vyd:_id="vyd:00000000000018" xml:space="preserve"> </w:t>
      </w:r>
      <w:r>
        <w:t vyd:_id="vyd:00000000000017">индивидуальным уведомлением</w:t>
      </w:r>
      <w:r>
        <w:t vyd:_id="vyd:00000000000016" xml:space="preserve"> </w:t>
      </w:r>
      <w:r>
        <w:t vyd:_id="vyd:00000000000015">дополнительн</w:t>
      </w:r>
      <w:r>
        <w:t vyd:_id="vyd:00000000000014">о</w:t>
      </w:r>
      <w:r>
        <w:t vyd:_id="vyd:00000000000013" xml:space="preserve"> согласованн</w:t>
      </w:r>
      <w:r>
        <w:t vyd:_id="vyd:00000000000012">ым с</w:t>
      </w:r>
      <w:r>
        <w:t vyd:_id="vyd:00000000000011">пособом</w:t>
      </w:r>
      <w:r>
        <w:t vyd:_id="vyd:00000000000010">.</w:t>
      </w:r>
    </w:p>
    <w:p w14:paraId="72E56378" w14:textId="18A2CAC0" w:rsidR="0037059D" w:rsidRPr="00C76280" w:rsidRDefault="008C1C19" w:rsidP="00C76280" vyd:_id="vyd:00000000000003">
      <w:pPr>
        <w:pStyle w:val="a7"/>
        <w:numPr>
          <w:ilvl w:val="0"/>
          <w:numId w:val="1"/>
        </w:numPr>
      </w:pPr>
      <w:r>
        <w:t vyd:_id="vyd:0000000000000y">ИЗ ЦОД п</w:t>
      </w:r>
      <w:r>
        <w:t vyd:_id="vyd:0000000000000x">редприятия</w:t>
      </w:r>
      <w:r>
        <w:t vyd:_id="vyd:0000000000000w" xml:space="preserve"> </w:t>
      </w:r>
      <w:r>
        <w:t vyd:_id="vyd:0000000000000v">регулярно</w:t>
      </w:r>
      <w:r>
        <w:t vyd:_id="vyd:0000000000000u" xml:space="preserve"> (асинхронно) </w:t>
      </w:r>
      <w:r>
        <w:t vyd:_id="vyd:0000000000000t">производится выгрузка накопленной информации</w:t>
      </w:r>
      <w:r>
        <w:t vyd:_id="vyd:0000000000000s" xml:space="preserve"> на удаленный </w:t>
      </w:r>
      <w:r>
        <w:t vyd:_id="vyd:0000000000000r">сервер</w:t>
      </w:r>
      <w:r>
        <w:t vyd:_id="vyd:0000000000000q" xml:space="preserve"> </w:t>
      </w:r>
      <w:r>
        <w:t vyd:_id="vyd:0000000000000p">для анализа</w:t>
      </w:r>
      <w:r>
        <w:t vyd:_id="vyd:0000000000000o" xml:space="preserve"> </w:t>
      </w:r>
      <w:r>
        <w:t vyd:_id="vyd:0000000000000n">и нахождени</w:t>
      </w:r>
      <w:r>
        <w:t vyd:_id="vyd:0000000000000m">я</w:t>
      </w:r>
      <w:r>
        <w:t vyd:_id="vyd:0000000000000l" xml:space="preserve"> корреляции с другими параметрами</w:t>
      </w:r>
      <w:r>
        <w:t vyd:_id="vyd:0000000000000k" xml:space="preserve">. </w:t>
      </w:r>
      <w:r>
        <w:t vyd:_id="vyd:0000000000000j">На удаленном сервере</w:t>
      </w:r>
      <w:r>
        <w:t vyd:_id="vyd:0000000000000i" xml:space="preserve"> </w:t>
      </w:r>
      <w:r>
        <w:t vyd:_id="vyd:0000000000000h">хранятся данные за длительное времена</w:t>
      </w:r>
      <w:r>
        <w:t vyd:_id="vyd:0000000000000g" xml:space="preserve"> (</w:t>
      </w:r>
      <w:r>
        <w:t vyd:_id="vyd:0000000000000f">многие годы</w:t>
      </w:r>
      <w:r>
        <w:t vyd:_id="vyd:0000000000000e" xml:space="preserve">). </w:t>
      </w:r>
      <w:r>
        <w:t vyd:_id="vyd:0000000000000d">К базе данных на удаленном сервере</w:t>
      </w:r>
      <w:r>
        <w:t vyd:_id="vyd:0000000000000c" xml:space="preserve"> </w:t>
      </w:r>
      <w:r>
        <w:t vyd:_id="vyd:0000000000000b">имею</w:t>
      </w:r>
      <w:r>
        <w:t vyd:_id="vyd:0000000000000a">т</w:t>
      </w:r>
      <w:r>
        <w:t vyd:_id="vyd:00000000000009" xml:space="preserve"> доступ</w:t>
      </w:r>
      <w:r>
        <w:t vyd:_id="vyd:00000000000008" xml:space="preserve"> аналитики-технологи (</w:t>
      </w:r>
      <w:r>
        <w:t vyd:_id="vyd:00000000000007">класс пользователей с отдельными правами</w:t>
      </w:r>
      <w:r>
        <w:t vyd:_id="vyd:00000000000006">) с</w:t>
      </w:r>
      <w:r>
        <w:t vyd:_id="vyd:00000000000005" xml:space="preserve">о своих </w:t>
      </w:r>
      <w:r>
        <w:t vyd:_id="vyd:00000000000004">устройств через сеть Интернет.</w:t>
      </w:r>
    </w:p>
    <w:sectPr vyd:_id="vyd:00000000000002" w:rsidR="0037059D" w:rsidRPr="00C76280">
      <w:type w:val="nextPage"/>
      <w:pgSz w:w="11906" w:h="16838" w:orient="portrait"/>
      <w:pgMar w:top="1134" w:right="850" w:bottom="1134" w:left="1701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="http://schemas.openxmlformats.org/wordprocessingml/2006/main" xmlns:w16se="http://schemas.microsoft.com/office/word/2015/wordml/symex" xmlns:mc="http://schemas.openxmlformats.org/markup-compatibility/2006" xmlns:w16cex="http://schemas.microsoft.com/office/word/2018/wordml/cex" xmlns:unk2="http://schemas.microsoft.com/office/word/2023/wordml/word16du" xmlns:unk1="http://schemas.microsoft.com/office/word/2024/wordml/sdtformatlock" xmlns:w16cid="http://schemas.microsoft.com/office/word/2016/wordml/cid" xmlns:w16sdtdh="http://schemas.microsoft.com/office/word/2020/wordml/sdtdatahash" xmlns:w16="http://schemas.microsoft.com/office/word/2018/wordml" xmlns:w15="http://schemas.microsoft.com/office/word/2012/wordml" xmlns:w14="http://schemas.microsoft.com/office/word/2010/wordml" mc:Ignorable="w14 w15 w16se w16cid w16 w16cex w16sdtdh unk1 unk2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16cid="http://schemas.microsoft.com/office/word/2016/wordml/cid" xmlns:w15="http://schemas.microsoft.com/office/word/2012/wordml" xmlns:w="http://schemas.openxmlformats.org/wordprocessingml/2006/main">
  <w:abstractNum w15:restartNumberingAfterBreak="0" w:abstractNumId="0">
    <w:nsid w:val="10554D3B"/>
    <w:multiLevelType w:val="hybridMultilevel"/>
    <w:tmpl w:val="7C00A228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num w16cid:durableId="1452699059" w:numId="1">
    <w:abstractNumId w:val="0"/>
  </w:num>
</w:numbering>
</file>

<file path=word/settings.xml><?xml version="1.0" encoding="utf-8"?>
<w:settings xmlns:o="urn:schemas-microsoft-com:office:office" xmlns:m="http://schemas.openxmlformats.org/officeDocument/2006/math" xmlns:w14="http://schemas.microsoft.com/office/word/2010/wordml" xmlns:w15="http://schemas.microsoft.com/office/word/2012/wordml" xmlns:w="http://schemas.openxmlformats.org/wordprocessingml/2006/main" xmlns:v="urn:schemas-microsoft-com:vml">
  <w14:docId w14:val="79A06ADA"/>
  <w15:chartTrackingRefBased/>
  <w15:docId w15:val="{B8A2E87D-E320-4323-97F4-352786C649CC}"/>
  <w:zoom w:percent="100"/>
  <w:displayBackgroundShape w:val="1"/>
  <w:defaultTabStop w:val="708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280"/>
    <w:rsid w:val="002F1D97"/>
    <w:rsid w:val="0037059D"/>
    <w:rsid w:val="004C0033"/>
    <w:rsid w:val="008C1C19"/>
    <w:rsid w:val="00C757F8"/>
    <w:rsid w:val="00C76280"/>
    <w:rsid w:val="00EB5D5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Theme="minorHAnsi" w:hAnsiTheme="minorHAnsi" w:eastAsiaTheme="minorHAnsi" w:cstheme="minorBidi"/>
        <w:sz w:val="22"/>
        <w:lang w:val="ru-RU"/>
        <w:kern w:val="2"/>
        <w:szCs w:val="22"/>
        <w14:ligatures w14:val="standardContextual"/>
      </w:rPr>
    </w:rPrDefault>
    <w:pPrDefault>
      <w:pPr>
        <w:spacing w:after="160" w:line="259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next w:val="a"/>
    <w:link w:val="10"/>
    <w:uiPriority w:val="9"/>
    <w:qFormat w:val="1"/>
    <w:rsid w:val="00C76280"/>
    <w:pPr>
      <w:keepNext w:val="1"/>
      <w:keepLines w:val="1"/>
      <w:spacing w:before="360" w:after="80"/>
      <w:outlineLvl w:val="0"/>
    </w:pPr>
    <w:rPr>
      <w:rFonts w:asciiTheme="majorHAnsi" w:hAnsiTheme="majorHAnsi" w:eastAsiaTheme="majorEastAsia" w:cstheme="majorBidi"/>
      <w:sz w:val="40"/>
      <w:color w:val="2E74B5" w:themeColor="accent1" w:themeShade="BF"/>
      <w:szCs w:val="40"/>
    </w:rPr>
  </w:style>
  <w:style w:type="character" w:styleId="10" w:customStyle="1">
    <w:name w:val="Заголовок 1 Знак"/>
    <w:basedOn w:val="a0"/>
    <w:link w:val="1"/>
    <w:uiPriority w:val="9"/>
    <w:rsid w:val="00C76280"/>
    <w:rPr>
      <w:rFonts w:asciiTheme="majorHAnsi" w:hAnsiTheme="majorHAnsi" w:eastAsiaTheme="majorEastAsia" w:cstheme="majorBidi"/>
      <w:sz w:val="40"/>
      <w:color w:val="2E74B5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C76280"/>
    <w:pPr>
      <w:keepNext w:val="1"/>
      <w:keepLines w:val="1"/>
      <w:spacing w:before="160" w:after="80"/>
      <w:outlineLvl w:val="1"/>
    </w:pPr>
    <w:rPr>
      <w:rFonts w:asciiTheme="majorHAnsi" w:hAnsiTheme="majorHAnsi" w:eastAsiaTheme="majorEastAsia" w:cstheme="majorBidi"/>
      <w:sz w:val="32"/>
      <w:color w:val="2E74B5" w:themeColor="accent1" w:themeShade="BF"/>
      <w:szCs w:val="32"/>
    </w:rPr>
  </w:style>
  <w:style w:type="character" w:styleId="20" w:customStyle="1">
    <w:name w:val="Заголовок 2 Знак"/>
    <w:basedOn w:val="a0"/>
    <w:link w:val="2"/>
    <w:uiPriority w:val="9"/>
    <w:semiHidden w:val="1"/>
    <w:rsid w:val="00C76280"/>
    <w:rPr>
      <w:rFonts w:asciiTheme="majorHAnsi" w:hAnsiTheme="majorHAnsi" w:eastAsiaTheme="majorEastAsia" w:cstheme="majorBidi"/>
      <w:sz w:val="32"/>
      <w:color w:val="2E74B5" w:themeColor="accent1" w:themeShade="BF"/>
      <w:szCs w:val="32"/>
    </w:rPr>
  </w:style>
  <w:style w:type="paragraph" w:styleId="21">
    <w:name w:val="Quote"/>
    <w:basedOn w:val="a"/>
    <w:next w:val="a"/>
    <w:link w:val="22"/>
    <w:uiPriority w:val="29"/>
    <w:qFormat w:val="1"/>
    <w:rsid w:val="00C76280"/>
    <w:pPr>
      <w:spacing w:before="160"/>
      <w:jc w:val="center"/>
    </w:pPr>
    <w:rPr>
      <w:color w:val="404040" w:themeColor="text1" w:themeTint="BF"/>
      <w:i w:val="1"/>
      <w:iCs w:val="1"/>
    </w:rPr>
  </w:style>
  <w:style w:type="character" w:styleId="22" w:customStyle="1">
    <w:name w:val="Цитата 2 Знак"/>
    <w:basedOn w:val="a0"/>
    <w:link w:val="21"/>
    <w:uiPriority w:val="29"/>
    <w:rsid w:val="00C76280"/>
    <w:rPr>
      <w:color w:val="404040" w:themeColor="text1" w:themeTint="BF"/>
      <w:i w:val="1"/>
      <w:iCs w:val="1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C76280"/>
    <w:pPr>
      <w:keepNext w:val="1"/>
      <w:keepLines w:val="1"/>
      <w:spacing w:before="160" w:after="80"/>
      <w:outlineLvl w:val="2"/>
    </w:pPr>
    <w:rPr>
      <w:rFonts w:eastAsiaTheme="majorEastAsia" w:cstheme="majorBidi"/>
      <w:sz w:val="28"/>
      <w:color w:val="2E74B5" w:themeColor="accent1" w:themeShade="BF"/>
      <w:szCs w:val="28"/>
    </w:rPr>
  </w:style>
  <w:style w:type="character" w:styleId="30" w:customStyle="1">
    <w:name w:val="Заголовок 3 Знак"/>
    <w:basedOn w:val="a0"/>
    <w:link w:val="3"/>
    <w:uiPriority w:val="9"/>
    <w:semiHidden w:val="1"/>
    <w:rsid w:val="00C76280"/>
    <w:rPr>
      <w:rFonts w:eastAsiaTheme="majorEastAsia" w:cstheme="majorBidi"/>
      <w:sz w:val="28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C76280"/>
    <w:pPr>
      <w:keepNext w:val="1"/>
      <w:keepLines w:val="1"/>
      <w:spacing w:before="80" w:after="40"/>
      <w:outlineLvl w:val="3"/>
    </w:pPr>
    <w:rPr>
      <w:rFonts w:eastAsiaTheme="majorEastAsia" w:cstheme="majorBidi"/>
      <w:color w:val="2E74B5" w:themeColor="accent1" w:themeShade="BF"/>
      <w:i w:val="1"/>
      <w:iCs w:val="1"/>
    </w:rPr>
  </w:style>
  <w:style w:type="character" w:styleId="40" w:customStyle="1">
    <w:name w:val="Заголовок 4 Знак"/>
    <w:basedOn w:val="a0"/>
    <w:link w:val="4"/>
    <w:uiPriority w:val="9"/>
    <w:semiHidden w:val="1"/>
    <w:rsid w:val="00C76280"/>
    <w:rPr>
      <w:rFonts w:eastAsiaTheme="majorEastAsia" w:cstheme="majorBidi"/>
      <w:color w:val="2E74B5" w:themeColor="accent1" w:themeShade="BF"/>
      <w:i w:val="1"/>
      <w:iCs w:val="1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C76280"/>
    <w:pPr>
      <w:keepNext w:val="1"/>
      <w:keepLines w:val="1"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C76280"/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C76280"/>
    <w:pPr>
      <w:keepNext w:val="1"/>
      <w:keepLines w:val="1"/>
      <w:spacing w:before="40" w:after="0"/>
      <w:outlineLvl w:val="5"/>
    </w:pPr>
    <w:rPr>
      <w:rFonts w:eastAsiaTheme="majorEastAsia" w:cstheme="majorBidi"/>
      <w:color w:val="595959" w:themeColor="text1" w:themeTint="A6"/>
      <w:i w:val="1"/>
      <w:iCs w:val="1"/>
    </w:rPr>
  </w:style>
  <w:style w:type="character" w:styleId="60" w:customStyle="1">
    <w:name w:val="Заголовок 6 Знак"/>
    <w:basedOn w:val="a0"/>
    <w:link w:val="6"/>
    <w:uiPriority w:val="9"/>
    <w:semiHidden w:val="1"/>
    <w:rsid w:val="00C76280"/>
    <w:rPr>
      <w:rFonts w:eastAsiaTheme="majorEastAsia" w:cstheme="majorBidi"/>
      <w:color w:val="595959" w:themeColor="text1" w:themeTint="A6"/>
      <w:i w:val="1"/>
      <w:iCs w:val="1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C76280"/>
    <w:pPr>
      <w:keepNext w:val="1"/>
      <w:keepLines w:val="1"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C76280"/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C76280"/>
    <w:pPr>
      <w:keepNext w:val="1"/>
      <w:keepLines w:val="1"/>
      <w:spacing w:after="0"/>
      <w:outlineLvl w:val="7"/>
    </w:pPr>
    <w:rPr>
      <w:rFonts w:eastAsiaTheme="majorEastAsia" w:cstheme="majorBidi"/>
      <w:color w:val="272727" w:themeColor="text1" w:themeTint="D8"/>
      <w:i w:val="1"/>
      <w:iCs w:val="1"/>
    </w:rPr>
  </w:style>
  <w:style w:type="character" w:styleId="80" w:customStyle="1">
    <w:name w:val="Заголовок 8 Знак"/>
    <w:basedOn w:val="a0"/>
    <w:link w:val="8"/>
    <w:uiPriority w:val="9"/>
    <w:semiHidden w:val="1"/>
    <w:rsid w:val="00C76280"/>
    <w:rPr>
      <w:rFonts w:eastAsiaTheme="majorEastAsia" w:cstheme="majorBidi"/>
      <w:color w:val="272727" w:themeColor="text1" w:themeTint="D8"/>
      <w:i w:val="1"/>
      <w:iCs w:val="1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C76280"/>
    <w:pPr>
      <w:keepNext w:val="1"/>
      <w:keepLines w:val="1"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C76280"/>
    <w:rPr>
      <w:rFonts w:eastAsiaTheme="majorEastAsia" w:cstheme="majorBidi"/>
      <w:color w:val="272727" w:themeColor="text1" w:themeTint="D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Title"/>
    <w:basedOn w:val="a"/>
    <w:next w:val="a"/>
    <w:link w:val="a4"/>
    <w:uiPriority w:val="10"/>
    <w:qFormat w:val="1"/>
    <w:rsid w:val="00C76280"/>
    <w:pPr>
      <w:spacing w:after="80" w:line="240" w:lineRule="auto"/>
      <w:contextualSpacing w:val="1"/>
    </w:pPr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character" w:styleId="a4" w:customStyle="1">
    <w:name w:val="Заголовок Знак"/>
    <w:basedOn w:val="a0"/>
    <w:link w:val="a3"/>
    <w:uiPriority w:val="10"/>
    <w:rsid w:val="00C76280"/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paragraph" w:styleId="a5">
    <w:name w:val="Subtitle"/>
    <w:basedOn w:val="a"/>
    <w:next w:val="a"/>
    <w:link w:val="a6"/>
    <w:uiPriority w:val="11"/>
    <w:qFormat w:val="1"/>
    <w:rsid w:val="00C76280"/>
    <w:pPr>
      <w:numPr>
        <w:ilvl w:val="1"/>
      </w:numPr>
    </w:pPr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C76280"/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paragraph" w:styleId="a7">
    <w:name w:val="List Paragraph"/>
    <w:basedOn w:val="a"/>
    <w:uiPriority w:val="34"/>
    <w:qFormat w:val="1"/>
    <w:rsid w:val="00C76280"/>
    <w:pPr>
      <w:ind w:start="720"/>
      <w:contextualSpacing w:val="1"/>
    </w:pPr>
  </w:style>
  <w:style w:type="character" w:styleId="a8">
    <w:name w:val="Intense Emphasis"/>
    <w:basedOn w:val="a0"/>
    <w:uiPriority w:val="21"/>
    <w:qFormat w:val="1"/>
    <w:rsid w:val="00C76280"/>
    <w:rPr>
      <w:color w:val="2E74B5" w:themeColor="accent1" w:themeShade="BF"/>
      <w:i w:val="1"/>
      <w:iCs w:val="1"/>
    </w:rPr>
  </w:style>
  <w:style w:type="paragraph" w:styleId="a9">
    <w:name w:val="Intense Quote"/>
    <w:basedOn w:val="a"/>
    <w:next w:val="a"/>
    <w:link w:val="aa"/>
    <w:uiPriority w:val="30"/>
    <w:qFormat w:val="1"/>
    <w:rsid w:val="00C76280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start="864" w:end="864"/>
      <w:jc w:val="center"/>
    </w:pPr>
    <w:rPr>
      <w:color w:val="2E74B5" w:themeColor="accent1" w:themeShade="BF"/>
      <w:i w:val="1"/>
      <w:iCs w:val="1"/>
    </w:rPr>
  </w:style>
  <w:style w:type="character" w:styleId="aa" w:customStyle="1">
    <w:name w:val="Выделенная цитата Знак"/>
    <w:basedOn w:val="a0"/>
    <w:link w:val="a9"/>
    <w:uiPriority w:val="30"/>
    <w:rsid w:val="00C76280"/>
    <w:rPr>
      <w:color w:val="2E74B5" w:themeColor="accent1" w:themeShade="BF"/>
      <w:i w:val="1"/>
      <w:iCs w:val="1"/>
    </w:rPr>
  </w:style>
  <w:style w:type="character" w:styleId="ab">
    <w:name w:val="Intense Reference"/>
    <w:basedOn w:val="a0"/>
    <w:uiPriority w:val="32"/>
    <w:qFormat w:val="1"/>
    <w:rsid w:val="00C76280"/>
    <w:rPr>
      <w:color w:val="2E74B5" w:themeColor="accent1" w:themeShade="BF"/>
      <w:b w:val="1"/>
      <w:smallCaps w:val="1"/>
      <w:spacing w:val="5"/>
      <w:bCs w:val="1"/>
    </w:rPr>
  </w:style>
</w:styles>
</file>

<file path=word/webSettings.xml><?xml version="1.0" encoding="utf-8"?>
<w:webSettings xmlns:w="http://schemas.openxmlformats.org/wordprocessingml/2006/main" xmlns:w16se="http://schemas.microsoft.com/office/word/2015/wordml/symex" xmlns:mc="http://schemas.openxmlformats.org/markup-compatibility/2006" xmlns:w16cex="http://schemas.microsoft.com/office/word/2018/wordml/cex" xmlns:unk2="http://schemas.microsoft.com/office/word/2023/wordml/word16du" xmlns:unk1="http://schemas.microsoft.com/office/word/2024/wordml/sdtformatlock" xmlns:w16cid="http://schemas.microsoft.com/office/word/2016/wordml/cid" xmlns:w16sdtdh="http://schemas.microsoft.com/office/word/2020/wordml/sdtdatahash" xmlns:w16="http://schemas.microsoft.com/office/word/2018/wordml" xmlns:w15="http://schemas.microsoft.com/office/word/2012/wordml" xmlns:w14="http://schemas.microsoft.com/office/word/2010/wordml" mc:Ignorable="w14 w15 w16se w16cid w16 w16cex w16sdtdh unk1 unk2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Normal.dotm</ep:Template>
  <ep:TotalTime>36</ep:TotalTime>
  <ep:Pages>1</ep:Pages>
  <ep:Words>342</ep:Words>
  <ep:Characters>1953</ep:Characters>
  <ep:Application>Microsoft Office Word</ep:Application>
  <ep:DocSecurity>0</ep:DocSecurity>
  <ep:Lines>16</ep:Lines>
  <ep:Paragraphs>4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2291</ep:CharactersWithSpaces>
  <ep:SharedDoc>false</ep:SharedDoc>
  <ep:HyperlinksChanged>false</ep:HyperlinksChanged>
  <ep:AppVersion>16.0000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>4554</dc:creator>
  <cp:keywords/>
  <dc:description/>
  <cp:lastModifiedBy>4554</cp:lastModifiedBy>
  <cp:revision>1</cp:revision>
  <dcterms:created xsi:type="dcterms:W3CDTF">2026-03-17T22:33:00Z</dcterms:created>
  <dcterms:modified xsi:type="dcterms:W3CDTF">2026-03-17T23:09:00Z</dcterms:modified>
</cp:coreProperties>
</file>