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7D0" w:rsidRDefault="009A22F7" w:rsidP="007860C0">
      <w:pPr>
        <w:pStyle w:val="2"/>
        <w:spacing w:before="0" w:line="360" w:lineRule="auto"/>
        <w:rPr>
          <w:rFonts w:ascii="Times New Roman" w:hAnsi="Times New Roman" w:cs="Times New Roman"/>
          <w:b w:val="0"/>
          <w:color w:val="auto"/>
          <w:lang w:val="ru-RU"/>
        </w:rPr>
      </w:pPr>
      <w:bookmarkStart w:id="0" w:name="Xb6bbdc3b8899b9293ba144c69cc6a63efe062e7"/>
      <w:r w:rsidRPr="0075351C">
        <w:rPr>
          <w:rFonts w:ascii="Times New Roman" w:hAnsi="Times New Roman" w:cs="Times New Roman"/>
          <w:b w:val="0"/>
          <w:color w:val="auto"/>
          <w:lang w:val="ru-RU"/>
        </w:rPr>
        <w:t xml:space="preserve">3. Онтология проекта. </w:t>
      </w:r>
      <w:r w:rsidRPr="0075351C">
        <w:rPr>
          <w:rFonts w:ascii="Times New Roman" w:hAnsi="Times New Roman" w:cs="Times New Roman"/>
          <w:b w:val="0"/>
          <w:color w:val="auto"/>
        </w:rPr>
        <w:t>V</w:t>
      </w:r>
      <w:r w:rsidRPr="0075351C">
        <w:rPr>
          <w:rFonts w:ascii="Times New Roman" w:hAnsi="Times New Roman" w:cs="Times New Roman"/>
          <w:b w:val="0"/>
          <w:color w:val="auto"/>
          <w:lang w:val="ru-RU"/>
        </w:rPr>
        <w:t>2.0 (Зрелая онтологическая модель)</w:t>
      </w:r>
    </w:p>
    <w:p w:rsidR="007860C0" w:rsidRPr="007860C0" w:rsidRDefault="007860C0" w:rsidP="007860C0">
      <w:pPr>
        <w:pStyle w:val="a0"/>
        <w:spacing w:before="0" w:after="0" w:line="360" w:lineRule="auto"/>
        <w:ind w:firstLine="851"/>
        <w:jc w:val="both"/>
        <w:rPr>
          <w:rFonts w:ascii="Times New Roman" w:hAnsi="Times New Roman" w:cs="Times New Roman"/>
          <w:sz w:val="28"/>
          <w:lang w:val="ru-RU"/>
        </w:rPr>
      </w:pPr>
      <w:r w:rsidRPr="007860C0">
        <w:rPr>
          <w:rFonts w:ascii="Times New Roman" w:hAnsi="Times New Roman" w:cs="Times New Roman"/>
          <w:sz w:val="28"/>
          <w:lang w:val="ru-RU"/>
        </w:rPr>
        <w:t>Настоящий документ устанавливает формальное описание (онтологию) предметной области «Система мониторинга качества воды в аквакультурных системах с циркуляционным водоснабжением (УЗВ)» на уровне доменного ядра (Domain Core). Документ определяет согласованный понятийный аппарат, структуру сущностей и отношений между ними, необходимых для проектирования, эксплуатации и автоматизации контроля водной среды в замкнутых гидробиологических системах.</w:t>
      </w:r>
    </w:p>
    <w:p w:rsidR="007860C0" w:rsidRPr="007860C0" w:rsidRDefault="007860C0" w:rsidP="007860C0">
      <w:pPr>
        <w:pStyle w:val="FirstParagraph"/>
        <w:spacing w:before="0" w:after="0" w:line="360" w:lineRule="auto"/>
        <w:ind w:firstLine="851"/>
        <w:jc w:val="both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bookmarkStart w:id="1" w:name="доменное-ядро-водная-среда-и-её-контроль"/>
      <w:r w:rsidRPr="007860C0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В рамках настоящей онтологии применяются следующие ба</w:t>
      </w: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зовые сущности (доменное ядро):</w:t>
      </w:r>
    </w:p>
    <w:p w:rsidR="007860C0" w:rsidRPr="007860C0" w:rsidRDefault="007860C0" w:rsidP="007860C0">
      <w:pPr>
        <w:pStyle w:val="FirstParagraph"/>
        <w:spacing w:before="0" w:after="0" w:line="360" w:lineRule="auto"/>
        <w:ind w:firstLine="851"/>
        <w:jc w:val="both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 w:rsidRPr="007860C0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 xml:space="preserve">Водная среда (Aquatic Environment) — природная или технологическая среда, представляющая собой объем воды с растворенными и взвешенными компонентами, подлежащая контролю по физико-химическим и биологическим параметрам в целях обеспечения </w:t>
      </w: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жизнедеятельности гидробионтов.</w:t>
      </w:r>
    </w:p>
    <w:p w:rsidR="007860C0" w:rsidRPr="007860C0" w:rsidRDefault="007860C0" w:rsidP="007860C0">
      <w:pPr>
        <w:pStyle w:val="FirstParagraph"/>
        <w:spacing w:before="0" w:after="0" w:line="360" w:lineRule="auto"/>
        <w:ind w:firstLine="851"/>
        <w:jc w:val="both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 w:rsidRPr="007860C0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Контур циркуляции воды (Water Circulation Loop) — замкнутая или частично открытая гидравлическая система, обеспечивающая многократное использование одного и того же объема воды с последовательной очисткой</w:t>
      </w: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, регенерацией и рециркуляцией.</w:t>
      </w:r>
    </w:p>
    <w:p w:rsidR="007860C0" w:rsidRPr="007860C0" w:rsidRDefault="007860C0" w:rsidP="007860C0">
      <w:pPr>
        <w:pStyle w:val="FirstParagraph"/>
        <w:spacing w:before="0" w:after="0" w:line="360" w:lineRule="auto"/>
        <w:ind w:firstLine="851"/>
        <w:jc w:val="both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 w:rsidRPr="007860C0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Поток воды (Water Flow) — направленное перемещение массы воды между функциональными зонами контура циркуляции, характеризующееся объемной скоростью (м³/ч) и дискретным</w:t>
      </w: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и точками измерения параметров.</w:t>
      </w:r>
    </w:p>
    <w:p w:rsidR="007860C0" w:rsidRPr="007860C0" w:rsidRDefault="007860C0" w:rsidP="007860C0">
      <w:pPr>
        <w:pStyle w:val="FirstParagraph"/>
        <w:spacing w:before="0" w:after="0" w:line="360" w:lineRule="auto"/>
        <w:ind w:firstLine="851"/>
        <w:jc w:val="both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 w:rsidRPr="007860C0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Химические показатели (Chemical Indicators) — количественные характеристики со</w:t>
      </w: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става водной среды, включающие:</w:t>
      </w:r>
    </w:p>
    <w:p w:rsidR="007860C0" w:rsidRPr="007860C0" w:rsidRDefault="007860C0" w:rsidP="007860C0">
      <w:pPr>
        <w:pStyle w:val="FirstParagraph"/>
        <w:numPr>
          <w:ilvl w:val="0"/>
          <w:numId w:val="15"/>
        </w:numPr>
        <w:spacing w:before="0" w:after="0" w:line="360" w:lineRule="auto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 w:rsidRPr="007860C0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ионы аммония (NH₄⁺);</w:t>
      </w:r>
    </w:p>
    <w:p w:rsidR="007860C0" w:rsidRPr="007860C0" w:rsidRDefault="007860C0" w:rsidP="007860C0">
      <w:pPr>
        <w:pStyle w:val="FirstParagraph"/>
        <w:numPr>
          <w:ilvl w:val="0"/>
          <w:numId w:val="15"/>
        </w:numPr>
        <w:spacing w:before="0" w:after="0" w:line="360" w:lineRule="auto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нитрит-ионы (NO₂⁻);</w:t>
      </w:r>
    </w:p>
    <w:p w:rsidR="007860C0" w:rsidRPr="007860C0" w:rsidRDefault="007860C0" w:rsidP="007860C0">
      <w:pPr>
        <w:pStyle w:val="FirstParagraph"/>
        <w:numPr>
          <w:ilvl w:val="0"/>
          <w:numId w:val="15"/>
        </w:numPr>
        <w:spacing w:before="0" w:after="0" w:line="360" w:lineRule="auto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нитрат-ионы (NO₃⁻);</w:t>
      </w:r>
    </w:p>
    <w:p w:rsidR="007860C0" w:rsidRPr="007860C0" w:rsidRDefault="007860C0" w:rsidP="007860C0">
      <w:pPr>
        <w:pStyle w:val="FirstParagraph"/>
        <w:numPr>
          <w:ilvl w:val="0"/>
          <w:numId w:val="15"/>
        </w:numPr>
        <w:spacing w:before="0" w:after="0" w:line="360" w:lineRule="auto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растворенный кислород (O₂);</w:t>
      </w:r>
    </w:p>
    <w:p w:rsidR="007860C0" w:rsidRPr="007860C0" w:rsidRDefault="007860C0" w:rsidP="007860C0">
      <w:pPr>
        <w:pStyle w:val="FirstParagraph"/>
        <w:numPr>
          <w:ilvl w:val="0"/>
          <w:numId w:val="15"/>
        </w:numPr>
        <w:spacing w:before="0" w:after="0" w:line="360" w:lineRule="auto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 w:rsidRPr="007860C0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общее содержа</w:t>
      </w: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ние растворенных веществ (TDS);</w:t>
      </w:r>
    </w:p>
    <w:p w:rsidR="007860C0" w:rsidRPr="007860C0" w:rsidRDefault="007860C0" w:rsidP="007860C0">
      <w:pPr>
        <w:pStyle w:val="FirstParagraph"/>
        <w:numPr>
          <w:ilvl w:val="0"/>
          <w:numId w:val="15"/>
        </w:numPr>
        <w:spacing w:before="0" w:after="0" w:line="360" w:lineRule="auto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 w:rsidRPr="007860C0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lastRenderedPageBreak/>
        <w:t>водоро</w:t>
      </w: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дный показатель (pH);</w:t>
      </w:r>
    </w:p>
    <w:p w:rsidR="007860C0" w:rsidRDefault="007860C0" w:rsidP="007860C0">
      <w:pPr>
        <w:pStyle w:val="FirstParagraph"/>
        <w:numPr>
          <w:ilvl w:val="0"/>
          <w:numId w:val="15"/>
        </w:numPr>
        <w:spacing w:before="0" w:after="0" w:line="360" w:lineRule="auto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 w:rsidRPr="007860C0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температура (как физико-химический фактор).</w:t>
      </w:r>
    </w:p>
    <w:p w:rsidR="009357D0" w:rsidRPr="007860C0" w:rsidRDefault="009A22F7" w:rsidP="007860C0">
      <w:pPr>
        <w:pStyle w:val="FirstParagraph"/>
        <w:spacing w:before="0" w:after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860C0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Основные сущности (классифицированные по типам и уровням)</w:t>
      </w:r>
    </w:p>
    <w:p w:rsidR="009357D0" w:rsidRPr="0075351C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</w:rPr>
      </w:pPr>
      <w:bookmarkStart w:id="2" w:name="уровень-1---измерительный"/>
      <w:r w:rsidRPr="0075351C">
        <w:rPr>
          <w:rFonts w:ascii="Times New Roman" w:hAnsi="Times New Roman" w:cs="Times New Roman"/>
          <w:i w:val="0"/>
          <w:color w:val="auto"/>
          <w:sz w:val="28"/>
          <w:szCs w:val="28"/>
        </w:rPr>
        <w:t>УРОВЕНЬ 1 - ИЗМЕРИТЕЛЬНЫЙ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1418"/>
        <w:gridCol w:w="2563"/>
        <w:gridCol w:w="4115"/>
      </w:tblGrid>
      <w:tr w:rsidR="0075351C" w:rsidRPr="0075351C" w:rsidTr="00753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Ключевые атрибуты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Водная среда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Физическая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Совокупность воды, циркулирующей в технологических ёмкостях, в которо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й происходит жизнедеятельность гидробионтов или производственные процессы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среды, начальное состояние, физические характеристики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Контур циркуляции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Физическая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Замкнутая система трубопроводов и ёмкостей, по которой циркулирует вода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Топология, объем, скорость циркуляции, материалы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Поток воды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Движение воды через измерительные зоны и технологические объекты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Направление, скорость, объём за единицу времени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Зона контроля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Физическая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Физическая точка в контуре циркуляции: вход воды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ёмкость, выход из неё, промежуточная точка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Идентификатор, расположение в контуре, связь с объектом (ёмкость, бассейн)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Объект контроля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Физическая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Технологический объект, качество воды в котором отслеживается (ёмкость, бассейн, очистное сооружение)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(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рыбоводная ёмкость, фильтр-биореактор), объём, гидравлическое время пребывания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Измерительный прибор (АТОН-801)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Физическая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Приборный комплекс, размещённый в зоне контроля, который измеряет параметры водной среды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Идентификатор, количество каналов (8), списо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 поддерживаемых датчиков, протокол обмена, режим самодиагностики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Датчик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Физическая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Сенсор, подключённый к прибору, измеряющий конкретный химический или 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физический показатель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Тип (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NH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₄⁺,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₃⁻,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₂⁻,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₂,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солесодержание), единица измерения, диапазон, точность, калибровка, дата последней проверки</w:t>
            </w:r>
          </w:p>
        </w:tc>
      </w:tr>
    </w:tbl>
    <w:p w:rsidR="009357D0" w:rsidRPr="0075351C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</w:rPr>
      </w:pPr>
      <w:bookmarkStart w:id="3" w:name="уровень-2---уровень-предприятия"/>
      <w:bookmarkEnd w:id="2"/>
      <w:r w:rsidRPr="0075351C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УРОВЕНЬ 2 - УРОВЕНЬ ПРЕДПРИЯТИЯ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1418"/>
        <w:gridCol w:w="2563"/>
        <w:gridCol w:w="4115"/>
      </w:tblGrid>
      <w:tr w:rsidR="0075351C" w:rsidRPr="0075351C" w:rsidTr="00753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Ключевые атрибуты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Измерение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Информационная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Отдельный акт получения значения параметра от датчика в определённый момент времени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Идентификатор, датчик, значение, время, статус валидности, статус устройства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Информационная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Логическое понятие — описание того, что измеряется (тип величины, её назначение, стандарты)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Наименование, единица измерения, естественный диапазон, эталонные границы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Данные измерений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Информационная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Набор конкретных числовых значений, полученных от датчико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в определённый период времени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История значений, временные метки, источник (датчик), валидность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Состояние системы S(t)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Информационная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Вектор состояния, описывающий общее состояние системы в момент времени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= {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NH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₄⁺,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₂⁻,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₃⁻,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₂,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статус_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оборудования (32-битная маска), режим_работы}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Критериальное состояние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Информационная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Граница фазовой области, определяющая нормальное, предупредительное и критическое состояния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Нижняя граница, верхняя граница, тип критерия (жёлтая, красная зона)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Система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Комплекс программно-аппаратных средств, обеспечивающий сбор, передачу, хранение, обработку и визуализацию данных химического контроля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Идентификатор, версия, место установки, статус эксплуатации, инстанция развёртывания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Модуль обработки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ИТ-элемент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Программный компонент, выполняющий 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анализ данных измерений в реальном времени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Алгоритм обработки, входные данные, выходные данные, статус работы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Модуль уведомлений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ИТ-элемент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Программная база, генерирующая и отправляющая уведомления при отклонениях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Правил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 срабатывания, очередь сообщений, статус доставки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Интерфейс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ИТ-элемент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Пользовательский или программный интерфейс для просмотра данных и управления системой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Тип (веб, мобильное приложение,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), акции, уровень доступа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Локальное хранилище (БД)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ИТ-элемент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База данных на предприятии, где хранятся измерения и события с привязкой к временным меткам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Объём, политика резервирования, период хранения, скорость записи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Событие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Факт изменения состояния: выход параметра за границу, смена статуса прибора, нача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лособытия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Время, тип (отклонение, авария, смена режима), инициатор, описание, ссылка на состояние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Уведомление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Сообщение, генерируемое системой при выходе параметра за установленные границы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Тип (жёлтое/красное), способ доставки (экран,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SMS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), получатель, статус прочтения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Человек, взаимодействующий с системой контроля в рамках своей роли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Идентификатор, роль(и), контактные данные (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Telegra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), уровень доступа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Набор прав и обязанностей пользователя в системе, определяющий его действия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 (оператор, инженер, технолог, учёный, администратор), разрешённые действия, ограничения по данным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Правило (пороговое значение)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Правило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Логическое условие, определяющее границы состояний параметра и условия срабатывания уведомлений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Параметр, нижняя граница (норма/жёлтая), верхняя граница (жёлтая/красная), длительность превышения для срабатывания, приоритет</w:t>
            </w:r>
          </w:p>
        </w:tc>
      </w:tr>
    </w:tbl>
    <w:p w:rsidR="009357D0" w:rsidRPr="0075351C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bookmarkStart w:id="4" w:name="X88fd1365f61a4142b49456f82c5e74cf02d5622"/>
      <w:bookmarkEnd w:id="3"/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lastRenderedPageBreak/>
        <w:t>УРОВЕНЬ 3 - ЦХОД (Центра</w:t>
      </w:r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льное хранилище и обработка данных)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1418"/>
        <w:gridCol w:w="2563"/>
        <w:gridCol w:w="4115"/>
      </w:tblGrid>
      <w:tr w:rsidR="0075351C" w:rsidRPr="0075351C" w:rsidTr="00753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Ключевые атрибуты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Центральный сервер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ИТ-элемент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Удалённый сервер в научном институте, агрегирующий данные от нескольких предприятий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Адрес, протокол доступа (</w:t>
            </w: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VPN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), схема базы данных, параметры репликации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Агрегированные данные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Информационная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Статистические и аналитические данные, полученные путём обобщения данных от нескольких источников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Период агрегации, тип агрегации (среднее, мин, ма</w:t>
            </w: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кс, медиана), источники</w:t>
            </w:r>
          </w:p>
        </w:tc>
      </w:tr>
      <w:tr w:rsidR="0075351C" w:rsidRPr="0075351C" w:rsidTr="0075351C">
        <w:tc>
          <w:tcPr>
            <w:tcW w:w="1809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Аналитика</w:t>
            </w:r>
          </w:p>
        </w:tc>
        <w:tc>
          <w:tcPr>
            <w:tcW w:w="1418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</w:p>
        </w:tc>
        <w:tc>
          <w:tcPr>
            <w:tcW w:w="2563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Анализ данных для выявления тенденций, аномалий и прогнозирования</w:t>
            </w:r>
          </w:p>
        </w:tc>
        <w:tc>
          <w:tcPr>
            <w:tcW w:w="4115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анализа, входные данные, выходной отчёт, рекомендации</w:t>
            </w:r>
          </w:p>
        </w:tc>
      </w:tr>
    </w:tbl>
    <w:p w:rsidR="009357D0" w:rsidRPr="0075351C" w:rsidRDefault="009A22F7" w:rsidP="007860C0">
      <w:pPr>
        <w:pStyle w:val="3"/>
        <w:spacing w:before="0" w:line="360" w:lineRule="auto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bookmarkStart w:id="5" w:name="X2fcc4934980de227fb323ce48c276e6899807e9"/>
      <w:bookmarkEnd w:id="1"/>
      <w:bookmarkEnd w:id="4"/>
      <w:r w:rsidRPr="0075351C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3. Взаимосвязи между сущностями (типизированные)</w:t>
      </w:r>
    </w:p>
    <w:p w:rsidR="009357D0" w:rsidRPr="0075351C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bookmarkStart w:id="6" w:name="связи-структурные-состав-включение"/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Связи структурные (состав, включение):</w:t>
      </w:r>
    </w:p>
    <w:p w:rsidR="009357D0" w:rsidRPr="0075351C" w:rsidRDefault="009A22F7" w:rsidP="007860C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Система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включает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Модуль обработки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(структурная: состоит из)</w:t>
      </w:r>
    </w:p>
    <w:p w:rsidR="009357D0" w:rsidRPr="0075351C" w:rsidRDefault="009A22F7" w:rsidP="007860C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Система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включает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Модуль уведомлений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(структурная: состоит из)</w:t>
      </w:r>
    </w:p>
    <w:p w:rsidR="009357D0" w:rsidRPr="0075351C" w:rsidRDefault="009A22F7" w:rsidP="007860C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Система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включает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Локальное хранилище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(структурная: состоит из)</w:t>
      </w:r>
    </w:p>
    <w:p w:rsidR="009357D0" w:rsidRPr="0075351C" w:rsidRDefault="009A22F7" w:rsidP="007860C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Система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включает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Интерфейс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(стру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>ктурная: состоит из)</w:t>
      </w:r>
    </w:p>
    <w:p w:rsidR="009357D0" w:rsidRPr="0075351C" w:rsidRDefault="009A22F7" w:rsidP="007860C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Измерительный прибор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включает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Датчики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(структурная: состоит из)</w:t>
      </w:r>
    </w:p>
    <w:p w:rsidR="009357D0" w:rsidRPr="0075351C" w:rsidRDefault="009A22F7" w:rsidP="007860C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Контур циркуляции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включает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Зоны контроля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(структурная: состоит из)</w:t>
      </w:r>
    </w:p>
    <w:p w:rsidR="009357D0" w:rsidRPr="0075351C" w:rsidRDefault="009A22F7" w:rsidP="007860C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Объект контроля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содержит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Зону контроля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(входа/выхода) (структурная: содержит)</w:t>
      </w:r>
    </w:p>
    <w:p w:rsidR="009357D0" w:rsidRPr="0075351C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</w:rPr>
      </w:pPr>
      <w:bookmarkStart w:id="7" w:name="Xbbd5a989de1400fe90bf44fa27834950b34bcc9"/>
      <w:bookmarkEnd w:id="6"/>
      <w:r w:rsidRPr="0075351C">
        <w:rPr>
          <w:rFonts w:ascii="Times New Roman" w:hAnsi="Times New Roman" w:cs="Times New Roman"/>
          <w:i w:val="0"/>
          <w:color w:val="auto"/>
          <w:sz w:val="28"/>
          <w:szCs w:val="28"/>
        </w:rPr>
        <w:t>Связи пространственные (расположение, принадлежность):</w:t>
      </w:r>
    </w:p>
    <w:p w:rsidR="009357D0" w:rsidRPr="0075351C" w:rsidRDefault="009A22F7" w:rsidP="007860C0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Зона контроля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в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Контуре циркуляции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(пространственная: расположена в)</w:t>
      </w:r>
    </w:p>
    <w:p w:rsidR="009357D0" w:rsidRPr="0075351C" w:rsidRDefault="009A22F7" w:rsidP="007860C0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Зона контроля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примыкает к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Объекту контроля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(пространственная: примыкает)</w:t>
      </w:r>
    </w:p>
    <w:p w:rsidR="009357D0" w:rsidRPr="0075351C" w:rsidRDefault="009A22F7" w:rsidP="007860C0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Измерительный прибор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размещён в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Зоне контроля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(пр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>остранственная: размещён в)</w:t>
      </w:r>
    </w:p>
    <w:p w:rsidR="009357D0" w:rsidRPr="0075351C" w:rsidRDefault="009A22F7" w:rsidP="007860C0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Датчик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подключен к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Измерительному прибору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(пространственная: подключен к)</w:t>
      </w:r>
    </w:p>
    <w:p w:rsidR="009357D0" w:rsidRPr="0075351C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</w:rPr>
      </w:pPr>
      <w:bookmarkStart w:id="8" w:name="X7810e053c105a394bcfc533901fbc67da4b0afe"/>
      <w:bookmarkEnd w:id="7"/>
      <w:r w:rsidRPr="0075351C">
        <w:rPr>
          <w:rFonts w:ascii="Times New Roman" w:hAnsi="Times New Roman" w:cs="Times New Roman"/>
          <w:i w:val="0"/>
          <w:color w:val="auto"/>
          <w:sz w:val="28"/>
          <w:szCs w:val="28"/>
        </w:rPr>
        <w:t>Связи функциональные (назначение, измерение):</w:t>
      </w:r>
    </w:p>
    <w:p w:rsidR="009357D0" w:rsidRPr="0075351C" w:rsidRDefault="009A22F7" w:rsidP="007860C0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Датчик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измеряет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Параметр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(функциональная: измеряет)</w:t>
      </w:r>
    </w:p>
    <w:p w:rsidR="009357D0" w:rsidRPr="0075351C" w:rsidRDefault="009A22F7" w:rsidP="007860C0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Датчик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генерирует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Измерение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(функциональная: генерирует)</w:t>
      </w:r>
    </w:p>
    <w:p w:rsidR="009357D0" w:rsidRPr="0075351C" w:rsidRDefault="009A22F7" w:rsidP="007860C0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Измерение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содержит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Данные измерений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(функциональная: нести)</w:t>
      </w:r>
    </w:p>
    <w:p w:rsidR="009357D0" w:rsidRPr="0075351C" w:rsidRDefault="009A22F7" w:rsidP="007860C0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Модуль обработки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анализирует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Данные измерений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(функциональная: анализирует)</w:t>
      </w:r>
    </w:p>
    <w:p w:rsidR="009357D0" w:rsidRPr="0075351C" w:rsidRDefault="009A22F7" w:rsidP="007860C0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Модуль обработки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вычисляет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Состояние системы </w:t>
      </w:r>
      <w:r w:rsidRPr="0075351C">
        <w:rPr>
          <w:rFonts w:ascii="Times New Roman" w:hAnsi="Times New Roman" w:cs="Times New Roman"/>
          <w:bCs/>
          <w:sz w:val="28"/>
          <w:szCs w:val="28"/>
        </w:rPr>
        <w:t>S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 w:rsidRPr="0075351C">
        <w:rPr>
          <w:rFonts w:ascii="Times New Roman" w:hAnsi="Times New Roman" w:cs="Times New Roman"/>
          <w:bCs/>
          <w:sz w:val="28"/>
          <w:szCs w:val="28"/>
        </w:rPr>
        <w:t>t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(функциональная: вычисляет)</w:t>
      </w:r>
    </w:p>
    <w:p w:rsidR="009357D0" w:rsidRPr="0075351C" w:rsidRDefault="009A22F7" w:rsidP="007860C0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Интерфейс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Состояние системы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(ф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>ункциональная: отображает)</w:t>
      </w:r>
    </w:p>
    <w:p w:rsidR="009357D0" w:rsidRPr="0075351C" w:rsidRDefault="009A22F7" w:rsidP="007860C0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Интерфейс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Уведомления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(функциональная: отображает)</w:t>
      </w:r>
    </w:p>
    <w:p w:rsidR="009357D0" w:rsidRPr="0075351C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bookmarkStart w:id="9" w:name="Xfb3e80ea34e12535d1c3e9ab0efde4e3232ac43"/>
      <w:bookmarkEnd w:id="8"/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Связи процессные (передача, сохранение, репликация):</w:t>
      </w:r>
    </w:p>
    <w:p w:rsidR="009357D0" w:rsidRPr="0075351C" w:rsidRDefault="009A22F7" w:rsidP="007860C0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Поток воды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движется через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Контур циркуляции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(процессная: движется через)</w:t>
      </w:r>
    </w:p>
    <w:p w:rsidR="009357D0" w:rsidRPr="0075351C" w:rsidRDefault="009A22F7" w:rsidP="007860C0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Поток воды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проходит через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Зоны контроля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>процессная: проходит через)</w:t>
      </w:r>
    </w:p>
    <w:p w:rsidR="009357D0" w:rsidRPr="0075351C" w:rsidRDefault="009A22F7" w:rsidP="007860C0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Система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передаёт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Данные измерений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Локальное хранилище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(процессная: передаёт)</w:t>
      </w:r>
    </w:p>
    <w:p w:rsidR="009357D0" w:rsidRPr="0075351C" w:rsidRDefault="009A22F7" w:rsidP="007860C0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Локальное хранилище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Данные измерений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(процессная: сохраняет)</w:t>
      </w:r>
    </w:p>
    <w:p w:rsidR="009357D0" w:rsidRPr="0075351C" w:rsidRDefault="009A22F7" w:rsidP="007860C0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Локальное хранилище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События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(процессная: сохраняет)</w:t>
      </w:r>
    </w:p>
    <w:p w:rsidR="009357D0" w:rsidRPr="0075351C" w:rsidRDefault="009A22F7" w:rsidP="007860C0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Локальное хранилище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репликирует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Данные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Центральный сервер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(процессная: репликирует)</w:t>
      </w:r>
    </w:p>
    <w:p w:rsidR="009357D0" w:rsidRPr="0075351C" w:rsidRDefault="009A22F7" w:rsidP="007860C0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Центральный сервер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агрегирует данные от множества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Систем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(процессная: агрегирует)</w:t>
      </w:r>
    </w:p>
    <w:p w:rsidR="009357D0" w:rsidRPr="0075351C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bookmarkStart w:id="10" w:name="X917218e57f3367f5d74ad4e2c90c6627c4e747c"/>
      <w:bookmarkEnd w:id="9"/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Связи причинно-следственные (вызвает, инициирует, генерирует):</w:t>
      </w:r>
    </w:p>
    <w:p w:rsidR="009357D0" w:rsidRPr="0075351C" w:rsidRDefault="009A22F7" w:rsidP="007860C0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Состояние системы </w:t>
      </w:r>
      <w:r w:rsidRPr="0075351C">
        <w:rPr>
          <w:rFonts w:ascii="Times New Roman" w:hAnsi="Times New Roman" w:cs="Times New Roman"/>
          <w:bCs/>
          <w:sz w:val="28"/>
          <w:szCs w:val="28"/>
        </w:rPr>
        <w:t>S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 w:rsidRPr="0075351C">
        <w:rPr>
          <w:rFonts w:ascii="Times New Roman" w:hAnsi="Times New Roman" w:cs="Times New Roman"/>
          <w:bCs/>
          <w:sz w:val="28"/>
          <w:szCs w:val="28"/>
        </w:rPr>
        <w:t>t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вызывает сравнение с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Критериальными состояниями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(причинная: сравнивается)</w:t>
      </w:r>
    </w:p>
    <w:p w:rsidR="009357D0" w:rsidRPr="0075351C" w:rsidRDefault="009A22F7" w:rsidP="007860C0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Выход параметра за границу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инициирует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Событие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(причинная: инициирует)</w:t>
      </w:r>
    </w:p>
    <w:p w:rsidR="009357D0" w:rsidRPr="0075351C" w:rsidRDefault="009A22F7" w:rsidP="007860C0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Событие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может быть типа (отклонение, авария, смена режима) —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причинная иерархия</w:t>
      </w:r>
    </w:p>
    <w:p w:rsidR="009357D0" w:rsidRPr="0075351C" w:rsidRDefault="009A22F7" w:rsidP="007860C0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Критериальное состояние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(жёлтая/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красная зона) инициирует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Правило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(причинная: инициирует)</w:t>
      </w:r>
    </w:p>
    <w:p w:rsidR="009357D0" w:rsidRPr="0075351C" w:rsidRDefault="009A22F7" w:rsidP="007860C0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Правило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срабатывает →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Модуль уведомлений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генерирует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Уведомление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(причинная: генерирует)</w:t>
      </w:r>
    </w:p>
    <w:p w:rsidR="009357D0" w:rsidRPr="0075351C" w:rsidRDefault="009A22F7" w:rsidP="007860C0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Уведомление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направляется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Пользователю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(причинная: доставляется)</w:t>
      </w:r>
    </w:p>
    <w:p w:rsidR="009357D0" w:rsidRPr="0075351C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bookmarkStart w:id="11" w:name="X1a1dbdca704e7517318ee9904df6948dfe452ad"/>
      <w:bookmarkEnd w:id="10"/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 xml:space="preserve">Связи информационные (относится к, принадлежит </w:t>
      </w:r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данным):</w:t>
      </w:r>
    </w:p>
    <w:p w:rsidR="009357D0" w:rsidRPr="0075351C" w:rsidRDefault="009A22F7" w:rsidP="007860C0">
      <w:pPr>
        <w:pStyle w:val="Compact"/>
        <w:numPr>
          <w:ilvl w:val="0"/>
          <w:numId w:val="7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Измерение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связано с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Датчиком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(информационная: принадлежит)</w:t>
      </w:r>
    </w:p>
    <w:p w:rsidR="009357D0" w:rsidRPr="0075351C" w:rsidRDefault="009A22F7" w:rsidP="007860C0">
      <w:pPr>
        <w:pStyle w:val="Compact"/>
        <w:numPr>
          <w:ilvl w:val="0"/>
          <w:numId w:val="7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Данные измерений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относятся к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Параметру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(информационная: относится к)</w:t>
      </w:r>
    </w:p>
    <w:p w:rsidR="009357D0" w:rsidRPr="0075351C" w:rsidRDefault="009A22F7" w:rsidP="007860C0">
      <w:pPr>
        <w:pStyle w:val="Compact"/>
        <w:numPr>
          <w:ilvl w:val="0"/>
          <w:numId w:val="7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Состояние системы </w:t>
      </w:r>
      <w:r w:rsidRPr="0075351C">
        <w:rPr>
          <w:rFonts w:ascii="Times New Roman" w:hAnsi="Times New Roman" w:cs="Times New Roman"/>
          <w:bCs/>
          <w:sz w:val="28"/>
          <w:szCs w:val="28"/>
        </w:rPr>
        <w:t>S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 w:rsidRPr="0075351C">
        <w:rPr>
          <w:rFonts w:ascii="Times New Roman" w:hAnsi="Times New Roman" w:cs="Times New Roman"/>
          <w:bCs/>
          <w:sz w:val="28"/>
          <w:szCs w:val="28"/>
        </w:rPr>
        <w:t>t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включает значение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Параметра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(информационная: содержит)</w:t>
      </w:r>
    </w:p>
    <w:p w:rsidR="009357D0" w:rsidRPr="0075351C" w:rsidRDefault="009A22F7" w:rsidP="007860C0">
      <w:pPr>
        <w:pStyle w:val="Compact"/>
        <w:numPr>
          <w:ilvl w:val="0"/>
          <w:numId w:val="7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Событие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связано с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Состоянием системы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(инф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>ормационная: опирается на)</w:t>
      </w:r>
    </w:p>
    <w:p w:rsidR="009357D0" w:rsidRPr="0075351C" w:rsidRDefault="009A22F7" w:rsidP="007860C0">
      <w:pPr>
        <w:pStyle w:val="Compact"/>
        <w:numPr>
          <w:ilvl w:val="0"/>
          <w:numId w:val="7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Критериальное состояние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определяет допуск для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Параметра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(информационная: определяет)</w:t>
      </w:r>
    </w:p>
    <w:p w:rsidR="009357D0" w:rsidRPr="0075351C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bookmarkStart w:id="12" w:name="связи-ролевые-имеет-выполняет-разрешает"/>
      <w:bookmarkEnd w:id="11"/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lastRenderedPageBreak/>
        <w:t>Связи ролевые (имеет, выполняет, разрешает):</w:t>
      </w:r>
    </w:p>
    <w:p w:rsidR="009357D0" w:rsidRPr="0075351C" w:rsidRDefault="009A22F7" w:rsidP="007860C0">
      <w:pPr>
        <w:pStyle w:val="Compact"/>
        <w:numPr>
          <w:ilvl w:val="0"/>
          <w:numId w:val="8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Пользователь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имеет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Роль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(ролевая: имеет)</w:t>
      </w:r>
    </w:p>
    <w:p w:rsidR="009357D0" w:rsidRPr="0075351C" w:rsidRDefault="009A22F7" w:rsidP="007860C0">
      <w:pPr>
        <w:pStyle w:val="Compact"/>
        <w:numPr>
          <w:ilvl w:val="0"/>
          <w:numId w:val="8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Роль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разрешает доступ к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Системе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(ролевая: разрешает)</w:t>
      </w:r>
    </w:p>
    <w:p w:rsidR="009357D0" w:rsidRPr="0075351C" w:rsidRDefault="009A22F7" w:rsidP="007860C0">
      <w:pPr>
        <w:pStyle w:val="Compact"/>
        <w:numPr>
          <w:ilvl w:val="0"/>
          <w:numId w:val="8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Роль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разрешает просмотр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Данных измерений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(ролевая: разрешает)</w:t>
      </w:r>
    </w:p>
    <w:p w:rsidR="009357D0" w:rsidRPr="0075351C" w:rsidRDefault="009A22F7" w:rsidP="007860C0">
      <w:pPr>
        <w:pStyle w:val="Compact"/>
        <w:numPr>
          <w:ilvl w:val="0"/>
          <w:numId w:val="8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Роль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разрешает управление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Правилами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(ролевая: разрешает)</w:t>
      </w:r>
    </w:p>
    <w:p w:rsidR="009357D0" w:rsidRPr="0075351C" w:rsidRDefault="009A22F7" w:rsidP="007860C0">
      <w:pPr>
        <w:pStyle w:val="Compact"/>
        <w:numPr>
          <w:ilvl w:val="0"/>
          <w:numId w:val="8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Пользователь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получает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Уведомления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согласно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Роли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(ролевая: получает)</w:t>
      </w:r>
    </w:p>
    <w:p w:rsidR="009357D0" w:rsidRPr="0075351C" w:rsidRDefault="009A22F7" w:rsidP="007860C0">
      <w:pPr>
        <w:pStyle w:val="Compact"/>
        <w:numPr>
          <w:ilvl w:val="0"/>
          <w:numId w:val="8"/>
        </w:numPr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Пользователь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может реагировать на </w:t>
      </w: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События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(ролевая: реагирует)</w:t>
      </w:r>
    </w:p>
    <w:p w:rsidR="009357D0" w:rsidRPr="0075351C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bookmarkStart w:id="13" w:name="ключевые-потоки-в-системе"/>
      <w:bookmarkEnd w:id="12"/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Ключевые потоки в системе:</w:t>
      </w:r>
    </w:p>
    <w:p w:rsidR="009357D0" w:rsidRPr="0075351C" w:rsidRDefault="009A22F7" w:rsidP="007860C0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1. Поток данных: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Датчик → Измерение → Данные измерений → Модуль обработки → Состояние системы </w:t>
      </w:r>
      <w:r w:rsidRPr="0075351C">
        <w:rPr>
          <w:rFonts w:ascii="Times New Roman" w:hAnsi="Times New Roman" w:cs="Times New Roman"/>
          <w:sz w:val="28"/>
          <w:szCs w:val="28"/>
        </w:rPr>
        <w:t>S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5351C">
        <w:rPr>
          <w:rFonts w:ascii="Times New Roman" w:hAnsi="Times New Roman" w:cs="Times New Roman"/>
          <w:sz w:val="28"/>
          <w:szCs w:val="28"/>
        </w:rPr>
        <w:t>t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>) → Локальное хранилище ↔ Центральный сервер</w:t>
      </w:r>
    </w:p>
    <w:p w:rsidR="009357D0" w:rsidRPr="0075351C" w:rsidRDefault="009A22F7" w:rsidP="007860C0">
      <w:pPr>
        <w:pStyle w:val="a0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2. Логика контроля: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Состояние </w:t>
      </w:r>
      <w:r w:rsidRPr="0075351C">
        <w:rPr>
          <w:rFonts w:ascii="Times New Roman" w:hAnsi="Times New Roman" w:cs="Times New Roman"/>
          <w:sz w:val="28"/>
          <w:szCs w:val="28"/>
        </w:rPr>
        <w:t>S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5351C">
        <w:rPr>
          <w:rFonts w:ascii="Times New Roman" w:hAnsi="Times New Roman" w:cs="Times New Roman"/>
          <w:sz w:val="28"/>
          <w:szCs w:val="28"/>
        </w:rPr>
        <w:t>t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>) → сравнение с Критериальным состоянием → Правило сра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>батывает → Модуль уведомлений → Событие → Уведомление</w:t>
      </w:r>
    </w:p>
    <w:p w:rsidR="009357D0" w:rsidRPr="0075351C" w:rsidRDefault="009A22F7" w:rsidP="007860C0">
      <w:pPr>
        <w:pStyle w:val="a0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Cs/>
          <w:sz w:val="28"/>
          <w:szCs w:val="28"/>
          <w:lang w:val="ru-RU"/>
        </w:rPr>
        <w:t>3. Взаимодействие пользователей:</w:t>
      </w:r>
      <w:r w:rsidRPr="0075351C">
        <w:rPr>
          <w:rFonts w:ascii="Times New Roman" w:hAnsi="Times New Roman" w:cs="Times New Roman"/>
          <w:sz w:val="28"/>
          <w:szCs w:val="28"/>
          <w:lang w:val="ru-RU"/>
        </w:rPr>
        <w:t xml:space="preserve"> Уведомление → Пользователь (согласно Роли) → реакция/действие → Система (обновление, решение)</w:t>
      </w:r>
      <w:bookmarkStart w:id="14" w:name="_GoBack"/>
      <w:bookmarkEnd w:id="14"/>
    </w:p>
    <w:p w:rsidR="0075351C" w:rsidRPr="0075351C" w:rsidRDefault="0075351C" w:rsidP="007860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75351C" w:rsidRPr="0075351C" w:rsidRDefault="0075351C" w:rsidP="007860C0">
      <w:pPr>
        <w:pStyle w:val="3"/>
        <w:spacing w:before="0" w:line="360" w:lineRule="auto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sectPr w:rsidR="0075351C" w:rsidRPr="0075351C">
          <w:pgSz w:w="12240" w:h="15840"/>
          <w:pgMar w:top="1134" w:right="850" w:bottom="1134" w:left="1701" w:header="720" w:footer="720" w:gutter="0"/>
          <w:cols w:space="720"/>
        </w:sectPr>
      </w:pPr>
      <w:bookmarkStart w:id="15" w:name="Xc714e62a87eee27df19f408a6721bf6ddd71175"/>
      <w:bookmarkEnd w:id="5"/>
      <w:bookmarkEnd w:id="13"/>
    </w:p>
    <w:p w:rsidR="009357D0" w:rsidRPr="0075351C" w:rsidRDefault="009A22F7" w:rsidP="007860C0">
      <w:pPr>
        <w:pStyle w:val="3"/>
        <w:spacing w:before="0" w:line="360" w:lineRule="auto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lastRenderedPageBreak/>
        <w:t>4. Графическое представление (диаграмма классов)</w:t>
      </w:r>
    </w:p>
    <w:p w:rsidR="0075351C" w:rsidRPr="0075351C" w:rsidRDefault="0075351C" w:rsidP="007860C0">
      <w:pPr>
        <w:pStyle w:val="a0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798826" wp14:editId="3768E88E">
            <wp:extent cx="8890955" cy="2447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09651" cy="245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7D0" w:rsidRPr="0075351C" w:rsidRDefault="009A22F7" w:rsidP="007860C0">
      <w:pPr>
        <w:pStyle w:val="3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bookmarkStart w:id="16" w:name="X97044f95d94388233662f44ff80e256bb17da81"/>
      <w:bookmarkEnd w:id="15"/>
      <w:r w:rsidRPr="0075351C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Рисунок 1 - Графическое представление зрелой онтологии проекта (</w:t>
      </w:r>
      <w:r w:rsidRPr="0075351C">
        <w:rPr>
          <w:rFonts w:ascii="Times New Roman" w:hAnsi="Times New Roman" w:cs="Times New Roman"/>
          <w:b w:val="0"/>
          <w:color w:val="auto"/>
          <w:sz w:val="28"/>
          <w:szCs w:val="28"/>
        </w:rPr>
        <w:t>V</w:t>
      </w:r>
      <w:r w:rsidRPr="0075351C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2.0)</w:t>
      </w:r>
    </w:p>
    <w:p w:rsidR="0075351C" w:rsidRPr="0075351C" w:rsidRDefault="0075351C" w:rsidP="007860C0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75351C" w:rsidRPr="0075351C" w:rsidSect="0075351C">
          <w:pgSz w:w="15840" w:h="12240" w:orient="landscape"/>
          <w:pgMar w:top="851" w:right="1134" w:bottom="1701" w:left="1134" w:header="720" w:footer="720" w:gutter="0"/>
          <w:cols w:space="720"/>
        </w:sectPr>
      </w:pPr>
    </w:p>
    <w:p w:rsidR="00532060" w:rsidRPr="00532060" w:rsidRDefault="009A22F7" w:rsidP="007860C0">
      <w:pPr>
        <w:pStyle w:val="3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Xe87b1ddd40fffb70918285c1f37e95928c4ed5a"/>
      <w:bookmarkEnd w:id="16"/>
      <w:r w:rsidRPr="007860C0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5. Атрибутивная модель. Вектор состояния</w:t>
      </w:r>
      <w:r w:rsidRPr="007860C0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системы</w:t>
      </w:r>
      <w:bookmarkStart w:id="18" w:name="X8a08ab88321573b116b1f5f55e0f3c2fed75aeb"/>
    </w:p>
    <w:p w:rsidR="00532060" w:rsidRPr="00532060" w:rsidRDefault="00532060" w:rsidP="007860C0">
      <w:pPr>
        <w:numPr>
          <w:ilvl w:val="0"/>
          <w:numId w:val="10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b/>
          <w:bCs/>
          <w:sz w:val="28"/>
          <w:lang w:val="ru-RU" w:eastAsia="ru-RU"/>
        </w:rPr>
        <w:t>Количественные атрибуты</w:t>
      </w: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 – числовые значения параметров, измеряемые в установленных единицах:</w:t>
      </w:r>
    </w:p>
    <w:p w:rsidR="00532060" w:rsidRPr="00532060" w:rsidRDefault="00532060" w:rsidP="007860C0">
      <w:pPr>
        <w:numPr>
          <w:ilvl w:val="1"/>
          <w:numId w:val="11"/>
        </w:numPr>
        <w:tabs>
          <w:tab w:val="clear" w:pos="1440"/>
          <w:tab w:val="left" w:pos="567"/>
        </w:tabs>
        <w:spacing w:after="0" w:line="360" w:lineRule="auto"/>
        <w:ind w:left="567" w:hanging="283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NH₄⁺ (аммоний), мг/л;</w:t>
      </w:r>
    </w:p>
    <w:p w:rsidR="00532060" w:rsidRPr="00532060" w:rsidRDefault="00532060" w:rsidP="007860C0">
      <w:pPr>
        <w:numPr>
          <w:ilvl w:val="1"/>
          <w:numId w:val="11"/>
        </w:numPr>
        <w:tabs>
          <w:tab w:val="clear" w:pos="1440"/>
          <w:tab w:val="left" w:pos="567"/>
        </w:tabs>
        <w:spacing w:after="0" w:line="360" w:lineRule="auto"/>
        <w:ind w:left="567" w:hanging="283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NO₂⁻ (нитрит), мг/л;</w:t>
      </w:r>
    </w:p>
    <w:p w:rsidR="00532060" w:rsidRPr="00532060" w:rsidRDefault="00532060" w:rsidP="007860C0">
      <w:pPr>
        <w:numPr>
          <w:ilvl w:val="1"/>
          <w:numId w:val="11"/>
        </w:numPr>
        <w:tabs>
          <w:tab w:val="clear" w:pos="1440"/>
          <w:tab w:val="left" w:pos="567"/>
        </w:tabs>
        <w:spacing w:after="0" w:line="360" w:lineRule="auto"/>
        <w:ind w:left="567" w:hanging="283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NO₃⁻ (нитрат), мг/л;</w:t>
      </w:r>
    </w:p>
    <w:p w:rsidR="00532060" w:rsidRPr="00532060" w:rsidRDefault="00532060" w:rsidP="007860C0">
      <w:pPr>
        <w:numPr>
          <w:ilvl w:val="1"/>
          <w:numId w:val="11"/>
        </w:numPr>
        <w:tabs>
          <w:tab w:val="clear" w:pos="1440"/>
          <w:tab w:val="left" w:pos="567"/>
        </w:tabs>
        <w:spacing w:after="0" w:line="360" w:lineRule="auto"/>
        <w:ind w:left="567" w:hanging="283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O₂ (растворённый кислород), мг/л;</w:t>
      </w:r>
    </w:p>
    <w:p w:rsidR="00532060" w:rsidRPr="00532060" w:rsidRDefault="00532060" w:rsidP="007860C0">
      <w:pPr>
        <w:numPr>
          <w:ilvl w:val="1"/>
          <w:numId w:val="11"/>
        </w:numPr>
        <w:tabs>
          <w:tab w:val="clear" w:pos="1440"/>
          <w:tab w:val="left" w:pos="567"/>
        </w:tabs>
        <w:spacing w:after="0" w:line="360" w:lineRule="auto"/>
        <w:ind w:left="567" w:hanging="283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pH (кислотно-щелочной баланс);</w:t>
      </w:r>
    </w:p>
    <w:p w:rsidR="00532060" w:rsidRPr="00532060" w:rsidRDefault="00532060" w:rsidP="007860C0">
      <w:pPr>
        <w:numPr>
          <w:ilvl w:val="1"/>
          <w:numId w:val="11"/>
        </w:numPr>
        <w:tabs>
          <w:tab w:val="clear" w:pos="1440"/>
          <w:tab w:val="left" w:pos="567"/>
        </w:tabs>
        <w:spacing w:after="0" w:line="360" w:lineRule="auto"/>
        <w:ind w:left="567" w:hanging="283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T (температура), °C;</w:t>
      </w:r>
    </w:p>
    <w:p w:rsidR="00532060" w:rsidRPr="00532060" w:rsidRDefault="00532060" w:rsidP="007860C0">
      <w:pPr>
        <w:numPr>
          <w:ilvl w:val="1"/>
          <w:numId w:val="11"/>
        </w:numPr>
        <w:tabs>
          <w:tab w:val="clear" w:pos="1440"/>
          <w:tab w:val="left" w:pos="567"/>
        </w:tabs>
        <w:spacing w:after="0" w:line="360" w:lineRule="auto"/>
        <w:ind w:left="567" w:hanging="283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Солесодержание, г/л.</w:t>
      </w:r>
    </w:p>
    <w:p w:rsidR="00532060" w:rsidRPr="00532060" w:rsidRDefault="00532060" w:rsidP="007860C0">
      <w:pPr>
        <w:numPr>
          <w:ilvl w:val="0"/>
          <w:numId w:val="10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b/>
          <w:bCs/>
          <w:sz w:val="28"/>
          <w:lang w:val="ru-RU" w:eastAsia="ru-RU"/>
        </w:rPr>
        <w:t>Качественные атрибуты</w:t>
      </w: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 – состояния и статусы, характеризующие режимы функционирования:</w:t>
      </w:r>
    </w:p>
    <w:p w:rsidR="00532060" w:rsidRPr="00532060" w:rsidRDefault="00532060" w:rsidP="007860C0">
      <w:pPr>
        <w:numPr>
          <w:ilvl w:val="1"/>
          <w:numId w:val="12"/>
        </w:numPr>
        <w:tabs>
          <w:tab w:val="clear" w:pos="1440"/>
          <w:tab w:val="left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статус параметра: «Норма», «Предупреждение (жёлтая зона)», «Критическое (красная зона)»;</w:t>
      </w:r>
    </w:p>
    <w:p w:rsidR="00532060" w:rsidRPr="00532060" w:rsidRDefault="00532060" w:rsidP="007860C0">
      <w:pPr>
        <w:numPr>
          <w:ilvl w:val="1"/>
          <w:numId w:val="12"/>
        </w:numPr>
        <w:tabs>
          <w:tab w:val="clear" w:pos="1440"/>
          <w:tab w:val="left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статус системы: «Работает», «Деградация», «Критическое состояние», «Остановлена»;</w:t>
      </w:r>
    </w:p>
    <w:p w:rsidR="00532060" w:rsidRPr="00532060" w:rsidRDefault="00532060" w:rsidP="007860C0">
      <w:pPr>
        <w:numPr>
          <w:ilvl w:val="1"/>
          <w:numId w:val="12"/>
        </w:numPr>
        <w:tabs>
          <w:tab w:val="clear" w:pos="1440"/>
          <w:tab w:val="left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статус оборудования: битовая маска (один бит на датчик).</w:t>
      </w:r>
    </w:p>
    <w:p w:rsidR="00532060" w:rsidRPr="00532060" w:rsidRDefault="00532060" w:rsidP="007860C0">
      <w:pPr>
        <w:numPr>
          <w:ilvl w:val="0"/>
          <w:numId w:val="10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b/>
          <w:bCs/>
          <w:sz w:val="28"/>
          <w:lang w:val="ru-RU" w:eastAsia="ru-RU"/>
        </w:rPr>
        <w:t>Технические атрибуты</w:t>
      </w: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 – параметры, отражающие состояние измерительного оборудования:</w:t>
      </w:r>
    </w:p>
    <w:p w:rsidR="00532060" w:rsidRPr="00532060" w:rsidRDefault="00532060" w:rsidP="007860C0">
      <w:pPr>
        <w:numPr>
          <w:ilvl w:val="1"/>
          <w:numId w:val="13"/>
        </w:numPr>
        <w:tabs>
          <w:tab w:val="clear" w:pos="144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статус прибора: «ОК», «Ошибка калибровки», «Отказ датчика», «Потеря связи»;</w:t>
      </w:r>
    </w:p>
    <w:p w:rsidR="00532060" w:rsidRPr="00532060" w:rsidRDefault="00532060" w:rsidP="007860C0">
      <w:pPr>
        <w:numPr>
          <w:ilvl w:val="1"/>
          <w:numId w:val="13"/>
        </w:numPr>
        <w:tabs>
          <w:tab w:val="clear" w:pos="144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мощность сигнала, %;</w:t>
      </w:r>
    </w:p>
    <w:p w:rsidR="00532060" w:rsidRPr="00532060" w:rsidRDefault="00532060" w:rsidP="007860C0">
      <w:pPr>
        <w:numPr>
          <w:ilvl w:val="1"/>
          <w:numId w:val="13"/>
        </w:numPr>
        <w:tabs>
          <w:tab w:val="clear" w:pos="144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время последней калибровки;</w:t>
      </w:r>
    </w:p>
    <w:p w:rsidR="00532060" w:rsidRPr="00532060" w:rsidRDefault="00532060" w:rsidP="007860C0">
      <w:pPr>
        <w:numPr>
          <w:ilvl w:val="1"/>
          <w:numId w:val="13"/>
        </w:numPr>
        <w:tabs>
          <w:tab w:val="clear" w:pos="144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lang w:val="ru-RU" w:eastAsia="ru-RU"/>
        </w:rPr>
      </w:pPr>
      <w:r w:rsidRPr="00532060">
        <w:rPr>
          <w:rFonts w:ascii="Times New Roman" w:eastAsia="Times New Roman" w:hAnsi="Times New Roman" w:cs="Times New Roman"/>
          <w:sz w:val="28"/>
          <w:lang w:val="ru-RU" w:eastAsia="ru-RU"/>
        </w:rPr>
        <w:t>количество ошибок передачи.</w:t>
      </w:r>
    </w:p>
    <w:p w:rsidR="009357D0" w:rsidRPr="0075351C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Критериальные состоян</w:t>
      </w:r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ия (границы фазовых областей)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1981"/>
        <w:gridCol w:w="1981"/>
        <w:gridCol w:w="1981"/>
        <w:gridCol w:w="1981"/>
      </w:tblGrid>
      <w:tr w:rsidR="0075351C" w:rsidRPr="0075351C" w:rsidTr="00935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Норма (зелёная)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Предупреждение (жёлтая)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Критическое (красная)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75351C" w:rsidRPr="0075351C"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NH₄⁺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0.0 – 1.0 мг/л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1.0 – 2.0 мг/л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&gt; 2.0 мг/л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1 (высокий)</w:t>
            </w:r>
          </w:p>
        </w:tc>
      </w:tr>
      <w:tr w:rsidR="0075351C" w:rsidRPr="0075351C"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NO₂⁻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0.0 – 0.2 мг/л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0.2 – 0.5 мг/л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&gt; 0.5 мг/л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1 (высокий)</w:t>
            </w:r>
          </w:p>
        </w:tc>
      </w:tr>
      <w:tr w:rsidR="0075351C" w:rsidRPr="0075351C"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NO₃⁻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0.0 – 10.0 мг/л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10.0 – 20.0 мг/л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&gt; 20.0 мг/л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2 (средний)</w:t>
            </w:r>
          </w:p>
        </w:tc>
      </w:tr>
      <w:tr w:rsidR="0075351C" w:rsidRPr="0075351C"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O₂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&gt; 6.0 мг/л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3.0 – 6.0 мг/л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&lt; 3.0 мг/л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1 (высокий)</w:t>
            </w:r>
          </w:p>
        </w:tc>
      </w:tr>
      <w:tr w:rsidR="0075351C" w:rsidRPr="0075351C"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pH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6.8 – 7.2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6.5 – 7.5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&lt; 6.5 или &gt; 7.5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2 (средний)</w:t>
            </w:r>
          </w:p>
        </w:tc>
      </w:tr>
      <w:tr w:rsidR="0075351C" w:rsidRPr="0075351C"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bCs/>
                <w:sz w:val="28"/>
                <w:szCs w:val="28"/>
              </w:rPr>
              <w:t>T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20 – 28 °C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15 – 32 °C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&lt; 15 или &gt; 32 °C</w:t>
            </w:r>
          </w:p>
        </w:tc>
        <w:tc>
          <w:tcPr>
            <w:tcW w:w="1584" w:type="dxa"/>
          </w:tcPr>
          <w:p w:rsidR="009357D0" w:rsidRPr="0075351C" w:rsidRDefault="009A22F7" w:rsidP="007860C0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351C">
              <w:rPr>
                <w:rFonts w:ascii="Times New Roman" w:hAnsi="Times New Roman" w:cs="Times New Roman"/>
                <w:sz w:val="28"/>
                <w:szCs w:val="28"/>
              </w:rPr>
              <w:t>3 (низкий)</w:t>
            </w:r>
          </w:p>
        </w:tc>
      </w:tr>
    </w:tbl>
    <w:p w:rsidR="009357D0" w:rsidRPr="007860C0" w:rsidRDefault="009A22F7" w:rsidP="007860C0">
      <w:pPr>
        <w:pStyle w:val="3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9" w:name="ит-архитектура-и-жизненный-цикл-данных"/>
      <w:bookmarkEnd w:id="17"/>
      <w:bookmarkEnd w:id="18"/>
      <w:r w:rsidRPr="007860C0">
        <w:rPr>
          <w:rFonts w:ascii="Times New Roman" w:hAnsi="Times New Roman" w:cs="Times New Roman"/>
          <w:color w:val="auto"/>
          <w:sz w:val="28"/>
          <w:szCs w:val="28"/>
          <w:lang w:val="ru-RU"/>
        </w:rPr>
        <w:t>6. ИТ-архитектура и жизненный цикл данных</w:t>
      </w:r>
    </w:p>
    <w:p w:rsidR="009357D0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bookmarkStart w:id="20" w:name="компоненты-ит-архитектуры"/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Компоненты ИТ-архитектуры</w:t>
      </w:r>
    </w:p>
    <w:p w:rsidR="0075351C" w:rsidRDefault="0075351C" w:rsidP="007860C0">
      <w:pPr>
        <w:pStyle w:val="a0"/>
        <w:spacing w:before="0" w:after="0" w:line="360" w:lineRule="auto"/>
        <w:rPr>
          <w:lang w:val="ru-RU"/>
        </w:rPr>
      </w:pPr>
      <w:r w:rsidRPr="0075351C">
        <w:rPr>
          <w:noProof/>
          <w:lang w:val="ru-RU" w:eastAsia="ru-RU"/>
        </w:rPr>
        <w:drawing>
          <wp:inline distT="0" distB="0" distL="0" distR="0" wp14:anchorId="4EAE65C1" wp14:editId="1382729C">
            <wp:extent cx="6152515" cy="3896341"/>
            <wp:effectExtent l="0" t="0" r="0" b="0"/>
            <wp:docPr id="2" name="Рисунок 2" descr="C:\Users\Haille\Downloads\dLLDRn9H5DqtuJ_Sr0qiiBOrfdLXQcZPQKmmReG5ePFQ2AJ1wSgOKB1-f4rgcn8nje0Qkx690sN200N_mdt_oFFUF118Xo4kPXZkd7FkUVU-TsVjbPdCcRkPDAqRPd8xRMm-pALUR9j6ojpD6O6vmDnEClKokMNGFF_W6bVuX4jypfUqU9-up9_v3FzhUFgEtwzyYNU_-CiytTfOZYv5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8" descr="C:\Users\Haille\Downloads\dLLDRn9H5DqtuJ_Sr0qiiBOrfdLXQcZPQKmmReG5ePFQ2AJ1wSgOKB1-f4rgcn8nje0Qkx690sN200N_mdt_oFFUF118Xo4kPXZkd7FkUVU-TsVjbPdCcRkPDAqRPd8xRMm-pALUR9j6ojpD6O6vmDnEClKokMNGFF_W6bVuX4jypfUqU9-up9_v3FzhUFgEtwzyYNU_-CiytTfOZYv5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896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351C" w:rsidRPr="0075351C" w:rsidRDefault="00532060" w:rsidP="007860C0">
      <w:pPr>
        <w:pStyle w:val="3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Рисунок 2</w:t>
      </w:r>
      <w:r w:rsidR="0075351C" w:rsidRPr="0075351C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 - Графическое представление </w:t>
      </w:r>
      <w:r w:rsidR="0075351C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компонентов ИТ-архитектуры </w:t>
      </w:r>
      <w:r w:rsidR="0075351C" w:rsidRPr="0075351C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проекта (</w:t>
      </w:r>
      <w:r w:rsidR="0075351C" w:rsidRPr="0075351C">
        <w:rPr>
          <w:rFonts w:ascii="Times New Roman" w:hAnsi="Times New Roman" w:cs="Times New Roman"/>
          <w:b w:val="0"/>
          <w:color w:val="auto"/>
          <w:sz w:val="28"/>
          <w:szCs w:val="28"/>
        </w:rPr>
        <w:t>V</w:t>
      </w:r>
      <w:r w:rsidR="0075351C" w:rsidRPr="0075351C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2.0)</w:t>
      </w:r>
    </w:p>
    <w:p w:rsidR="0075351C" w:rsidRPr="0075351C" w:rsidRDefault="0075351C" w:rsidP="007860C0">
      <w:pPr>
        <w:pStyle w:val="a0"/>
        <w:spacing w:before="0" w:after="0" w:line="360" w:lineRule="auto"/>
        <w:rPr>
          <w:lang w:val="ru-RU"/>
        </w:rPr>
      </w:pPr>
    </w:p>
    <w:p w:rsidR="009357D0" w:rsidRPr="0075351C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bookmarkStart w:id="21" w:name="жизненный-цикл-данных-8-этапов"/>
      <w:bookmarkEnd w:id="20"/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lastRenderedPageBreak/>
        <w:t>Жизненный цикл данных (8 этапов)</w:t>
      </w:r>
    </w:p>
    <w:p w:rsidR="009357D0" w:rsidRDefault="009357D0" w:rsidP="007860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5351C" w:rsidRDefault="0075351C" w:rsidP="007860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5351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E7387D1" wp14:editId="012E18CC">
            <wp:extent cx="6152515" cy="5877111"/>
            <wp:effectExtent l="0" t="0" r="0" b="0"/>
            <wp:docPr id="3" name="Рисунок 3" descr="C:\Users\Haille\Downloads\VLNRJXDH57rlqdyuuGcY1F5Acc28yaWC2ObFl8nrr2Om9MM8uOqfjvYgBI12n5B1Y2yc3eL9XrA6NzZd5_W1Vy6rzyoKJei-J2_ddBttsckjVMPitZOAziBiZ1etR6CYzyhCBcPdp7JApjapfgBFv5E3BiZ3Sw5BTARq6fQQTAxebDnmLQ-g_X6bF-WYLYufeFf0EcKis7bhOVQ5MKY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1" descr="C:\Users\Haille\Downloads\VLNRJXDH57rlqdyuuGcY1F5Acc28yaWC2ObFl8nrr2Om9MM8uOqfjvYgBI12n5B1Y2yc3eL9XrA6NzZd5_W1Vy6rzyoKJei-J2_ddBttsckjVMPitZOAziBiZ1etR6CYzyhCBcPdp7JApjapfgBFv5E3BiZ3Sw5BTARq6fQQTAxebDnmLQ-g_X6bF-WYLYufeFf0EcKis7bhOVQ5MKYdy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87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060" w:rsidRPr="0075351C" w:rsidRDefault="00532060" w:rsidP="007860C0">
      <w:pPr>
        <w:pStyle w:val="3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Рисунок 3</w:t>
      </w:r>
      <w:r w:rsidRPr="0075351C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 - Графическое представление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жизненного цикла данных</w:t>
      </w:r>
    </w:p>
    <w:p w:rsidR="00532060" w:rsidRPr="00532060" w:rsidRDefault="00532060" w:rsidP="007860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9357D0" w:rsidRPr="0075351C" w:rsidRDefault="009A22F7" w:rsidP="007860C0">
      <w:pPr>
        <w:pStyle w:val="3"/>
        <w:spacing w:before="0" w:line="360" w:lineRule="auto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bookmarkStart w:id="22" w:name="динамика-системы.-основные-сценарии"/>
      <w:bookmarkEnd w:id="19"/>
      <w:bookmarkEnd w:id="21"/>
      <w:r w:rsidRPr="0075351C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lastRenderedPageBreak/>
        <w:t>7. Динамика системы. Основные сценарии</w:t>
      </w:r>
    </w:p>
    <w:p w:rsidR="009357D0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bookmarkStart w:id="23" w:name="X86ce7f64672dd50cb20ef84d4014d5e71ed681a"/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 xml:space="preserve">Сценарий 1: Нормальный </w:t>
      </w:r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мониторинг (без отклонений)</w:t>
      </w:r>
    </w:p>
    <w:p w:rsidR="0075351C" w:rsidRDefault="0075351C" w:rsidP="007860C0">
      <w:pPr>
        <w:pStyle w:val="a0"/>
        <w:spacing w:before="0" w:after="0" w:line="360" w:lineRule="auto"/>
        <w:rPr>
          <w:lang w:val="ru-RU"/>
        </w:rPr>
      </w:pPr>
      <w:r w:rsidRPr="0075351C">
        <w:rPr>
          <w:noProof/>
          <w:lang w:val="ru-RU" w:eastAsia="ru-RU"/>
        </w:rPr>
        <w:drawing>
          <wp:inline distT="0" distB="0" distL="0" distR="0" wp14:anchorId="607A029B" wp14:editId="43C2CC80">
            <wp:extent cx="6288991" cy="2981325"/>
            <wp:effectExtent l="0" t="0" r="0" b="0"/>
            <wp:docPr id="4" name="Рисунок 4" descr="C:\Users\Haille\Downloads\VLJDJXfH5DvFCkzmuWeJNDXsHTBMM1UoeKqiEv9cIcax2SoGyR9gcWXKNTW4DPgOnfRQ9q1Wme-0ht3c5Ve4VOH-vo22ayY6E_VUxvppdUzyburTumIcKYhIJhxWEO7hhx_B-479ATgMSKsnG7mL7N38Osv5Uzpd0QsdY7_o1BiHj_Wc-ixZw0Zds4u0wqSrlUpZkqC9laPmZt1Kuo7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8" descr="C:\Users\Haille\Downloads\VLJDJXfH5DvFCkzmuWeJNDXsHTBMM1UoeKqiEv9cIcax2SoGyR9gcWXKNTW4DPgOnfRQ9q1Wme-0ht3c5Ve4VOH-vo22ayY6E_VUxvppdUzyburTumIcKYhIJhxWEO7hhx_B-479ATgMSKsnG7mL7N38Osv5Uzpd0QsdY7_o1BiHj_Wc-ixZw0Zds4u0wqSrlUpZkqC9laPmZt1Kuo7VA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140" cy="298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060" w:rsidRPr="0075351C" w:rsidRDefault="00532060" w:rsidP="007860C0">
      <w:pPr>
        <w:pStyle w:val="3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Рисунок 4</w:t>
      </w:r>
      <w:r w:rsidRPr="0075351C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 - Графическое представление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сценария 1</w:t>
      </w:r>
    </w:p>
    <w:p w:rsidR="009357D0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bookmarkStart w:id="24" w:name="X3ec9ce977a6e3adc2a8e1ae2eaaeb5093f763c7"/>
      <w:bookmarkEnd w:id="23"/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Сценарий 2: Предупредительное состояние (жёлтая зона)</w:t>
      </w:r>
    </w:p>
    <w:p w:rsidR="0075351C" w:rsidRDefault="0075351C" w:rsidP="007860C0">
      <w:pPr>
        <w:pStyle w:val="a0"/>
        <w:spacing w:before="0" w:after="0" w:line="360" w:lineRule="auto"/>
        <w:rPr>
          <w:lang w:val="ru-RU"/>
        </w:rPr>
      </w:pPr>
      <w:r w:rsidRPr="0075351C">
        <w:rPr>
          <w:noProof/>
          <w:lang w:val="ru-RU" w:eastAsia="ru-RU"/>
        </w:rPr>
        <w:drawing>
          <wp:inline distT="0" distB="0" distL="0" distR="0" wp14:anchorId="232C27CA" wp14:editId="6FFF2953">
            <wp:extent cx="6390409" cy="3429000"/>
            <wp:effectExtent l="0" t="0" r="0" b="0"/>
            <wp:docPr id="5" name="Рисунок 5" descr="C:\Users\Haille\Downloads\fLRBRjjM4DqBq3zCj9BIEB43T2EWJP1aKIyQD72CRWGKhCkw36GgeAbz9Djn0hUr7TYjqVe1f-YwZ6p6ifw_CFSNz0NzX9mPahB9IkaY2vcNzywTEMVcpD3tLttBy-ihLLfOibtBSsftl_lMybp7NSxdVCUlsiIdvYM7tEV0lE0sNzBTCl49rY6VcpKUHYjkcoQUNVCpB0SSacdmm3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1" descr="C:\Users\Haille\Downloads\fLRBRjjM4DqBq3zCj9BIEB43T2EWJP1aKIyQD72CRWGKhCkw36GgeAbz9Djn0hUr7TYjqVe1f-YwZ6p6ifw_CFSNz0NzX9mPahB9IkaY2vcNzywTEMVcpD3tLttBy-ihLLfOibtBSsftl_lMybp7NSxdVCUlsiIdvYM7tEV0lE0sNzBTCl49rY6VcpKUHYjkcoQUNVCpB0SSacdmm3Im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061" cy="343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060" w:rsidRPr="0075351C" w:rsidRDefault="00532060" w:rsidP="007860C0">
      <w:pPr>
        <w:pStyle w:val="3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Рисунок 5</w:t>
      </w:r>
      <w:r w:rsidRPr="0075351C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 - Графическое представление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сценария 2</w:t>
      </w:r>
    </w:p>
    <w:p w:rsidR="00532060" w:rsidRPr="0075351C" w:rsidRDefault="00532060" w:rsidP="007860C0">
      <w:pPr>
        <w:pStyle w:val="a0"/>
        <w:spacing w:before="0" w:after="0" w:line="360" w:lineRule="auto"/>
        <w:rPr>
          <w:lang w:val="ru-RU"/>
        </w:rPr>
      </w:pPr>
    </w:p>
    <w:p w:rsidR="009357D0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bookmarkStart w:id="25" w:name="Xf611518ba2e508df006773660f0565b4eb7113a"/>
      <w:bookmarkEnd w:id="24"/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lastRenderedPageBreak/>
        <w:t>Сценарий 3: Критическое состояние (красная зона)</w:t>
      </w:r>
    </w:p>
    <w:p w:rsidR="00532060" w:rsidRDefault="00532060" w:rsidP="007860C0">
      <w:pPr>
        <w:pStyle w:val="a0"/>
        <w:spacing w:before="0" w:after="0" w:line="360" w:lineRule="auto"/>
        <w:rPr>
          <w:lang w:val="ru-RU"/>
        </w:rPr>
      </w:pPr>
      <w:r w:rsidRPr="00532060">
        <w:rPr>
          <w:noProof/>
          <w:lang w:val="ru-RU" w:eastAsia="ru-RU"/>
        </w:rPr>
        <w:drawing>
          <wp:inline distT="0" distB="0" distL="0" distR="0" wp14:anchorId="2AE15728" wp14:editId="21D952B4">
            <wp:extent cx="6365457" cy="4610100"/>
            <wp:effectExtent l="0" t="0" r="0" b="0"/>
            <wp:docPr id="6" name="Рисунок 6" descr="C:\Users\Haille\Downloads\fLVTJXjN4Bwtv7Su-CfEY9j0aWjKqqHjBf2IjWf1weMbogLkQiaiaRFSWmrf91BiMBXG0ZQ6ggqKLLcCDrwCRTwWclCAl43x2FrcTjT_65ef5zxVSsQ--UQRcVMzvsOYOoujfDNiVD98P5ABazz-dacPgVb4EXWmKsOwgQYgNv1DRRBqCZbqeYQd5EtmjSxYznFPUeMQr25RuQAZL_2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4" descr="C:\Users\Haille\Downloads\fLVTJXjN4Bwtv7Su-CfEY9j0aWjKqqHjBf2IjWf1weMbogLkQiaiaRFSWmrf91BiMBXG0ZQ6ggqKLLcCDrwCRTwWclCAl43x2FrcTjT_65ef5zxVSsQ--UQRcVMzvsOYOoujfDNiVD98P5ABazz-dacPgVb4EXWmKsOwgQYgNv1DRRBqCZbqeYQd5EtmjSxYznFPUeMQr25RuQAZL_2u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143" cy="46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060" w:rsidRPr="0075351C" w:rsidRDefault="00532060" w:rsidP="007860C0">
      <w:pPr>
        <w:pStyle w:val="3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Рисунок 6</w:t>
      </w:r>
      <w:r w:rsidRPr="0075351C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 - Графическое представление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сценария 3</w:t>
      </w:r>
    </w:p>
    <w:p w:rsidR="00532060" w:rsidRPr="00532060" w:rsidRDefault="00532060" w:rsidP="007860C0">
      <w:pPr>
        <w:pStyle w:val="a0"/>
        <w:spacing w:before="0" w:after="0" w:line="360" w:lineRule="auto"/>
        <w:rPr>
          <w:lang w:val="ru-RU"/>
        </w:rPr>
      </w:pPr>
    </w:p>
    <w:p w:rsidR="009357D0" w:rsidRPr="0075351C" w:rsidRDefault="009A22F7" w:rsidP="007860C0">
      <w:pPr>
        <w:pStyle w:val="4"/>
        <w:spacing w:before="0" w:line="360" w:lineRule="auto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bookmarkStart w:id="26" w:name="X90186e309304a23bae1f7ceffbada1387c3e683"/>
      <w:bookmarkEnd w:id="25"/>
      <w:r w:rsidRPr="0075351C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lastRenderedPageBreak/>
        <w:t>Сценарий 4: Сменить Правило (адаптивное управление)</w:t>
      </w:r>
    </w:p>
    <w:p w:rsidR="009357D0" w:rsidRDefault="00532060" w:rsidP="007860C0">
      <w:pPr>
        <w:pStyle w:val="SourceCode"/>
        <w:wordWrap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3206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9468D92" wp14:editId="12B1ED23">
            <wp:extent cx="6376328" cy="6353175"/>
            <wp:effectExtent l="0" t="0" r="0" b="0"/>
            <wp:docPr id="7" name="Рисунок 7" descr="C:\Users\Haille\Downloads\bLRDRXDN5DvRyZkSUaKa0ZXDMOmWXOfApQP2bEmiLKwmm98PHywaQ_yG8fGqXYf8NO2YqXTmR4yonF7u5Uvz1Jz17w7VENTcV6Vi15Wa7j-vv-_xldEE7-nuvOQt-x96lsrLt7AZMb_z_U6pyhPN_QFoPBTMsSddlAfNgv3wHxzMlXghdcwgG7scLOVKMpLKFJNHRPpqyIvKFkaE3feu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5" descr="C:\Users\Haille\Downloads\bLRDRXDN5DvRyZkSUaKa0ZXDMOmWXOfApQP2bEmiLKwmm98PHywaQ_yG8fGqXYf8NO2YqXTmR4yonF7u5Uvz1Jz17w7VENTcV6Vi15Wa7j-vv-_xldEE7-nuvOQt-x96lsrLt7AZMb_z_U6pyhPN_QFoPBTMsSddlAfNgv3wHxzMlXghdcwgG7scLOVKMpLKFJNHRPpqyIvKFkaE3feux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641" cy="635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060" w:rsidRDefault="00532060" w:rsidP="007860C0">
      <w:pPr>
        <w:pStyle w:val="3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Рисунок 7</w:t>
      </w:r>
      <w:r w:rsidRPr="0075351C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 - Графическое представление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сценария 4</w:t>
      </w:r>
    </w:p>
    <w:p w:rsidR="00532060" w:rsidRDefault="00532060" w:rsidP="007860C0">
      <w:pPr>
        <w:pStyle w:val="a0"/>
        <w:spacing w:before="0" w:after="0" w:line="360" w:lineRule="auto"/>
        <w:rPr>
          <w:rFonts w:ascii="Times New Roman" w:hAnsi="Times New Roman" w:cs="Times New Roman"/>
          <w:sz w:val="28"/>
          <w:lang w:val="ru-RU"/>
        </w:rPr>
      </w:pPr>
    </w:p>
    <w:p w:rsidR="00532060" w:rsidRDefault="00532060" w:rsidP="007860C0">
      <w:pPr>
        <w:pStyle w:val="a0"/>
        <w:spacing w:before="0" w:after="0" w:line="360" w:lineRule="auto"/>
        <w:rPr>
          <w:rFonts w:ascii="Times New Roman" w:hAnsi="Times New Roman" w:cs="Times New Roman"/>
          <w:sz w:val="28"/>
          <w:lang w:val="ru-RU"/>
        </w:rPr>
      </w:pPr>
    </w:p>
    <w:p w:rsidR="00532060" w:rsidRDefault="00532060" w:rsidP="007860C0">
      <w:pPr>
        <w:pStyle w:val="a0"/>
        <w:spacing w:before="0" w:after="0" w:line="360" w:lineRule="auto"/>
        <w:rPr>
          <w:rFonts w:ascii="Times New Roman" w:hAnsi="Times New Roman" w:cs="Times New Roman"/>
          <w:sz w:val="28"/>
          <w:lang w:val="ru-RU"/>
        </w:rPr>
      </w:pPr>
    </w:p>
    <w:p w:rsidR="00532060" w:rsidRDefault="00532060" w:rsidP="007860C0">
      <w:pPr>
        <w:pStyle w:val="a0"/>
        <w:spacing w:before="0" w:after="0" w:line="360" w:lineRule="auto"/>
        <w:rPr>
          <w:rFonts w:ascii="Times New Roman" w:hAnsi="Times New Roman" w:cs="Times New Roman"/>
          <w:sz w:val="28"/>
          <w:lang w:val="ru-RU"/>
        </w:rPr>
      </w:pPr>
    </w:p>
    <w:p w:rsidR="00532060" w:rsidRDefault="00532060" w:rsidP="007860C0">
      <w:pPr>
        <w:pStyle w:val="a0"/>
        <w:spacing w:before="0" w:after="0" w:line="360" w:lineRule="auto"/>
        <w:rPr>
          <w:rFonts w:ascii="Times New Roman" w:hAnsi="Times New Roman" w:cs="Times New Roman"/>
          <w:sz w:val="28"/>
          <w:lang w:val="ru-RU"/>
        </w:rPr>
      </w:pPr>
    </w:p>
    <w:p w:rsidR="00532060" w:rsidRDefault="00532060" w:rsidP="007860C0">
      <w:pPr>
        <w:pStyle w:val="a0"/>
        <w:spacing w:before="0"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Схема переходов состояний</w:t>
      </w:r>
      <w:r>
        <w:rPr>
          <w:rFonts w:ascii="Times New Roman" w:hAnsi="Times New Roman" w:cs="Times New Roman"/>
          <w:sz w:val="28"/>
        </w:rPr>
        <w:t>:</w:t>
      </w:r>
    </w:p>
    <w:p w:rsidR="00532060" w:rsidRDefault="00532060" w:rsidP="007860C0">
      <w:pPr>
        <w:pStyle w:val="a0"/>
        <w:spacing w:before="0" w:after="0" w:line="360" w:lineRule="auto"/>
        <w:rPr>
          <w:rFonts w:ascii="Times New Roman" w:hAnsi="Times New Roman" w:cs="Times New Roman"/>
          <w:sz w:val="28"/>
        </w:rPr>
      </w:pPr>
      <w:r w:rsidRPr="00532060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4EE31C0D" wp14:editId="79B7EB5F">
            <wp:extent cx="6152515" cy="3999898"/>
            <wp:effectExtent l="0" t="0" r="0" b="0"/>
            <wp:docPr id="9" name="Рисунок 9" descr="C:\Users\Haille\Downloads\ZLRBRXj74BmJu3-qVP88quYlF0GMd1o210uG6yWXpe5GQ8U0I07Kvc040VYmB0LoJDcMOi6oA4i-9BSiLrpnlVg5db_85-GJKjqpI-wI4H03jFOnqzrLrLspTxUyOitxgR913vvkUQNAPq-hnKfvVIkRyShUHeduW0SyPPyd-3jYdqo31wPXcXponEpHt_K3uWjJPzyy8xxY49UXsUQ8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6" descr="C:\Users\Haille\Downloads\ZLRBRXj74BmJu3-qVP88quYlF0GMd1o210uG6yWXpe5GQ8U0I07Kvc040VYmB0LoJDcMOi6oA4i-9BSiLrpnlVg5db_85-GJKjqpI-wI4H03jFOnqzrLrLspTxUyOitxgR913vvkUQNAPq-hnKfvVIkRyShUHeduW0SyPPyd-3jYdqo31wPXcXponEpHt_K3uWjJPzyy8xxY49UXsUQ8U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99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060" w:rsidRDefault="00532060" w:rsidP="007860C0">
      <w:pPr>
        <w:pStyle w:val="3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8</w:t>
      </w:r>
      <w:r w:rsidRPr="0075351C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 </w:t>
      </w:r>
      <w:r w:rsidRPr="00532060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- </w:t>
      </w:r>
      <w:r w:rsidRPr="00532060">
        <w:rPr>
          <w:rFonts w:ascii="Times New Roman" w:hAnsi="Times New Roman" w:cs="Times New Roman"/>
          <w:b w:val="0"/>
          <w:color w:val="auto"/>
          <w:sz w:val="28"/>
          <w:lang w:val="ru-RU"/>
        </w:rPr>
        <w:t>Схема переходов состояний</w:t>
      </w:r>
    </w:p>
    <w:p w:rsidR="00532060" w:rsidRPr="00532060" w:rsidRDefault="00532060" w:rsidP="007860C0">
      <w:pPr>
        <w:pStyle w:val="a0"/>
        <w:spacing w:before="0" w:after="0" w:line="360" w:lineRule="auto"/>
        <w:rPr>
          <w:rFonts w:ascii="Times New Roman" w:hAnsi="Times New Roman" w:cs="Times New Roman"/>
          <w:b/>
          <w:sz w:val="28"/>
        </w:rPr>
      </w:pPr>
    </w:p>
    <w:bookmarkEnd w:id="0"/>
    <w:bookmarkEnd w:id="22"/>
    <w:bookmarkEnd w:id="26"/>
    <w:p w:rsidR="00532060" w:rsidRPr="0075351C" w:rsidRDefault="00532060" w:rsidP="007860C0">
      <w:pPr>
        <w:pStyle w:val="SourceCode"/>
        <w:wordWrap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32060" w:rsidRPr="0075351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22F7" w:rsidRDefault="009A22F7">
      <w:pPr>
        <w:spacing w:after="0"/>
      </w:pPr>
      <w:r>
        <w:separator/>
      </w:r>
    </w:p>
  </w:endnote>
  <w:endnote w:type="continuationSeparator" w:id="0">
    <w:p w:rsidR="009A22F7" w:rsidRDefault="009A22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22F7" w:rsidRDefault="009A22F7">
      <w:r>
        <w:separator/>
      </w:r>
    </w:p>
  </w:footnote>
  <w:footnote w:type="continuationSeparator" w:id="0">
    <w:p w:rsidR="009A22F7" w:rsidRDefault="009A22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5941D6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6FA6A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6DE6B2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61B728A"/>
    <w:multiLevelType w:val="hybridMultilevel"/>
    <w:tmpl w:val="D3029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72282"/>
    <w:multiLevelType w:val="multilevel"/>
    <w:tmpl w:val="0674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83D6F"/>
    <w:multiLevelType w:val="multilevel"/>
    <w:tmpl w:val="2FAE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BD2747"/>
    <w:multiLevelType w:val="multilevel"/>
    <w:tmpl w:val="129A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8778EF"/>
    <w:multiLevelType w:val="multilevel"/>
    <w:tmpl w:val="68EC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4908EB"/>
    <w:multiLevelType w:val="hybridMultilevel"/>
    <w:tmpl w:val="7BBE9A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7"/>
  </w:num>
  <w:num w:numId="12">
    <w:abstractNumId w:val="4"/>
  </w:num>
  <w:num w:numId="13">
    <w:abstractNumId w:val="6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7D0"/>
    <w:rsid w:val="00532060"/>
    <w:rsid w:val="0075351C"/>
    <w:rsid w:val="007860C0"/>
    <w:rsid w:val="009357D0"/>
    <w:rsid w:val="009A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8B40A"/>
  <w15:docId w15:val="{AE287804-6D20-464C-9BAF-268D39A0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ds-markdown-paragraph">
    <w:name w:val="ds-markdown-paragraph"/>
    <w:basedOn w:val="a"/>
    <w:rsid w:val="0053206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">
    <w:name w:val="Strong"/>
    <w:basedOn w:val="a1"/>
    <w:uiPriority w:val="22"/>
    <w:qFormat/>
    <w:rsid w:val="00532060"/>
    <w:rPr>
      <w:b/>
      <w:bCs/>
    </w:rPr>
  </w:style>
  <w:style w:type="character" w:customStyle="1" w:styleId="katex">
    <w:name w:val="katex"/>
    <w:basedOn w:val="a1"/>
    <w:rsid w:val="00532060"/>
  </w:style>
  <w:style w:type="character" w:customStyle="1" w:styleId="katex-mathml">
    <w:name w:val="katex-mathml"/>
    <w:basedOn w:val="a1"/>
    <w:rsid w:val="00532060"/>
  </w:style>
  <w:style w:type="character" w:customStyle="1" w:styleId="mord">
    <w:name w:val="mord"/>
    <w:basedOn w:val="a1"/>
    <w:rsid w:val="00532060"/>
  </w:style>
  <w:style w:type="character" w:customStyle="1" w:styleId="mopen">
    <w:name w:val="mopen"/>
    <w:basedOn w:val="a1"/>
    <w:rsid w:val="00532060"/>
  </w:style>
  <w:style w:type="character" w:customStyle="1" w:styleId="mclose">
    <w:name w:val="mclose"/>
    <w:basedOn w:val="a1"/>
    <w:rsid w:val="00532060"/>
  </w:style>
  <w:style w:type="character" w:customStyle="1" w:styleId="mrel">
    <w:name w:val="mrel"/>
    <w:basedOn w:val="a1"/>
    <w:rsid w:val="00532060"/>
  </w:style>
  <w:style w:type="character" w:customStyle="1" w:styleId="mbin">
    <w:name w:val="mbin"/>
    <w:basedOn w:val="a1"/>
    <w:rsid w:val="00532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9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1910</Words>
  <Characters>10890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Haille</dc:creator>
  <cp:keywords/>
  <cp:lastModifiedBy>Haille</cp:lastModifiedBy>
  <cp:revision>2</cp:revision>
  <dcterms:created xsi:type="dcterms:W3CDTF">2026-04-06T14:54:00Z</dcterms:created>
  <dcterms:modified xsi:type="dcterms:W3CDTF">2026-04-06T14:54:00Z</dcterms:modified>
</cp:coreProperties>
</file>