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1FD7" w:rsidRPr="001D70C6" w:rsidRDefault="00A61FD7" w:rsidP="00531BEB">
      <w:pPr>
        <w:spacing w:before="120" w:after="120" w:line="360" w:lineRule="auto"/>
        <w:contextualSpacing/>
        <w:jc w:val="both"/>
        <w:rPr>
          <w:rFonts w:ascii="Times New Roman" w:hAnsi="Times New Roman" w:cs="Times New Roman"/>
          <w:b/>
          <w:bCs/>
          <w:sz w:val="24"/>
          <w:szCs w:val="24"/>
        </w:rPr>
      </w:pPr>
      <w:r w:rsidRPr="001D70C6">
        <w:rPr>
          <w:rFonts w:ascii="Times New Roman" w:hAnsi="Times New Roman" w:cs="Times New Roman"/>
          <w:b/>
          <w:sz w:val="24"/>
          <w:szCs w:val="24"/>
        </w:rPr>
        <w:t xml:space="preserve">4 </w:t>
      </w:r>
      <w:r w:rsidRPr="001D70C6">
        <w:rPr>
          <w:rFonts w:ascii="Times New Roman" w:eastAsia="Times New Roman" w:hAnsi="Times New Roman" w:cs="Times New Roman"/>
          <w:b/>
          <w:sz w:val="24"/>
          <w:szCs w:val="24"/>
        </w:rPr>
        <w:t>Формирование аналитических показателей использования собранной статистики</w:t>
      </w:r>
    </w:p>
    <w:p w:rsidR="00A61FD7" w:rsidRPr="001D70C6" w:rsidRDefault="00A61FD7" w:rsidP="00531BEB">
      <w:pPr>
        <w:pStyle w:val="Heading"/>
        <w:spacing w:line="360" w:lineRule="auto"/>
        <w:contextualSpacing/>
        <w:jc w:val="both"/>
        <w:rPr>
          <w:rFonts w:ascii="Times New Roman" w:eastAsia="Times New Roman" w:hAnsi="Times New Roman" w:cs="Times New Roman"/>
          <w:b/>
          <w:sz w:val="24"/>
          <w:szCs w:val="24"/>
        </w:rPr>
      </w:pPr>
      <w:r w:rsidRPr="001D70C6">
        <w:rPr>
          <w:rFonts w:ascii="Times New Roman" w:eastAsia="Times New Roman" w:hAnsi="Times New Roman" w:cs="Times New Roman"/>
          <w:b/>
          <w:sz w:val="24"/>
          <w:szCs w:val="24"/>
        </w:rPr>
        <w:t>4.1 Аналитические показатели для рынка нефти и нефтепродуктов</w:t>
      </w:r>
    </w:p>
    <w:p w:rsidR="009E7060" w:rsidRPr="001D70C6" w:rsidRDefault="00A61FD7"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4.1.</w:t>
      </w:r>
      <w:r w:rsidR="00B9269C" w:rsidRPr="001D70C6">
        <w:rPr>
          <w:rFonts w:ascii="Times New Roman" w:hAnsi="Times New Roman" w:cs="Times New Roman"/>
          <w:sz w:val="24"/>
          <w:szCs w:val="24"/>
        </w:rPr>
        <w:t xml:space="preserve">1. </w:t>
      </w:r>
      <w:r w:rsidR="009E7060" w:rsidRPr="001D70C6">
        <w:rPr>
          <w:rFonts w:ascii="Times New Roman" w:hAnsi="Times New Roman" w:cs="Times New Roman"/>
          <w:sz w:val="24"/>
          <w:szCs w:val="24"/>
        </w:rPr>
        <w:t>Показатели эффективности нефтепереработки (глубина переработки, выход светлых нефтепродуктов, индекс Нельсона, индекс качества)</w:t>
      </w:r>
    </w:p>
    <w:p w:rsidR="00BB0DE1" w:rsidRPr="001D70C6" w:rsidRDefault="009E7060"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 xml:space="preserve">При оценке эффективности производства нефтеперерабатывающей промышленности чаще всего используется показатель глубины переработки, отражающий </w:t>
      </w:r>
      <w:r w:rsidR="00B9269C" w:rsidRPr="001D70C6">
        <w:rPr>
          <w:rFonts w:ascii="Times New Roman" w:hAnsi="Times New Roman" w:cs="Times New Roman"/>
          <w:sz w:val="24"/>
          <w:szCs w:val="24"/>
        </w:rPr>
        <w:t>долю производства нефтепродуктов (за исключением мазута) в общем объеме переработки нефти. Рассчитывается по формуле</w:t>
      </w:r>
      <w:r w:rsidR="00FA0508" w:rsidRPr="001D70C6">
        <w:rPr>
          <w:rFonts w:ascii="Times New Roman" w:hAnsi="Times New Roman" w:cs="Times New Roman"/>
          <w:sz w:val="24"/>
          <w:szCs w:val="24"/>
        </w:rPr>
        <w:t xml:space="preserve"> </w:t>
      </w:r>
      <w:r w:rsidR="00FA0508" w:rsidRPr="001D70C6">
        <w:rPr>
          <w:rFonts w:ascii="Times New Roman" w:hAnsi="Times New Roman" w:cs="Times New Roman"/>
          <w:sz w:val="24"/>
          <w:szCs w:val="24"/>
        </w:rPr>
        <w:fldChar w:fldCharType="begin"/>
      </w:r>
      <w:r w:rsidR="00FA0508" w:rsidRPr="001D70C6">
        <w:rPr>
          <w:rFonts w:ascii="Times New Roman" w:hAnsi="Times New Roman" w:cs="Times New Roman"/>
          <w:sz w:val="24"/>
          <w:szCs w:val="24"/>
        </w:rPr>
        <w:instrText xml:space="preserve"> REF _Ref231267833 \h </w:instrText>
      </w:r>
      <w:r w:rsidR="00206878" w:rsidRPr="001D70C6">
        <w:rPr>
          <w:rFonts w:ascii="Times New Roman" w:hAnsi="Times New Roman" w:cs="Times New Roman"/>
          <w:sz w:val="24"/>
          <w:szCs w:val="24"/>
        </w:rPr>
        <w:instrText xml:space="preserve"> \* MERGEFORMAT </w:instrText>
      </w:r>
      <w:r w:rsidR="00FA0508" w:rsidRPr="001D70C6">
        <w:rPr>
          <w:rFonts w:ascii="Times New Roman" w:hAnsi="Times New Roman" w:cs="Times New Roman"/>
          <w:sz w:val="24"/>
          <w:szCs w:val="24"/>
        </w:rPr>
      </w:r>
      <w:r w:rsidR="00FA0508" w:rsidRPr="001D70C6">
        <w:rPr>
          <w:rFonts w:ascii="Times New Roman" w:hAnsi="Times New Roman" w:cs="Times New Roman"/>
          <w:sz w:val="24"/>
          <w:szCs w:val="24"/>
        </w:rPr>
        <w:fldChar w:fldCharType="separate"/>
      </w:r>
      <w:r w:rsidR="00206878" w:rsidRPr="001D70C6">
        <w:rPr>
          <w:rFonts w:ascii="Times New Roman" w:hAnsi="Times New Roman" w:cs="Times New Roman"/>
          <w:sz w:val="24"/>
          <w:szCs w:val="24"/>
        </w:rPr>
        <w:t>(</w:t>
      </w:r>
      <w:r w:rsidR="00206878" w:rsidRPr="001D70C6">
        <w:rPr>
          <w:rFonts w:ascii="Times New Roman" w:hAnsi="Times New Roman" w:cs="Times New Roman"/>
          <w:noProof/>
          <w:sz w:val="24"/>
          <w:szCs w:val="24"/>
          <w:lang w:val="en-US"/>
        </w:rPr>
        <w:t>1</w:t>
      </w:r>
      <w:r w:rsidR="00206878" w:rsidRPr="001D70C6">
        <w:rPr>
          <w:rFonts w:ascii="Times New Roman" w:hAnsi="Times New Roman" w:cs="Times New Roman"/>
          <w:sz w:val="24"/>
          <w:szCs w:val="24"/>
        </w:rPr>
        <w:t>)</w:t>
      </w:r>
      <w:r w:rsidR="00FA0508" w:rsidRPr="001D70C6">
        <w:rPr>
          <w:rFonts w:ascii="Times New Roman" w:hAnsi="Times New Roman" w:cs="Times New Roman"/>
          <w:sz w:val="24"/>
          <w:szCs w:val="24"/>
        </w:rPr>
        <w:fldChar w:fldCharType="end"/>
      </w:r>
      <w:r w:rsidR="00B9269C" w:rsidRPr="001D70C6">
        <w:rPr>
          <w:rFonts w:ascii="Times New Roman" w:hAnsi="Times New Roman" w:cs="Times New Roman"/>
          <w:sz w:val="24"/>
          <w:szCs w:val="24"/>
        </w:rPr>
        <w:t>:</w:t>
      </w:r>
    </w:p>
    <w:p w:rsidR="00D30467" w:rsidRPr="001D70C6" w:rsidRDefault="00D30467" w:rsidP="00531BEB">
      <w:pPr>
        <w:spacing w:before="120" w:after="120" w:line="360" w:lineRule="auto"/>
        <w:contextualSpacing/>
        <w:jc w:val="both"/>
        <w:rPr>
          <w:rFonts w:ascii="Times New Roman" w:hAnsi="Times New Roman" w:cs="Times New Roman"/>
          <w:sz w:val="24"/>
          <w:szCs w:val="24"/>
        </w:rPr>
      </w:pPr>
    </w:p>
    <w:tbl>
      <w:tblPr>
        <w:tblW w:w="9651" w:type="dxa"/>
        <w:jc w:val="center"/>
        <w:tblLook w:val="01E0" w:firstRow="1" w:lastRow="1" w:firstColumn="1" w:lastColumn="1" w:noHBand="0" w:noVBand="0"/>
      </w:tblPr>
      <w:tblGrid>
        <w:gridCol w:w="8748"/>
        <w:gridCol w:w="903"/>
      </w:tblGrid>
      <w:tr w:rsidR="00482A90" w:rsidRPr="001D70C6" w:rsidTr="009C2864">
        <w:trPr>
          <w:jc w:val="center"/>
        </w:trPr>
        <w:tc>
          <w:tcPr>
            <w:tcW w:w="8748" w:type="dxa"/>
            <w:vAlign w:val="center"/>
          </w:tcPr>
          <w:p w:rsidR="00482A90" w:rsidRPr="001D70C6" w:rsidRDefault="00531BEB" w:rsidP="00531BEB">
            <w:pPr>
              <w:spacing w:before="120" w:after="120" w:line="360" w:lineRule="auto"/>
              <w:ind w:firstLine="0"/>
              <w:contextualSpacing/>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oil</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oil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maz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lost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g</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ref</m:t>
                        </m:r>
                      </m:sub>
                    </m:sSub>
                  </m:den>
                </m:f>
                <m:r>
                  <w:rPr>
                    <w:rFonts w:ascii="Cambria Math" w:hAnsi="Cambria Math" w:cs="Times New Roman"/>
                    <w:sz w:val="24"/>
                    <w:szCs w:val="24"/>
                  </w:rPr>
                  <m:t>*100%,</m:t>
                </m:r>
              </m:oMath>
            </m:oMathPara>
          </w:p>
        </w:tc>
        <w:tc>
          <w:tcPr>
            <w:tcW w:w="903" w:type="dxa"/>
            <w:vAlign w:val="center"/>
          </w:tcPr>
          <w:p w:rsidR="00482A90" w:rsidRPr="001D70C6" w:rsidRDefault="00482A90" w:rsidP="00531BEB">
            <w:pPr>
              <w:spacing w:before="120" w:after="120" w:line="360" w:lineRule="auto"/>
              <w:ind w:firstLine="0"/>
              <w:contextualSpacing/>
              <w:jc w:val="center"/>
              <w:rPr>
                <w:rFonts w:ascii="Times New Roman" w:hAnsi="Times New Roman" w:cs="Times New Roman"/>
                <w:sz w:val="24"/>
                <w:szCs w:val="24"/>
              </w:rPr>
            </w:pPr>
            <w:bookmarkStart w:id="0" w:name="_Ref231267833"/>
            <w:r w:rsidRPr="001D70C6">
              <w:rPr>
                <w:rFonts w:ascii="Times New Roman" w:hAnsi="Times New Roman" w:cs="Times New Roman"/>
                <w:sz w:val="24"/>
                <w:szCs w:val="24"/>
              </w:rPr>
              <w:t>(</w:t>
            </w:r>
            <w:r w:rsidRPr="001D70C6">
              <w:rPr>
                <w:rFonts w:ascii="Times New Roman" w:hAnsi="Times New Roman" w:cs="Times New Roman"/>
                <w:sz w:val="24"/>
                <w:szCs w:val="24"/>
              </w:rPr>
              <w:fldChar w:fldCharType="begin"/>
            </w:r>
            <w:r w:rsidRPr="001D70C6">
              <w:rPr>
                <w:rFonts w:ascii="Times New Roman" w:hAnsi="Times New Roman" w:cs="Times New Roman"/>
                <w:sz w:val="24"/>
                <w:szCs w:val="24"/>
              </w:rPr>
              <w:instrText xml:space="preserve"> </w:instrText>
            </w:r>
            <w:r w:rsidRPr="001D70C6">
              <w:rPr>
                <w:rFonts w:ascii="Times New Roman" w:hAnsi="Times New Roman" w:cs="Times New Roman"/>
                <w:sz w:val="24"/>
                <w:szCs w:val="24"/>
                <w:lang w:val="en-US"/>
              </w:rPr>
              <w:instrText>SEQ</w:instrText>
            </w:r>
            <w:r w:rsidRPr="001D70C6">
              <w:rPr>
                <w:rFonts w:ascii="Times New Roman" w:hAnsi="Times New Roman" w:cs="Times New Roman"/>
                <w:sz w:val="24"/>
                <w:szCs w:val="24"/>
              </w:rPr>
              <w:instrText xml:space="preserve"> Формула \* </w:instrText>
            </w:r>
            <w:r w:rsidRPr="001D70C6">
              <w:rPr>
                <w:rFonts w:ascii="Times New Roman" w:hAnsi="Times New Roman" w:cs="Times New Roman"/>
                <w:sz w:val="24"/>
                <w:szCs w:val="24"/>
                <w:lang w:val="en-US"/>
              </w:rPr>
              <w:instrText>ARABIC</w:instrText>
            </w:r>
            <w:r w:rsidRPr="001D70C6">
              <w:rPr>
                <w:rFonts w:ascii="Times New Roman" w:hAnsi="Times New Roman" w:cs="Times New Roman"/>
                <w:sz w:val="24"/>
                <w:szCs w:val="24"/>
              </w:rPr>
              <w:instrText xml:space="preserve"> </w:instrText>
            </w:r>
            <w:r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lang w:val="en-US"/>
              </w:rPr>
              <w:t>1</w:t>
            </w:r>
            <w:r w:rsidRPr="001D70C6">
              <w:rPr>
                <w:rFonts w:ascii="Times New Roman" w:hAnsi="Times New Roman" w:cs="Times New Roman"/>
                <w:sz w:val="24"/>
                <w:szCs w:val="24"/>
              </w:rPr>
              <w:fldChar w:fldCharType="end"/>
            </w:r>
            <w:r w:rsidRPr="001D70C6">
              <w:rPr>
                <w:rFonts w:ascii="Times New Roman" w:hAnsi="Times New Roman" w:cs="Times New Roman"/>
                <w:sz w:val="24"/>
                <w:szCs w:val="24"/>
              </w:rPr>
              <w:t>)</w:t>
            </w:r>
            <w:bookmarkEnd w:id="0"/>
          </w:p>
        </w:tc>
      </w:tr>
    </w:tbl>
    <w:p w:rsidR="00482A90" w:rsidRPr="001D70C6" w:rsidRDefault="00482A90" w:rsidP="00531BEB">
      <w:pPr>
        <w:spacing w:before="120" w:after="120" w:line="360" w:lineRule="auto"/>
        <w:ind w:firstLine="0"/>
        <w:contextualSpacing/>
        <w:jc w:val="both"/>
        <w:rPr>
          <w:rFonts w:ascii="Times New Roman" w:hAnsi="Times New Roman" w:cs="Times New Roman"/>
          <w:sz w:val="24"/>
          <w:szCs w:val="24"/>
        </w:rPr>
      </w:pPr>
    </w:p>
    <w:p w:rsidR="00BB0DE1" w:rsidRPr="001D70C6" w:rsidRDefault="00482A90" w:rsidP="00531BEB">
      <w:pPr>
        <w:spacing w:before="120" w:after="120" w:line="360" w:lineRule="auto"/>
        <w:ind w:firstLine="0"/>
        <w:contextualSpacing/>
        <w:jc w:val="both"/>
        <w:rPr>
          <w:rFonts w:ascii="Times New Roman" w:hAnsi="Times New Roman" w:cs="Times New Roman"/>
          <w:sz w:val="24"/>
          <w:szCs w:val="24"/>
        </w:rPr>
      </w:pPr>
      <w:r w:rsidRPr="001D70C6">
        <w:rPr>
          <w:rFonts w:ascii="Times New Roman" w:hAnsi="Times New Roman" w:cs="Times New Roman"/>
          <w:sz w:val="24"/>
          <w:szCs w:val="24"/>
        </w:rPr>
        <w:t>где</w:t>
      </w:r>
      <w:r w:rsidR="00565F81" w:rsidRPr="001D70C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oil</m:t>
            </m:r>
          </m:sub>
        </m:sSub>
      </m:oMath>
      <w:r w:rsidR="00565F81" w:rsidRPr="001D70C6">
        <w:rPr>
          <w:rFonts w:ascii="Times New Roman" w:hAnsi="Times New Roman" w:cs="Times New Roman"/>
          <w:sz w:val="24"/>
          <w:szCs w:val="24"/>
        </w:rPr>
        <w:t xml:space="preserve"> – о</w:t>
      </w:r>
      <w:r w:rsidR="00B9269C" w:rsidRPr="001D70C6">
        <w:rPr>
          <w:rFonts w:ascii="Times New Roman" w:hAnsi="Times New Roman" w:cs="Times New Roman"/>
          <w:sz w:val="24"/>
          <w:szCs w:val="24"/>
        </w:rPr>
        <w:t>бъём переработки нефти</w:t>
      </w:r>
      <w:r w:rsidR="00565F81" w:rsidRPr="001D70C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lang w:val="en-US"/>
              </w:rPr>
              <m:t>maz</m:t>
            </m:r>
          </m:sub>
        </m:sSub>
      </m:oMath>
      <w:r w:rsidR="00B9269C" w:rsidRPr="001D70C6">
        <w:rPr>
          <w:rFonts w:ascii="Times New Roman" w:hAnsi="Times New Roman" w:cs="Times New Roman"/>
          <w:sz w:val="24"/>
          <w:szCs w:val="24"/>
        </w:rPr>
        <w:t xml:space="preserve"> – </w:t>
      </w:r>
      <w:r w:rsidR="00565F81" w:rsidRPr="001D70C6">
        <w:rPr>
          <w:rFonts w:ascii="Times New Roman" w:hAnsi="Times New Roman" w:cs="Times New Roman"/>
          <w:sz w:val="24"/>
          <w:szCs w:val="24"/>
        </w:rPr>
        <w:t>о</w:t>
      </w:r>
      <w:r w:rsidR="00B9269C" w:rsidRPr="001D70C6">
        <w:rPr>
          <w:rFonts w:ascii="Times New Roman" w:hAnsi="Times New Roman" w:cs="Times New Roman"/>
          <w:sz w:val="24"/>
          <w:szCs w:val="24"/>
        </w:rPr>
        <w:t>бъём производства мазута</w:t>
      </w:r>
      <w:r w:rsidR="00565F81" w:rsidRPr="001D70C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lang w:val="en-US"/>
              </w:rPr>
              <m:t>lost</m:t>
            </m:r>
          </m:sub>
        </m:sSub>
        <m:r>
          <w:rPr>
            <w:rFonts w:ascii="Cambria Math" w:hAnsi="Cambria Math" w:cs="Times New Roman"/>
            <w:sz w:val="24"/>
            <w:szCs w:val="24"/>
          </w:rPr>
          <m:t xml:space="preserve"> </m:t>
        </m:r>
      </m:oMath>
      <w:r w:rsidR="00565F81" w:rsidRPr="001D70C6">
        <w:rPr>
          <w:rFonts w:ascii="Times New Roman" w:hAnsi="Times New Roman" w:cs="Times New Roman"/>
          <w:sz w:val="24"/>
          <w:szCs w:val="24"/>
        </w:rPr>
        <w:t xml:space="preserve"> – о</w:t>
      </w:r>
      <w:r w:rsidR="00B9269C" w:rsidRPr="001D70C6">
        <w:rPr>
          <w:rFonts w:ascii="Times New Roman" w:hAnsi="Times New Roman" w:cs="Times New Roman"/>
          <w:sz w:val="24"/>
          <w:szCs w:val="24"/>
        </w:rPr>
        <w:t>бъём потерь</w:t>
      </w:r>
      <w:r w:rsidR="00565F81" w:rsidRPr="001D70C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lang w:val="en-US"/>
              </w:rPr>
              <m:t>g</m:t>
            </m:r>
          </m:sub>
        </m:sSub>
      </m:oMath>
      <w:r w:rsidR="00565F81" w:rsidRPr="001D70C6">
        <w:rPr>
          <w:rFonts w:ascii="Times New Roman" w:hAnsi="Times New Roman" w:cs="Times New Roman"/>
          <w:sz w:val="24"/>
          <w:szCs w:val="24"/>
        </w:rPr>
        <w:t xml:space="preserve"> – о</w:t>
      </w:r>
      <w:r w:rsidR="00B9269C" w:rsidRPr="001D70C6">
        <w:rPr>
          <w:rFonts w:ascii="Times New Roman" w:hAnsi="Times New Roman" w:cs="Times New Roman"/>
          <w:sz w:val="24"/>
          <w:szCs w:val="24"/>
        </w:rPr>
        <w:t>бъем сухого газа от переработанной нефти, использованной как топливо</w:t>
      </w:r>
      <w:r w:rsidR="00565F81" w:rsidRPr="001D70C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lang w:val="en-US"/>
              </w:rPr>
              <m:t>ref</m:t>
            </m:r>
          </m:sub>
        </m:sSub>
        <m:r>
          <w:rPr>
            <w:rFonts w:ascii="Cambria Math" w:hAnsi="Cambria Math" w:cs="Times New Roman"/>
            <w:sz w:val="24"/>
            <w:szCs w:val="24"/>
          </w:rPr>
          <m:t xml:space="preserve"> </m:t>
        </m:r>
      </m:oMath>
      <w:r w:rsidR="00565F81" w:rsidRPr="001D70C6">
        <w:rPr>
          <w:rFonts w:ascii="Times New Roman" w:hAnsi="Times New Roman" w:cs="Times New Roman"/>
          <w:sz w:val="24"/>
          <w:szCs w:val="24"/>
        </w:rPr>
        <w:t xml:space="preserve"> – о</w:t>
      </w:r>
      <w:r w:rsidR="00B9269C" w:rsidRPr="001D70C6">
        <w:rPr>
          <w:rFonts w:ascii="Times New Roman" w:hAnsi="Times New Roman" w:cs="Times New Roman"/>
          <w:sz w:val="24"/>
          <w:szCs w:val="24"/>
        </w:rPr>
        <w:t>бъём переработки * 100 %.</w:t>
      </w:r>
    </w:p>
    <w:p w:rsidR="009E7060" w:rsidRPr="001D70C6" w:rsidRDefault="009E7060"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Средняя глубина переработки нефти на российских НПЗ в 2018 году со</w:t>
      </w:r>
      <w:r w:rsidR="00531BEB">
        <w:rPr>
          <w:rFonts w:ascii="Times New Roman" w:hAnsi="Times New Roman" w:cs="Times New Roman"/>
          <w:sz w:val="24"/>
          <w:szCs w:val="24"/>
        </w:rPr>
        <w:t xml:space="preserve">ставила 82,2 </w:t>
      </w:r>
      <w:r w:rsidRPr="001D70C6">
        <w:rPr>
          <w:rFonts w:ascii="Times New Roman" w:hAnsi="Times New Roman" w:cs="Times New Roman"/>
          <w:sz w:val="24"/>
          <w:szCs w:val="24"/>
        </w:rPr>
        <w:t xml:space="preserve">% </w:t>
      </w:r>
      <w:sdt>
        <w:sdtPr>
          <w:rPr>
            <w:rFonts w:ascii="Times New Roman" w:hAnsi="Times New Roman" w:cs="Times New Roman"/>
            <w:sz w:val="24"/>
            <w:szCs w:val="24"/>
          </w:rPr>
          <w:id w:val="-952327011"/>
          <w:citation/>
        </w:sdtPr>
        <w:sdtContent>
          <w:r w:rsidRPr="001D70C6">
            <w:rPr>
              <w:rFonts w:ascii="Times New Roman" w:hAnsi="Times New Roman" w:cs="Times New Roman"/>
              <w:sz w:val="24"/>
              <w:szCs w:val="24"/>
            </w:rPr>
            <w:fldChar w:fldCharType="begin"/>
          </w:r>
          <w:r w:rsidRPr="001D70C6">
            <w:rPr>
              <w:rFonts w:ascii="Times New Roman" w:hAnsi="Times New Roman" w:cs="Times New Roman"/>
              <w:sz w:val="24"/>
              <w:szCs w:val="24"/>
            </w:rPr>
            <w:instrText xml:space="preserve"> CITATION Глу19 \l 1049 </w:instrText>
          </w:r>
          <w:r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rPr>
            <w:t>[1]</w:t>
          </w:r>
          <w:r w:rsidRPr="001D70C6">
            <w:rPr>
              <w:rFonts w:ascii="Times New Roman" w:hAnsi="Times New Roman" w:cs="Times New Roman"/>
              <w:sz w:val="24"/>
              <w:szCs w:val="24"/>
            </w:rPr>
            <w:fldChar w:fldCharType="end"/>
          </w:r>
        </w:sdtContent>
      </w:sdt>
      <w:r w:rsidRPr="001D70C6">
        <w:rPr>
          <w:rFonts w:ascii="Times New Roman" w:hAnsi="Times New Roman" w:cs="Times New Roman"/>
          <w:sz w:val="24"/>
          <w:szCs w:val="24"/>
        </w:rPr>
        <w:t xml:space="preserve">, что на 1,2 % выше уровня предыдущего года и также является историческим максимумом (показатель рассчитывается с 1995 года). Но несмотря на стимулирование роста глубины переработки в структуре выпуска нефтепродуктов доминирует производство тяжелых и средних фракций с низкой добавленной стоимостью. </w:t>
      </w:r>
    </w:p>
    <w:p w:rsidR="00BB0DE1" w:rsidRPr="001D70C6" w:rsidRDefault="00B9269C"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 xml:space="preserve">В России </w:t>
      </w:r>
      <w:r w:rsidR="009E7060" w:rsidRPr="001D70C6">
        <w:rPr>
          <w:rFonts w:ascii="Times New Roman" w:hAnsi="Times New Roman" w:cs="Times New Roman"/>
          <w:sz w:val="24"/>
          <w:szCs w:val="24"/>
        </w:rPr>
        <w:t>глубина</w:t>
      </w:r>
      <w:r w:rsidRPr="001D70C6">
        <w:rPr>
          <w:rFonts w:ascii="Times New Roman" w:hAnsi="Times New Roman" w:cs="Times New Roman"/>
          <w:sz w:val="24"/>
          <w:szCs w:val="24"/>
        </w:rPr>
        <w:t xml:space="preserve"> переработки нефти используется как </w:t>
      </w:r>
      <w:r w:rsidR="009E7060" w:rsidRPr="001D70C6">
        <w:rPr>
          <w:rFonts w:ascii="Times New Roman" w:hAnsi="Times New Roman" w:cs="Times New Roman"/>
          <w:sz w:val="24"/>
          <w:szCs w:val="24"/>
        </w:rPr>
        <w:t xml:space="preserve">основной </w:t>
      </w:r>
      <w:r w:rsidRPr="001D70C6">
        <w:rPr>
          <w:rFonts w:ascii="Times New Roman" w:hAnsi="Times New Roman" w:cs="Times New Roman"/>
          <w:sz w:val="24"/>
          <w:szCs w:val="24"/>
        </w:rPr>
        <w:t>показатель</w:t>
      </w:r>
      <w:r w:rsidR="009E7060" w:rsidRPr="001D70C6">
        <w:rPr>
          <w:rFonts w:ascii="Times New Roman" w:hAnsi="Times New Roman" w:cs="Times New Roman"/>
          <w:sz w:val="24"/>
          <w:szCs w:val="24"/>
        </w:rPr>
        <w:t xml:space="preserve"> </w:t>
      </w:r>
      <w:r w:rsidRPr="001D70C6">
        <w:rPr>
          <w:rFonts w:ascii="Times New Roman" w:hAnsi="Times New Roman" w:cs="Times New Roman"/>
          <w:sz w:val="24"/>
          <w:szCs w:val="24"/>
        </w:rPr>
        <w:t>эффект</w:t>
      </w:r>
      <w:r w:rsidR="00B930B1" w:rsidRPr="001D70C6">
        <w:rPr>
          <w:rFonts w:ascii="Times New Roman" w:hAnsi="Times New Roman" w:cs="Times New Roman"/>
          <w:sz w:val="24"/>
          <w:szCs w:val="24"/>
        </w:rPr>
        <w:t>ивности нефтепереработки, хотя часто</w:t>
      </w:r>
      <w:r w:rsidRPr="001D70C6">
        <w:rPr>
          <w:rFonts w:ascii="Times New Roman" w:hAnsi="Times New Roman" w:cs="Times New Roman"/>
          <w:sz w:val="24"/>
          <w:szCs w:val="24"/>
        </w:rPr>
        <w:t xml:space="preserve"> высоки</w:t>
      </w:r>
      <w:r w:rsidR="009E7060" w:rsidRPr="001D70C6">
        <w:rPr>
          <w:rFonts w:ascii="Times New Roman" w:hAnsi="Times New Roman" w:cs="Times New Roman"/>
          <w:sz w:val="24"/>
          <w:szCs w:val="24"/>
        </w:rPr>
        <w:t>е значения</w:t>
      </w:r>
      <w:r w:rsidRPr="001D70C6">
        <w:rPr>
          <w:rFonts w:ascii="Times New Roman" w:hAnsi="Times New Roman" w:cs="Times New Roman"/>
          <w:sz w:val="24"/>
          <w:szCs w:val="24"/>
        </w:rPr>
        <w:t xml:space="preserve"> показател</w:t>
      </w:r>
      <w:r w:rsidR="009E7060" w:rsidRPr="001D70C6">
        <w:rPr>
          <w:rFonts w:ascii="Times New Roman" w:hAnsi="Times New Roman" w:cs="Times New Roman"/>
          <w:sz w:val="24"/>
          <w:szCs w:val="24"/>
        </w:rPr>
        <w:t>я</w:t>
      </w:r>
      <w:r w:rsidRPr="001D70C6">
        <w:rPr>
          <w:rFonts w:ascii="Times New Roman" w:hAnsi="Times New Roman" w:cs="Times New Roman"/>
          <w:sz w:val="24"/>
          <w:szCs w:val="24"/>
        </w:rPr>
        <w:t xml:space="preserve"> не свидетельствует о высоко</w:t>
      </w:r>
      <w:r w:rsidR="00B930B1" w:rsidRPr="001D70C6">
        <w:rPr>
          <w:rFonts w:ascii="Times New Roman" w:hAnsi="Times New Roman" w:cs="Times New Roman"/>
          <w:sz w:val="24"/>
          <w:szCs w:val="24"/>
        </w:rPr>
        <w:t>м уровне развития производства. Н</w:t>
      </w:r>
      <w:r w:rsidRPr="001D70C6">
        <w:rPr>
          <w:rFonts w:ascii="Times New Roman" w:hAnsi="Times New Roman" w:cs="Times New Roman"/>
          <w:sz w:val="24"/>
          <w:szCs w:val="24"/>
        </w:rPr>
        <w:t xml:space="preserve">апример, при переходе на переработку нефти с месторождения с более высоким содержанием светлых нефтепродуктов данный показатель заметно возрастет, хотя </w:t>
      </w:r>
      <w:r w:rsidR="00B930B1" w:rsidRPr="001D70C6">
        <w:rPr>
          <w:rFonts w:ascii="Times New Roman" w:hAnsi="Times New Roman" w:cs="Times New Roman"/>
          <w:sz w:val="24"/>
          <w:szCs w:val="24"/>
        </w:rPr>
        <w:t xml:space="preserve">никаких </w:t>
      </w:r>
      <w:r w:rsidRPr="001D70C6">
        <w:rPr>
          <w:rFonts w:ascii="Times New Roman" w:hAnsi="Times New Roman" w:cs="Times New Roman"/>
          <w:sz w:val="24"/>
          <w:szCs w:val="24"/>
        </w:rPr>
        <w:t>работ по реконструкции и</w:t>
      </w:r>
      <w:r w:rsidR="00B930B1" w:rsidRPr="001D70C6">
        <w:rPr>
          <w:rFonts w:ascii="Times New Roman" w:hAnsi="Times New Roman" w:cs="Times New Roman"/>
          <w:sz w:val="24"/>
          <w:szCs w:val="24"/>
        </w:rPr>
        <w:t>ли введению</w:t>
      </w:r>
      <w:r w:rsidRPr="001D70C6">
        <w:rPr>
          <w:rFonts w:ascii="Times New Roman" w:hAnsi="Times New Roman" w:cs="Times New Roman"/>
          <w:sz w:val="24"/>
          <w:szCs w:val="24"/>
        </w:rPr>
        <w:t xml:space="preserve"> в эксплуатацию новых установок</w:t>
      </w:r>
      <w:r w:rsidR="00B930B1" w:rsidRPr="001D70C6">
        <w:rPr>
          <w:rFonts w:ascii="Times New Roman" w:hAnsi="Times New Roman" w:cs="Times New Roman"/>
          <w:sz w:val="24"/>
          <w:szCs w:val="24"/>
        </w:rPr>
        <w:t xml:space="preserve"> не производилось</w:t>
      </w:r>
      <w:r w:rsidRPr="001D70C6">
        <w:rPr>
          <w:rFonts w:ascii="Times New Roman" w:hAnsi="Times New Roman" w:cs="Times New Roman"/>
          <w:sz w:val="24"/>
          <w:szCs w:val="24"/>
        </w:rPr>
        <w:t>. Также этот показатель не учитывает качества производимой продукции и лишь частично отражает уровень внедрения процессов переработки остаточного сырья на предприятии.</w:t>
      </w:r>
    </w:p>
    <w:p w:rsidR="009E7060" w:rsidRPr="001D70C6" w:rsidRDefault="009E7060"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Альтернативными показателями оценки эффективности нефтепереработки является выход светлых нефтепродуктов (ВСН), индекс Нельсона и индекс качества</w:t>
      </w:r>
      <w:r w:rsidR="00BE21F4" w:rsidRPr="001D70C6">
        <w:rPr>
          <w:rFonts w:ascii="Times New Roman" w:hAnsi="Times New Roman" w:cs="Times New Roman"/>
          <w:sz w:val="24"/>
          <w:szCs w:val="24"/>
        </w:rPr>
        <w:t xml:space="preserve"> </w:t>
      </w:r>
      <w:sdt>
        <w:sdtPr>
          <w:rPr>
            <w:rFonts w:ascii="Times New Roman" w:hAnsi="Times New Roman" w:cs="Times New Roman"/>
            <w:sz w:val="24"/>
            <w:szCs w:val="24"/>
          </w:rPr>
          <w:id w:val="-899366490"/>
          <w:citation/>
        </w:sdtPr>
        <w:sdtContent>
          <w:r w:rsidR="00BE21F4" w:rsidRPr="001D70C6">
            <w:rPr>
              <w:rFonts w:ascii="Times New Roman" w:hAnsi="Times New Roman" w:cs="Times New Roman"/>
              <w:sz w:val="24"/>
              <w:szCs w:val="24"/>
            </w:rPr>
            <w:fldChar w:fldCharType="begin"/>
          </w:r>
          <w:r w:rsidR="00BE21F4" w:rsidRPr="001D70C6">
            <w:rPr>
              <w:rFonts w:ascii="Times New Roman" w:hAnsi="Times New Roman" w:cs="Times New Roman"/>
              <w:sz w:val="24"/>
              <w:szCs w:val="24"/>
            </w:rPr>
            <w:instrText xml:space="preserve"> CITATION РЗФ16 \l 1049 </w:instrText>
          </w:r>
          <w:r w:rsidR="00BE21F4"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rPr>
            <w:t>[2]</w:t>
          </w:r>
          <w:r w:rsidR="00BE21F4" w:rsidRPr="001D70C6">
            <w:rPr>
              <w:rFonts w:ascii="Times New Roman" w:hAnsi="Times New Roman" w:cs="Times New Roman"/>
              <w:sz w:val="24"/>
              <w:szCs w:val="24"/>
            </w:rPr>
            <w:fldChar w:fldCharType="end"/>
          </w:r>
        </w:sdtContent>
      </w:sdt>
      <w:r w:rsidRPr="001D70C6">
        <w:rPr>
          <w:rFonts w:ascii="Times New Roman" w:hAnsi="Times New Roman" w:cs="Times New Roman"/>
          <w:sz w:val="24"/>
          <w:szCs w:val="24"/>
        </w:rPr>
        <w:t xml:space="preserve">. Первый рассчитывается по формуле </w:t>
      </w:r>
      <w:r w:rsidRPr="001D70C6">
        <w:rPr>
          <w:rFonts w:ascii="Times New Roman" w:hAnsi="Times New Roman" w:cs="Times New Roman"/>
          <w:sz w:val="24"/>
          <w:szCs w:val="24"/>
        </w:rPr>
        <w:fldChar w:fldCharType="begin"/>
      </w:r>
      <w:r w:rsidRPr="001D70C6">
        <w:rPr>
          <w:rFonts w:ascii="Times New Roman" w:hAnsi="Times New Roman" w:cs="Times New Roman"/>
          <w:sz w:val="24"/>
          <w:szCs w:val="24"/>
        </w:rPr>
        <w:instrText xml:space="preserve"> REF _Ref19521060 \h </w:instrText>
      </w:r>
      <w:r w:rsidR="00206878" w:rsidRPr="001D70C6">
        <w:rPr>
          <w:rFonts w:ascii="Times New Roman" w:hAnsi="Times New Roman" w:cs="Times New Roman"/>
          <w:sz w:val="24"/>
          <w:szCs w:val="24"/>
        </w:rPr>
        <w:instrText xml:space="preserve"> \* MERGEFORMAT </w:instrText>
      </w:r>
      <w:r w:rsidRPr="001D70C6">
        <w:rPr>
          <w:rFonts w:ascii="Times New Roman" w:hAnsi="Times New Roman" w:cs="Times New Roman"/>
          <w:sz w:val="24"/>
          <w:szCs w:val="24"/>
        </w:rPr>
      </w:r>
      <w:r w:rsidRPr="001D70C6">
        <w:rPr>
          <w:rFonts w:ascii="Times New Roman" w:hAnsi="Times New Roman" w:cs="Times New Roman"/>
          <w:sz w:val="24"/>
          <w:szCs w:val="24"/>
        </w:rPr>
        <w:fldChar w:fldCharType="separate"/>
      </w:r>
      <w:r w:rsidR="00206878" w:rsidRPr="001D70C6">
        <w:rPr>
          <w:rFonts w:ascii="Times New Roman" w:hAnsi="Times New Roman" w:cs="Times New Roman"/>
          <w:sz w:val="24"/>
          <w:szCs w:val="24"/>
        </w:rPr>
        <w:t>(</w:t>
      </w:r>
      <w:r w:rsidR="00206878" w:rsidRPr="001D70C6">
        <w:rPr>
          <w:rFonts w:ascii="Times New Roman" w:hAnsi="Times New Roman" w:cs="Times New Roman"/>
          <w:noProof/>
          <w:sz w:val="24"/>
          <w:szCs w:val="24"/>
        </w:rPr>
        <w:t>2</w:t>
      </w:r>
      <w:r w:rsidR="00206878" w:rsidRPr="001D70C6">
        <w:rPr>
          <w:rFonts w:ascii="Times New Roman" w:hAnsi="Times New Roman" w:cs="Times New Roman"/>
          <w:sz w:val="24"/>
          <w:szCs w:val="24"/>
        </w:rPr>
        <w:t>)</w:t>
      </w:r>
      <w:r w:rsidRPr="001D70C6">
        <w:rPr>
          <w:rFonts w:ascii="Times New Roman" w:hAnsi="Times New Roman" w:cs="Times New Roman"/>
          <w:sz w:val="24"/>
          <w:szCs w:val="24"/>
        </w:rPr>
        <w:fldChar w:fldCharType="end"/>
      </w:r>
      <w:r w:rsidRPr="001D70C6">
        <w:rPr>
          <w:rFonts w:ascii="Times New Roman" w:hAnsi="Times New Roman" w:cs="Times New Roman"/>
          <w:sz w:val="24"/>
          <w:szCs w:val="24"/>
        </w:rPr>
        <w:t>:</w:t>
      </w:r>
    </w:p>
    <w:p w:rsidR="009E7060" w:rsidRPr="001D70C6" w:rsidRDefault="009E7060" w:rsidP="00531BEB">
      <w:pPr>
        <w:spacing w:before="120" w:after="120" w:line="360" w:lineRule="auto"/>
        <w:contextualSpacing/>
        <w:jc w:val="both"/>
        <w:rPr>
          <w:rFonts w:ascii="Times New Roman" w:hAnsi="Times New Roman" w:cs="Times New Roman"/>
          <w:sz w:val="24"/>
          <w:szCs w:val="24"/>
        </w:rPr>
      </w:pPr>
    </w:p>
    <w:tbl>
      <w:tblPr>
        <w:tblW w:w="9651" w:type="dxa"/>
        <w:jc w:val="center"/>
        <w:tblLook w:val="01E0" w:firstRow="1" w:lastRow="1" w:firstColumn="1" w:lastColumn="1" w:noHBand="0" w:noVBand="0"/>
      </w:tblPr>
      <w:tblGrid>
        <w:gridCol w:w="8748"/>
        <w:gridCol w:w="903"/>
      </w:tblGrid>
      <w:tr w:rsidR="009E7060" w:rsidRPr="001D70C6" w:rsidTr="009E7060">
        <w:trPr>
          <w:jc w:val="center"/>
        </w:trPr>
        <w:tc>
          <w:tcPr>
            <w:tcW w:w="8748" w:type="dxa"/>
            <w:vAlign w:val="center"/>
          </w:tcPr>
          <w:p w:rsidR="009E7060" w:rsidRPr="001D70C6" w:rsidRDefault="00531BEB" w:rsidP="00531BEB">
            <w:pPr>
              <w:spacing w:before="120" w:after="120" w:line="360" w:lineRule="auto"/>
              <w:ind w:firstLine="0"/>
              <w:contextualSpacing/>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light</m:t>
                    </m:r>
                  </m:sub>
                </m:sSub>
                <m: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light</m:t>
                        </m:r>
                      </m:sub>
                    </m:sSub>
                  </m:num>
                  <m:den>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oil</m:t>
                        </m:r>
                      </m:sub>
                    </m:sSub>
                  </m:den>
                </m:f>
                <m:r>
                  <w:rPr>
                    <w:rFonts w:ascii="Cambria Math" w:hAnsi="Cambria Math" w:cs="Times New Roman"/>
                    <w:sz w:val="24"/>
                    <w:szCs w:val="24"/>
                  </w:rPr>
                  <m:t>*100</m:t>
                </m:r>
                <m:r>
                  <m:rPr>
                    <m:lit/>
                    <m:nor/>
                  </m:rPr>
                  <w:rPr>
                    <w:rFonts w:ascii="Times New Roman" w:hAnsi="Times New Roman" w:cs="Times New Roman"/>
                    <w:sz w:val="24"/>
                    <w:szCs w:val="24"/>
                  </w:rPr>
                  <m:t>%</m:t>
                </m:r>
                <m:r>
                  <w:rPr>
                    <w:rFonts w:ascii="Cambria Math" w:hAnsi="Cambria Math" w:cs="Times New Roman"/>
                    <w:sz w:val="24"/>
                    <w:szCs w:val="24"/>
                  </w:rPr>
                  <m:t>,</m:t>
                </m:r>
              </m:oMath>
            </m:oMathPara>
          </w:p>
        </w:tc>
        <w:tc>
          <w:tcPr>
            <w:tcW w:w="903" w:type="dxa"/>
            <w:vAlign w:val="center"/>
          </w:tcPr>
          <w:p w:rsidR="009E7060" w:rsidRPr="001D70C6" w:rsidRDefault="009E7060" w:rsidP="00531BEB">
            <w:pPr>
              <w:spacing w:before="120" w:after="120" w:line="360" w:lineRule="auto"/>
              <w:ind w:firstLine="0"/>
              <w:contextualSpacing/>
              <w:jc w:val="center"/>
              <w:rPr>
                <w:rFonts w:ascii="Times New Roman" w:hAnsi="Times New Roman" w:cs="Times New Roman"/>
                <w:sz w:val="24"/>
                <w:szCs w:val="24"/>
              </w:rPr>
            </w:pPr>
            <w:bookmarkStart w:id="1" w:name="_Ref19521060"/>
            <w:r w:rsidRPr="001D70C6">
              <w:rPr>
                <w:rFonts w:ascii="Times New Roman" w:hAnsi="Times New Roman" w:cs="Times New Roman"/>
                <w:sz w:val="24"/>
                <w:szCs w:val="24"/>
              </w:rPr>
              <w:t>(</w:t>
            </w:r>
            <w:r w:rsidRPr="001D70C6">
              <w:rPr>
                <w:rFonts w:ascii="Times New Roman" w:hAnsi="Times New Roman" w:cs="Times New Roman"/>
                <w:sz w:val="24"/>
                <w:szCs w:val="24"/>
              </w:rPr>
              <w:fldChar w:fldCharType="begin"/>
            </w:r>
            <w:r w:rsidRPr="001D70C6">
              <w:rPr>
                <w:rFonts w:ascii="Times New Roman" w:hAnsi="Times New Roman" w:cs="Times New Roman"/>
                <w:sz w:val="24"/>
                <w:szCs w:val="24"/>
              </w:rPr>
              <w:instrText xml:space="preserve"> </w:instrText>
            </w:r>
            <w:r w:rsidRPr="001D70C6">
              <w:rPr>
                <w:rFonts w:ascii="Times New Roman" w:hAnsi="Times New Roman" w:cs="Times New Roman"/>
                <w:sz w:val="24"/>
                <w:szCs w:val="24"/>
                <w:lang w:val="en-US"/>
              </w:rPr>
              <w:instrText>SEQ</w:instrText>
            </w:r>
            <w:r w:rsidRPr="001D70C6">
              <w:rPr>
                <w:rFonts w:ascii="Times New Roman" w:hAnsi="Times New Roman" w:cs="Times New Roman"/>
                <w:sz w:val="24"/>
                <w:szCs w:val="24"/>
              </w:rPr>
              <w:instrText xml:space="preserve"> Формула \* </w:instrText>
            </w:r>
            <w:r w:rsidRPr="001D70C6">
              <w:rPr>
                <w:rFonts w:ascii="Times New Roman" w:hAnsi="Times New Roman" w:cs="Times New Roman"/>
                <w:sz w:val="24"/>
                <w:szCs w:val="24"/>
                <w:lang w:val="en-US"/>
              </w:rPr>
              <w:instrText>ARABIC</w:instrText>
            </w:r>
            <w:r w:rsidRPr="001D70C6">
              <w:rPr>
                <w:rFonts w:ascii="Times New Roman" w:hAnsi="Times New Roman" w:cs="Times New Roman"/>
                <w:sz w:val="24"/>
                <w:szCs w:val="24"/>
              </w:rPr>
              <w:instrText xml:space="preserve"> </w:instrText>
            </w:r>
            <w:r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lang w:val="en-US"/>
              </w:rPr>
              <w:t>2</w:t>
            </w:r>
            <w:r w:rsidRPr="001D70C6">
              <w:rPr>
                <w:rFonts w:ascii="Times New Roman" w:hAnsi="Times New Roman" w:cs="Times New Roman"/>
                <w:sz w:val="24"/>
                <w:szCs w:val="24"/>
              </w:rPr>
              <w:fldChar w:fldCharType="end"/>
            </w:r>
            <w:r w:rsidRPr="001D70C6">
              <w:rPr>
                <w:rFonts w:ascii="Times New Roman" w:hAnsi="Times New Roman" w:cs="Times New Roman"/>
                <w:sz w:val="24"/>
                <w:szCs w:val="24"/>
              </w:rPr>
              <w:t>)</w:t>
            </w:r>
            <w:bookmarkEnd w:id="1"/>
          </w:p>
        </w:tc>
      </w:tr>
    </w:tbl>
    <w:p w:rsidR="009E7060" w:rsidRPr="001D70C6" w:rsidRDefault="009E7060" w:rsidP="00531BEB">
      <w:pPr>
        <w:spacing w:before="120" w:after="120" w:line="360" w:lineRule="auto"/>
        <w:ind w:firstLine="0"/>
        <w:contextualSpacing/>
        <w:jc w:val="both"/>
        <w:rPr>
          <w:rFonts w:ascii="Times New Roman" w:hAnsi="Times New Roman" w:cs="Times New Roman"/>
          <w:sz w:val="24"/>
          <w:szCs w:val="24"/>
        </w:rPr>
      </w:pPr>
    </w:p>
    <w:p w:rsidR="009E7060" w:rsidRPr="001D70C6" w:rsidRDefault="009E7060"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 xml:space="preserve">где </w:t>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light</m:t>
            </m:r>
          </m:sub>
        </m:sSub>
      </m:oMath>
      <w:r w:rsidRPr="001D70C6">
        <w:rPr>
          <w:rFonts w:ascii="Times New Roman" w:hAnsi="Times New Roman" w:cs="Times New Roman"/>
          <w:sz w:val="24"/>
          <w:szCs w:val="24"/>
        </w:rPr>
        <w:t xml:space="preserve"> – объём </w:t>
      </w:r>
      <w:proofErr w:type="spellStart"/>
      <w:r w:rsidRPr="001D70C6">
        <w:rPr>
          <w:rFonts w:ascii="Times New Roman" w:hAnsi="Times New Roman" w:cs="Times New Roman"/>
          <w:sz w:val="24"/>
          <w:szCs w:val="24"/>
        </w:rPr>
        <w:t>cжиженных</w:t>
      </w:r>
      <w:proofErr w:type="spellEnd"/>
      <w:r w:rsidRPr="001D70C6">
        <w:rPr>
          <w:rFonts w:ascii="Times New Roman" w:hAnsi="Times New Roman" w:cs="Times New Roman"/>
          <w:sz w:val="24"/>
          <w:szCs w:val="24"/>
        </w:rPr>
        <w:t xml:space="preserve"> газов, бензинов, реактивных и дизельных топлив, полученных в процессе переработки нефти, </w:t>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oil</m:t>
            </m:r>
          </m:sub>
        </m:sSub>
      </m:oMath>
      <w:r w:rsidRPr="001D70C6">
        <w:rPr>
          <w:rFonts w:ascii="Times New Roman" w:hAnsi="Times New Roman" w:cs="Times New Roman"/>
          <w:sz w:val="24"/>
          <w:szCs w:val="24"/>
        </w:rPr>
        <w:t xml:space="preserve"> – объём нефти, необходимый для производства светлых нефтепродуктов. Чем выше данный показатель, тем ниже удельный расход нефти на получение светлых нефтепродуктов. Этот показатель в большой степени зависит от свойств перерабатываемой нефти. </w:t>
      </w:r>
    </w:p>
    <w:p w:rsidR="009E7060" w:rsidRPr="001D70C6" w:rsidRDefault="009E7060"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 xml:space="preserve">Индекс Нельсона </w:t>
      </w:r>
      <w:r w:rsidR="00D90967" w:rsidRPr="001D70C6">
        <w:rPr>
          <w:rFonts w:ascii="Times New Roman" w:hAnsi="Times New Roman" w:cs="Times New Roman"/>
          <w:sz w:val="24"/>
          <w:szCs w:val="24"/>
        </w:rPr>
        <w:t xml:space="preserve">для нефтеперерабатывающего предприятия </w:t>
      </w:r>
      <w:r w:rsidRPr="001D70C6">
        <w:rPr>
          <w:rFonts w:ascii="Times New Roman" w:hAnsi="Times New Roman" w:cs="Times New Roman"/>
          <w:sz w:val="24"/>
          <w:szCs w:val="24"/>
        </w:rPr>
        <w:t xml:space="preserve">отражает величину капитальных вложений, необходимых для возведения крупной единицы оборудования, относительно величины капиталовложений для возведения установки атмосферной перегонки нефти, сложность которой принимается за единицу. Рассчитывается по формуле </w:t>
      </w:r>
      <w:r w:rsidR="006414BD" w:rsidRPr="001D70C6">
        <w:rPr>
          <w:rFonts w:ascii="Times New Roman" w:hAnsi="Times New Roman" w:cs="Times New Roman"/>
          <w:sz w:val="24"/>
          <w:szCs w:val="24"/>
        </w:rPr>
        <w:fldChar w:fldCharType="begin"/>
      </w:r>
      <w:r w:rsidR="006414BD" w:rsidRPr="001D70C6">
        <w:rPr>
          <w:rFonts w:ascii="Times New Roman" w:hAnsi="Times New Roman" w:cs="Times New Roman"/>
          <w:sz w:val="24"/>
          <w:szCs w:val="24"/>
        </w:rPr>
        <w:instrText xml:space="preserve"> REF _Ref19521227 \h </w:instrText>
      </w:r>
      <w:r w:rsidR="00206878" w:rsidRPr="001D70C6">
        <w:rPr>
          <w:rFonts w:ascii="Times New Roman" w:hAnsi="Times New Roman" w:cs="Times New Roman"/>
          <w:sz w:val="24"/>
          <w:szCs w:val="24"/>
        </w:rPr>
        <w:instrText xml:space="preserve"> \* MERGEFORMAT </w:instrText>
      </w:r>
      <w:r w:rsidR="006414BD" w:rsidRPr="001D70C6">
        <w:rPr>
          <w:rFonts w:ascii="Times New Roman" w:hAnsi="Times New Roman" w:cs="Times New Roman"/>
          <w:sz w:val="24"/>
          <w:szCs w:val="24"/>
        </w:rPr>
      </w:r>
      <w:r w:rsidR="006414BD" w:rsidRPr="001D70C6">
        <w:rPr>
          <w:rFonts w:ascii="Times New Roman" w:hAnsi="Times New Roman" w:cs="Times New Roman"/>
          <w:sz w:val="24"/>
          <w:szCs w:val="24"/>
        </w:rPr>
        <w:fldChar w:fldCharType="separate"/>
      </w:r>
      <w:r w:rsidR="00206878" w:rsidRPr="001D70C6">
        <w:rPr>
          <w:rFonts w:ascii="Times New Roman" w:hAnsi="Times New Roman" w:cs="Times New Roman"/>
          <w:sz w:val="24"/>
          <w:szCs w:val="24"/>
        </w:rPr>
        <w:t>(</w:t>
      </w:r>
      <w:r w:rsidR="00206878" w:rsidRPr="001D70C6">
        <w:rPr>
          <w:rFonts w:ascii="Times New Roman" w:hAnsi="Times New Roman" w:cs="Times New Roman"/>
          <w:noProof/>
          <w:sz w:val="24"/>
          <w:szCs w:val="24"/>
        </w:rPr>
        <w:t>3</w:t>
      </w:r>
      <w:r w:rsidR="00206878" w:rsidRPr="001D70C6">
        <w:rPr>
          <w:rFonts w:ascii="Times New Roman" w:hAnsi="Times New Roman" w:cs="Times New Roman"/>
          <w:sz w:val="24"/>
          <w:szCs w:val="24"/>
        </w:rPr>
        <w:t>)</w:t>
      </w:r>
      <w:r w:rsidR="006414BD" w:rsidRPr="001D70C6">
        <w:rPr>
          <w:rFonts w:ascii="Times New Roman" w:hAnsi="Times New Roman" w:cs="Times New Roman"/>
          <w:sz w:val="24"/>
          <w:szCs w:val="24"/>
        </w:rPr>
        <w:fldChar w:fldCharType="end"/>
      </w:r>
      <w:r w:rsidR="006414BD" w:rsidRPr="001D70C6">
        <w:rPr>
          <w:rFonts w:ascii="Times New Roman" w:hAnsi="Times New Roman" w:cs="Times New Roman"/>
          <w:sz w:val="24"/>
          <w:szCs w:val="24"/>
        </w:rPr>
        <w:t>:</w:t>
      </w:r>
    </w:p>
    <w:p w:rsidR="009E7060" w:rsidRPr="001D70C6" w:rsidRDefault="009E7060" w:rsidP="00531BEB">
      <w:pPr>
        <w:spacing w:before="120" w:after="120" w:line="360" w:lineRule="auto"/>
        <w:contextualSpacing/>
        <w:jc w:val="both"/>
        <w:rPr>
          <w:rFonts w:ascii="Times New Roman" w:hAnsi="Times New Roman" w:cs="Times New Roman"/>
          <w:sz w:val="24"/>
          <w:szCs w:val="24"/>
        </w:rPr>
      </w:pPr>
    </w:p>
    <w:tbl>
      <w:tblPr>
        <w:tblW w:w="9651" w:type="dxa"/>
        <w:jc w:val="center"/>
        <w:tblLook w:val="01E0" w:firstRow="1" w:lastRow="1" w:firstColumn="1" w:lastColumn="1" w:noHBand="0" w:noVBand="0"/>
      </w:tblPr>
      <w:tblGrid>
        <w:gridCol w:w="8748"/>
        <w:gridCol w:w="903"/>
      </w:tblGrid>
      <w:tr w:rsidR="006414BD" w:rsidRPr="001D70C6" w:rsidTr="00D90967">
        <w:trPr>
          <w:jc w:val="center"/>
        </w:trPr>
        <w:tc>
          <w:tcPr>
            <w:tcW w:w="8748" w:type="dxa"/>
            <w:vAlign w:val="center"/>
          </w:tcPr>
          <w:p w:rsidR="006414BD" w:rsidRPr="001D70C6" w:rsidRDefault="006414BD" w:rsidP="00531BEB">
            <w:pPr>
              <w:spacing w:before="120" w:after="120" w:line="360" w:lineRule="auto"/>
              <w:ind w:firstLine="0"/>
              <w:contextualSpacing/>
              <w:jc w:val="center"/>
              <w:rPr>
                <w:rFonts w:ascii="Times New Roman" w:hAnsi="Times New Roman" w:cs="Times New Roman"/>
                <w:sz w:val="24"/>
                <w:szCs w:val="24"/>
              </w:rPr>
            </w:pPr>
            <m:oMathPara>
              <m:oMath>
                <m:r>
                  <w:rPr>
                    <w:rFonts w:ascii="Cambria Math" w:hAnsi="Cambria Math" w:cs="Times New Roman"/>
                    <w:sz w:val="24"/>
                    <w:szCs w:val="24"/>
                    <w:lang w:val="en-US"/>
                  </w:rPr>
                  <m:t>NI</m:t>
                </m:r>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NI</m:t>
                        </m:r>
                      </m:e>
                      <m:sub>
                        <m:r>
                          <w:rPr>
                            <w:rFonts w:ascii="Cambria Math" w:hAnsi="Cambria Math" w:cs="Times New Roman"/>
                            <w:sz w:val="24"/>
                            <w:szCs w:val="24"/>
                          </w:rPr>
                          <m:t>i</m:t>
                        </m:r>
                      </m:sub>
                    </m:sSub>
                  </m:e>
                </m:nary>
                <m:r>
                  <w:rPr>
                    <w:rFonts w:ascii="Cambria Math" w:hAnsi="Cambria Math" w:cs="Times New Roman"/>
                    <w:sz w:val="24"/>
                    <w:szCs w:val="24"/>
                  </w:rPr>
                  <m:t>,</m:t>
                </m:r>
              </m:oMath>
            </m:oMathPara>
          </w:p>
        </w:tc>
        <w:tc>
          <w:tcPr>
            <w:tcW w:w="903" w:type="dxa"/>
            <w:vAlign w:val="center"/>
          </w:tcPr>
          <w:p w:rsidR="006414BD" w:rsidRPr="001D70C6" w:rsidRDefault="006414BD" w:rsidP="00531BEB">
            <w:pPr>
              <w:spacing w:before="120" w:after="120" w:line="360" w:lineRule="auto"/>
              <w:ind w:firstLine="0"/>
              <w:contextualSpacing/>
              <w:jc w:val="center"/>
              <w:rPr>
                <w:rFonts w:ascii="Times New Roman" w:hAnsi="Times New Roman" w:cs="Times New Roman"/>
                <w:sz w:val="24"/>
                <w:szCs w:val="24"/>
              </w:rPr>
            </w:pPr>
            <w:bookmarkStart w:id="2" w:name="_Ref19521227"/>
            <w:r w:rsidRPr="001D70C6">
              <w:rPr>
                <w:rFonts w:ascii="Times New Roman" w:hAnsi="Times New Roman" w:cs="Times New Roman"/>
                <w:sz w:val="24"/>
                <w:szCs w:val="24"/>
              </w:rPr>
              <w:t>(</w:t>
            </w:r>
            <w:r w:rsidRPr="001D70C6">
              <w:rPr>
                <w:rFonts w:ascii="Times New Roman" w:hAnsi="Times New Roman" w:cs="Times New Roman"/>
                <w:sz w:val="24"/>
                <w:szCs w:val="24"/>
              </w:rPr>
              <w:fldChar w:fldCharType="begin"/>
            </w:r>
            <w:r w:rsidRPr="001D70C6">
              <w:rPr>
                <w:rFonts w:ascii="Times New Roman" w:hAnsi="Times New Roman" w:cs="Times New Roman"/>
                <w:sz w:val="24"/>
                <w:szCs w:val="24"/>
              </w:rPr>
              <w:instrText xml:space="preserve"> </w:instrText>
            </w:r>
            <w:r w:rsidRPr="001D70C6">
              <w:rPr>
                <w:rFonts w:ascii="Times New Roman" w:hAnsi="Times New Roman" w:cs="Times New Roman"/>
                <w:sz w:val="24"/>
                <w:szCs w:val="24"/>
                <w:lang w:val="en-US"/>
              </w:rPr>
              <w:instrText>SEQ</w:instrText>
            </w:r>
            <w:r w:rsidRPr="001D70C6">
              <w:rPr>
                <w:rFonts w:ascii="Times New Roman" w:hAnsi="Times New Roman" w:cs="Times New Roman"/>
                <w:sz w:val="24"/>
                <w:szCs w:val="24"/>
              </w:rPr>
              <w:instrText xml:space="preserve"> Формула \* </w:instrText>
            </w:r>
            <w:r w:rsidRPr="001D70C6">
              <w:rPr>
                <w:rFonts w:ascii="Times New Roman" w:hAnsi="Times New Roman" w:cs="Times New Roman"/>
                <w:sz w:val="24"/>
                <w:szCs w:val="24"/>
                <w:lang w:val="en-US"/>
              </w:rPr>
              <w:instrText>ARABIC</w:instrText>
            </w:r>
            <w:r w:rsidRPr="001D70C6">
              <w:rPr>
                <w:rFonts w:ascii="Times New Roman" w:hAnsi="Times New Roman" w:cs="Times New Roman"/>
                <w:sz w:val="24"/>
                <w:szCs w:val="24"/>
              </w:rPr>
              <w:instrText xml:space="preserve"> </w:instrText>
            </w:r>
            <w:r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lang w:val="en-US"/>
              </w:rPr>
              <w:t>3</w:t>
            </w:r>
            <w:r w:rsidRPr="001D70C6">
              <w:rPr>
                <w:rFonts w:ascii="Times New Roman" w:hAnsi="Times New Roman" w:cs="Times New Roman"/>
                <w:sz w:val="24"/>
                <w:szCs w:val="24"/>
              </w:rPr>
              <w:fldChar w:fldCharType="end"/>
            </w:r>
            <w:r w:rsidRPr="001D70C6">
              <w:rPr>
                <w:rFonts w:ascii="Times New Roman" w:hAnsi="Times New Roman" w:cs="Times New Roman"/>
                <w:sz w:val="24"/>
                <w:szCs w:val="24"/>
              </w:rPr>
              <w:t>)</w:t>
            </w:r>
            <w:bookmarkEnd w:id="2"/>
          </w:p>
        </w:tc>
      </w:tr>
    </w:tbl>
    <w:p w:rsidR="006414BD" w:rsidRPr="001D70C6" w:rsidRDefault="006414BD" w:rsidP="00531BEB">
      <w:pPr>
        <w:spacing w:before="120" w:after="120" w:line="360" w:lineRule="auto"/>
        <w:ind w:firstLine="0"/>
        <w:contextualSpacing/>
        <w:jc w:val="both"/>
        <w:rPr>
          <w:rFonts w:ascii="Times New Roman" w:hAnsi="Times New Roman" w:cs="Times New Roman"/>
          <w:sz w:val="24"/>
          <w:szCs w:val="24"/>
        </w:rPr>
      </w:pPr>
    </w:p>
    <w:p w:rsidR="009E7060" w:rsidRPr="001D70C6" w:rsidRDefault="006414BD" w:rsidP="00531BEB">
      <w:pPr>
        <w:spacing w:before="120" w:after="120" w:line="360" w:lineRule="auto"/>
        <w:ind w:firstLine="0"/>
        <w:contextualSpacing/>
        <w:jc w:val="both"/>
        <w:rPr>
          <w:rFonts w:ascii="Times New Roman" w:hAnsi="Times New Roman" w:cs="Times New Roman"/>
          <w:sz w:val="24"/>
          <w:szCs w:val="24"/>
        </w:rPr>
      </w:pPr>
      <w:r w:rsidRPr="001D70C6">
        <w:rPr>
          <w:rFonts w:ascii="Times New Roman" w:hAnsi="Times New Roman" w:cs="Times New Roman"/>
          <w:sz w:val="24"/>
          <w:szCs w:val="24"/>
        </w:rPr>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1D70C6">
        <w:rPr>
          <w:rFonts w:ascii="Times New Roman" w:hAnsi="Times New Roman" w:cs="Times New Roman"/>
          <w:sz w:val="24"/>
          <w:szCs w:val="24"/>
        </w:rPr>
        <w:t xml:space="preserve"> – доля i-</w:t>
      </w:r>
      <w:proofErr w:type="spellStart"/>
      <w:r w:rsidRPr="001D70C6">
        <w:rPr>
          <w:rFonts w:ascii="Times New Roman" w:hAnsi="Times New Roman" w:cs="Times New Roman"/>
          <w:sz w:val="24"/>
          <w:szCs w:val="24"/>
        </w:rPr>
        <w:t>го</w:t>
      </w:r>
      <w:proofErr w:type="spellEnd"/>
      <w:r w:rsidRPr="001D70C6">
        <w:rPr>
          <w:rFonts w:ascii="Times New Roman" w:hAnsi="Times New Roman" w:cs="Times New Roman"/>
          <w:sz w:val="24"/>
          <w:szCs w:val="24"/>
        </w:rPr>
        <w:t xml:space="preserve"> процесса нефтепереработки, определяемая как отношение его производительности к производительности установки атмосферной дистилляции; </w:t>
      </w:r>
      <m:oMath>
        <m:sSub>
          <m:sSubPr>
            <m:ctrlPr>
              <w:rPr>
                <w:rFonts w:ascii="Cambria Math" w:hAnsi="Cambria Math" w:cs="Times New Roman"/>
                <w:i/>
                <w:sz w:val="24"/>
                <w:szCs w:val="24"/>
              </w:rPr>
            </m:ctrlPr>
          </m:sSubPr>
          <m:e>
            <m:r>
              <w:rPr>
                <w:rFonts w:ascii="Cambria Math" w:hAnsi="Cambria Math" w:cs="Times New Roman"/>
                <w:sz w:val="24"/>
                <w:szCs w:val="24"/>
              </w:rPr>
              <m:t>NI</m:t>
            </m:r>
          </m:e>
          <m:sub>
            <m:r>
              <w:rPr>
                <w:rFonts w:ascii="Cambria Math" w:hAnsi="Cambria Math" w:cs="Times New Roman"/>
                <w:sz w:val="24"/>
                <w:szCs w:val="24"/>
              </w:rPr>
              <m:t>i</m:t>
            </m:r>
          </m:sub>
        </m:sSub>
      </m:oMath>
      <w:r w:rsidRPr="001D70C6">
        <w:rPr>
          <w:rFonts w:ascii="Times New Roman" w:hAnsi="Times New Roman" w:cs="Times New Roman"/>
          <w:sz w:val="24"/>
          <w:szCs w:val="24"/>
        </w:rPr>
        <w:t xml:space="preserve"> - и</w:t>
      </w:r>
      <w:r w:rsidR="00D90967" w:rsidRPr="001D70C6">
        <w:rPr>
          <w:rFonts w:ascii="Times New Roman" w:hAnsi="Times New Roman" w:cs="Times New Roman"/>
          <w:sz w:val="24"/>
          <w:szCs w:val="24"/>
        </w:rPr>
        <w:t>ндекс Нельсона i-</w:t>
      </w:r>
      <w:proofErr w:type="spellStart"/>
      <w:r w:rsidR="00D90967" w:rsidRPr="001D70C6">
        <w:rPr>
          <w:rFonts w:ascii="Times New Roman" w:hAnsi="Times New Roman" w:cs="Times New Roman"/>
          <w:sz w:val="24"/>
          <w:szCs w:val="24"/>
        </w:rPr>
        <w:t>го</w:t>
      </w:r>
      <w:proofErr w:type="spellEnd"/>
      <w:r w:rsidR="00D90967" w:rsidRPr="001D70C6">
        <w:rPr>
          <w:rFonts w:ascii="Times New Roman" w:hAnsi="Times New Roman" w:cs="Times New Roman"/>
          <w:sz w:val="24"/>
          <w:szCs w:val="24"/>
        </w:rPr>
        <w:t xml:space="preserve"> процесса</w:t>
      </w:r>
      <w:r w:rsidRPr="001D70C6">
        <w:rPr>
          <w:rFonts w:ascii="Times New Roman" w:hAnsi="Times New Roman" w:cs="Times New Roman"/>
          <w:sz w:val="24"/>
          <w:szCs w:val="24"/>
        </w:rPr>
        <w:t>.</w:t>
      </w:r>
      <w:r w:rsidR="00D90967" w:rsidRPr="001D70C6">
        <w:rPr>
          <w:rFonts w:ascii="Times New Roman" w:hAnsi="Times New Roman" w:cs="Times New Roman"/>
          <w:sz w:val="24"/>
          <w:szCs w:val="24"/>
        </w:rPr>
        <w:t xml:space="preserve"> </w:t>
      </w:r>
      <w:r w:rsidRPr="001D70C6">
        <w:rPr>
          <w:rFonts w:ascii="Times New Roman" w:hAnsi="Times New Roman" w:cs="Times New Roman"/>
          <w:sz w:val="24"/>
          <w:szCs w:val="24"/>
        </w:rPr>
        <w:t>Индекс Нельсона отражает сложность</w:t>
      </w:r>
      <w:r w:rsidR="009E7060" w:rsidRPr="001D70C6">
        <w:rPr>
          <w:rFonts w:ascii="Times New Roman" w:hAnsi="Times New Roman" w:cs="Times New Roman"/>
          <w:sz w:val="24"/>
          <w:szCs w:val="24"/>
        </w:rPr>
        <w:t xml:space="preserve"> нефтеперера</w:t>
      </w:r>
      <w:r w:rsidRPr="001D70C6">
        <w:rPr>
          <w:rFonts w:ascii="Times New Roman" w:hAnsi="Times New Roman" w:cs="Times New Roman"/>
          <w:sz w:val="24"/>
          <w:szCs w:val="24"/>
        </w:rPr>
        <w:t>баты</w:t>
      </w:r>
      <w:r w:rsidR="009E7060" w:rsidRPr="001D70C6">
        <w:rPr>
          <w:rFonts w:ascii="Times New Roman" w:hAnsi="Times New Roman" w:cs="Times New Roman"/>
          <w:sz w:val="24"/>
          <w:szCs w:val="24"/>
        </w:rPr>
        <w:t>вающего завода</w:t>
      </w:r>
      <w:r w:rsidR="00D90967" w:rsidRPr="001D70C6">
        <w:rPr>
          <w:rFonts w:ascii="Times New Roman" w:hAnsi="Times New Roman" w:cs="Times New Roman"/>
          <w:sz w:val="24"/>
          <w:szCs w:val="24"/>
        </w:rPr>
        <w:t xml:space="preserve">. </w:t>
      </w:r>
      <w:r w:rsidR="009E7060" w:rsidRPr="001D70C6">
        <w:rPr>
          <w:rFonts w:ascii="Times New Roman" w:hAnsi="Times New Roman" w:cs="Times New Roman"/>
          <w:sz w:val="24"/>
          <w:szCs w:val="24"/>
        </w:rPr>
        <w:t xml:space="preserve">Чем выше индекс, тем выше </w:t>
      </w:r>
      <w:r w:rsidR="00D90967" w:rsidRPr="001D70C6">
        <w:rPr>
          <w:rFonts w:ascii="Times New Roman" w:hAnsi="Times New Roman" w:cs="Times New Roman"/>
          <w:sz w:val="24"/>
          <w:szCs w:val="24"/>
        </w:rPr>
        <w:t xml:space="preserve">сложность, а соответственно, и </w:t>
      </w:r>
      <w:r w:rsidR="009E7060" w:rsidRPr="001D70C6">
        <w:rPr>
          <w:rFonts w:ascii="Times New Roman" w:hAnsi="Times New Roman" w:cs="Times New Roman"/>
          <w:sz w:val="24"/>
          <w:szCs w:val="24"/>
        </w:rPr>
        <w:t>стоимость завода и тем</w:t>
      </w:r>
      <w:r w:rsidR="00D90967" w:rsidRPr="001D70C6">
        <w:rPr>
          <w:rFonts w:ascii="Times New Roman" w:hAnsi="Times New Roman" w:cs="Times New Roman"/>
          <w:sz w:val="24"/>
          <w:szCs w:val="24"/>
        </w:rPr>
        <w:t xml:space="preserve"> </w:t>
      </w:r>
      <w:r w:rsidR="009E7060" w:rsidRPr="001D70C6">
        <w:rPr>
          <w:rFonts w:ascii="Times New Roman" w:hAnsi="Times New Roman" w:cs="Times New Roman"/>
          <w:sz w:val="24"/>
          <w:szCs w:val="24"/>
        </w:rPr>
        <w:t>выше добавлен</w:t>
      </w:r>
      <w:r w:rsidR="00D90967" w:rsidRPr="001D70C6">
        <w:rPr>
          <w:rFonts w:ascii="Times New Roman" w:hAnsi="Times New Roman" w:cs="Times New Roman"/>
          <w:sz w:val="24"/>
          <w:szCs w:val="24"/>
        </w:rPr>
        <w:t>ная стоимость его продукции</w:t>
      </w:r>
      <w:r w:rsidR="009E7060" w:rsidRPr="001D70C6">
        <w:rPr>
          <w:rFonts w:ascii="Times New Roman" w:hAnsi="Times New Roman" w:cs="Times New Roman"/>
          <w:sz w:val="24"/>
          <w:szCs w:val="24"/>
        </w:rPr>
        <w:t>.</w:t>
      </w:r>
    </w:p>
    <w:p w:rsidR="002A7676" w:rsidRPr="001D70C6" w:rsidRDefault="00D90967"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 xml:space="preserve">В среднем по России индекс Нельсона для НПЗ составляет 5,3, по США — 10, по Западной Европе — 6,6 </w:t>
      </w:r>
      <w:sdt>
        <w:sdtPr>
          <w:rPr>
            <w:rFonts w:ascii="Times New Roman" w:hAnsi="Times New Roman" w:cs="Times New Roman"/>
            <w:sz w:val="24"/>
            <w:szCs w:val="24"/>
          </w:rPr>
          <w:id w:val="-11381497"/>
          <w:citation/>
        </w:sdtPr>
        <w:sdtContent>
          <w:r w:rsidRPr="001D70C6">
            <w:rPr>
              <w:rFonts w:ascii="Times New Roman" w:hAnsi="Times New Roman" w:cs="Times New Roman"/>
              <w:sz w:val="24"/>
              <w:szCs w:val="24"/>
            </w:rPr>
            <w:fldChar w:fldCharType="begin"/>
          </w:r>
          <w:r w:rsidRPr="001D70C6">
            <w:rPr>
              <w:rFonts w:ascii="Times New Roman" w:hAnsi="Times New Roman" w:cs="Times New Roman"/>
              <w:sz w:val="24"/>
              <w:szCs w:val="24"/>
            </w:rPr>
            <w:instrText xml:space="preserve"> CITATION РЗФ16 \l 1049 </w:instrText>
          </w:r>
          <w:r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rPr>
            <w:t>[2]</w:t>
          </w:r>
          <w:r w:rsidRPr="001D70C6">
            <w:rPr>
              <w:rFonts w:ascii="Times New Roman" w:hAnsi="Times New Roman" w:cs="Times New Roman"/>
              <w:sz w:val="24"/>
              <w:szCs w:val="24"/>
            </w:rPr>
            <w:fldChar w:fldCharType="end"/>
          </w:r>
        </w:sdtContent>
      </w:sdt>
      <w:r w:rsidRPr="001D70C6">
        <w:rPr>
          <w:rFonts w:ascii="Times New Roman" w:hAnsi="Times New Roman" w:cs="Times New Roman"/>
          <w:sz w:val="24"/>
          <w:szCs w:val="24"/>
        </w:rPr>
        <w:t xml:space="preserve">.  </w:t>
      </w:r>
      <w:r w:rsidR="009E7060" w:rsidRPr="001D70C6">
        <w:rPr>
          <w:rFonts w:ascii="Times New Roman" w:hAnsi="Times New Roman" w:cs="Times New Roman"/>
          <w:sz w:val="24"/>
          <w:szCs w:val="24"/>
        </w:rPr>
        <w:t>На</w:t>
      </w:r>
      <w:r w:rsidRPr="001D70C6">
        <w:rPr>
          <w:rFonts w:ascii="Times New Roman" w:hAnsi="Times New Roman" w:cs="Times New Roman"/>
          <w:sz w:val="24"/>
          <w:szCs w:val="24"/>
        </w:rPr>
        <w:t xml:space="preserve"> предприятиях с преобладанием нефтехимической составляющей индекс Нельсона имеет наиболее высокие значения, хотя </w:t>
      </w:r>
      <w:r w:rsidR="009E7060" w:rsidRPr="001D70C6">
        <w:rPr>
          <w:rFonts w:ascii="Times New Roman" w:hAnsi="Times New Roman" w:cs="Times New Roman"/>
          <w:sz w:val="24"/>
          <w:szCs w:val="24"/>
        </w:rPr>
        <w:t xml:space="preserve">глубина переработки </w:t>
      </w:r>
      <w:r w:rsidRPr="001D70C6">
        <w:rPr>
          <w:rFonts w:ascii="Times New Roman" w:hAnsi="Times New Roman" w:cs="Times New Roman"/>
          <w:sz w:val="24"/>
          <w:szCs w:val="24"/>
        </w:rPr>
        <w:t>при этом может быть низкой</w:t>
      </w:r>
      <w:r w:rsidR="009E7060" w:rsidRPr="001D70C6">
        <w:rPr>
          <w:rFonts w:ascii="Times New Roman" w:hAnsi="Times New Roman" w:cs="Times New Roman"/>
          <w:sz w:val="24"/>
          <w:szCs w:val="24"/>
        </w:rPr>
        <w:t>.</w:t>
      </w:r>
      <w:r w:rsidR="002A7676" w:rsidRPr="001D70C6">
        <w:rPr>
          <w:rFonts w:ascii="Times New Roman" w:hAnsi="Times New Roman" w:cs="Times New Roman"/>
          <w:sz w:val="24"/>
          <w:szCs w:val="24"/>
        </w:rPr>
        <w:t xml:space="preserve"> П</w:t>
      </w:r>
      <w:r w:rsidR="009E7060" w:rsidRPr="001D70C6">
        <w:rPr>
          <w:rFonts w:ascii="Times New Roman" w:hAnsi="Times New Roman" w:cs="Times New Roman"/>
          <w:sz w:val="24"/>
          <w:szCs w:val="24"/>
        </w:rPr>
        <w:t xml:space="preserve">ри </w:t>
      </w:r>
      <w:r w:rsidR="002A7676" w:rsidRPr="001D70C6">
        <w:rPr>
          <w:rFonts w:ascii="Times New Roman" w:hAnsi="Times New Roman" w:cs="Times New Roman"/>
          <w:sz w:val="24"/>
          <w:szCs w:val="24"/>
        </w:rPr>
        <w:t>этом индекс Нельсона не от</w:t>
      </w:r>
      <w:r w:rsidR="009E7060" w:rsidRPr="001D70C6">
        <w:rPr>
          <w:rFonts w:ascii="Times New Roman" w:hAnsi="Times New Roman" w:cs="Times New Roman"/>
          <w:sz w:val="24"/>
          <w:szCs w:val="24"/>
        </w:rPr>
        <w:t>ражает эксплуатационную сторону переработки,</w:t>
      </w:r>
      <w:r w:rsidR="002A7676" w:rsidRPr="001D70C6">
        <w:rPr>
          <w:rFonts w:ascii="Times New Roman" w:hAnsi="Times New Roman" w:cs="Times New Roman"/>
          <w:sz w:val="24"/>
          <w:szCs w:val="24"/>
        </w:rPr>
        <w:t xml:space="preserve"> </w:t>
      </w:r>
      <w:r w:rsidR="009E7060" w:rsidRPr="001D70C6">
        <w:rPr>
          <w:rFonts w:ascii="Times New Roman" w:hAnsi="Times New Roman" w:cs="Times New Roman"/>
          <w:sz w:val="24"/>
          <w:szCs w:val="24"/>
        </w:rPr>
        <w:t>которая зависит от качества сырья и получаемых</w:t>
      </w:r>
      <w:r w:rsidR="002A7676" w:rsidRPr="001D70C6">
        <w:rPr>
          <w:rFonts w:ascii="Times New Roman" w:hAnsi="Times New Roman" w:cs="Times New Roman"/>
          <w:sz w:val="24"/>
          <w:szCs w:val="24"/>
        </w:rPr>
        <w:t xml:space="preserve"> продуктов, т.е. не учитывает (и не стимулирует) выпуск предприятием высококачественной продукции.</w:t>
      </w:r>
    </w:p>
    <w:p w:rsidR="009E7060" w:rsidRPr="001D70C6" w:rsidRDefault="002A7676"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Индекс качества – индекс, учитывающий, как качество сырья, так и качество выпускаемого продукта</w:t>
      </w:r>
      <w:r w:rsidR="009E7060" w:rsidRPr="001D70C6">
        <w:rPr>
          <w:rFonts w:ascii="Times New Roman" w:hAnsi="Times New Roman" w:cs="Times New Roman"/>
          <w:sz w:val="24"/>
          <w:szCs w:val="24"/>
        </w:rPr>
        <w:t xml:space="preserve">. </w:t>
      </w:r>
      <w:r w:rsidRPr="001D70C6">
        <w:rPr>
          <w:rFonts w:ascii="Times New Roman" w:hAnsi="Times New Roman" w:cs="Times New Roman"/>
          <w:sz w:val="24"/>
          <w:szCs w:val="24"/>
        </w:rPr>
        <w:t>Качественная сторона</w:t>
      </w:r>
      <w:r w:rsidR="009E7060" w:rsidRPr="001D70C6">
        <w:rPr>
          <w:rFonts w:ascii="Times New Roman" w:hAnsi="Times New Roman" w:cs="Times New Roman"/>
          <w:sz w:val="24"/>
          <w:szCs w:val="24"/>
        </w:rPr>
        <w:t xml:space="preserve"> товарн</w:t>
      </w:r>
      <w:r w:rsidRPr="001D70C6">
        <w:rPr>
          <w:rFonts w:ascii="Times New Roman" w:hAnsi="Times New Roman" w:cs="Times New Roman"/>
          <w:sz w:val="24"/>
          <w:szCs w:val="24"/>
        </w:rPr>
        <w:t xml:space="preserve">ых моторных топлив оценивается </w:t>
      </w:r>
      <w:r w:rsidR="009E7060" w:rsidRPr="001D70C6">
        <w:rPr>
          <w:rFonts w:ascii="Times New Roman" w:hAnsi="Times New Roman" w:cs="Times New Roman"/>
          <w:sz w:val="24"/>
          <w:szCs w:val="24"/>
        </w:rPr>
        <w:t>через содержание в них серы,</w:t>
      </w:r>
      <w:r w:rsidRPr="001D70C6">
        <w:rPr>
          <w:rFonts w:ascii="Times New Roman" w:hAnsi="Times New Roman" w:cs="Times New Roman"/>
          <w:sz w:val="24"/>
          <w:szCs w:val="24"/>
        </w:rPr>
        <w:t xml:space="preserve"> поскольку </w:t>
      </w:r>
      <w:r w:rsidR="009E7060" w:rsidRPr="001D70C6">
        <w:rPr>
          <w:rFonts w:ascii="Times New Roman" w:hAnsi="Times New Roman" w:cs="Times New Roman"/>
          <w:sz w:val="24"/>
          <w:szCs w:val="24"/>
        </w:rPr>
        <w:t>во время вторичных процессов</w:t>
      </w:r>
      <w:r w:rsidRPr="001D70C6">
        <w:rPr>
          <w:rFonts w:ascii="Times New Roman" w:hAnsi="Times New Roman" w:cs="Times New Roman"/>
          <w:sz w:val="24"/>
          <w:szCs w:val="24"/>
        </w:rPr>
        <w:t xml:space="preserve"> переработки</w:t>
      </w:r>
      <w:r w:rsidR="009E7060" w:rsidRPr="001D70C6">
        <w:rPr>
          <w:rFonts w:ascii="Times New Roman" w:hAnsi="Times New Roman" w:cs="Times New Roman"/>
          <w:sz w:val="24"/>
          <w:szCs w:val="24"/>
        </w:rPr>
        <w:t xml:space="preserve"> нефтепродукт очищается от серы и других нежелательных соединений</w:t>
      </w:r>
      <w:r w:rsidRPr="001D70C6">
        <w:rPr>
          <w:rFonts w:ascii="Times New Roman" w:hAnsi="Times New Roman" w:cs="Times New Roman"/>
          <w:sz w:val="24"/>
          <w:szCs w:val="24"/>
        </w:rPr>
        <w:t>.</w:t>
      </w:r>
    </w:p>
    <w:p w:rsidR="002A7676" w:rsidRDefault="002A7676"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Есть несколько вариантов расчета и</w:t>
      </w:r>
      <w:r w:rsidR="009E7060" w:rsidRPr="001D70C6">
        <w:rPr>
          <w:rFonts w:ascii="Times New Roman" w:hAnsi="Times New Roman" w:cs="Times New Roman"/>
          <w:sz w:val="24"/>
          <w:szCs w:val="24"/>
        </w:rPr>
        <w:t>ндекс</w:t>
      </w:r>
      <w:r w:rsidRPr="001D70C6">
        <w:rPr>
          <w:rFonts w:ascii="Times New Roman" w:hAnsi="Times New Roman" w:cs="Times New Roman"/>
          <w:sz w:val="24"/>
          <w:szCs w:val="24"/>
        </w:rPr>
        <w:t>а</w:t>
      </w:r>
      <w:r w:rsidR="009E7060" w:rsidRPr="001D70C6">
        <w:rPr>
          <w:rFonts w:ascii="Times New Roman" w:hAnsi="Times New Roman" w:cs="Times New Roman"/>
          <w:sz w:val="24"/>
          <w:szCs w:val="24"/>
        </w:rPr>
        <w:t xml:space="preserve"> качества (ИК)</w:t>
      </w:r>
      <w:r w:rsidRPr="001D70C6">
        <w:rPr>
          <w:rFonts w:ascii="Times New Roman" w:hAnsi="Times New Roman" w:cs="Times New Roman"/>
          <w:sz w:val="24"/>
          <w:szCs w:val="24"/>
        </w:rPr>
        <w:t xml:space="preserve">: формула </w:t>
      </w:r>
      <w:r w:rsidRPr="001D70C6">
        <w:rPr>
          <w:rFonts w:ascii="Times New Roman" w:hAnsi="Times New Roman" w:cs="Times New Roman"/>
          <w:sz w:val="24"/>
          <w:szCs w:val="24"/>
        </w:rPr>
        <w:fldChar w:fldCharType="begin"/>
      </w:r>
      <w:r w:rsidRPr="001D70C6">
        <w:rPr>
          <w:rFonts w:ascii="Times New Roman" w:hAnsi="Times New Roman" w:cs="Times New Roman"/>
          <w:sz w:val="24"/>
          <w:szCs w:val="24"/>
        </w:rPr>
        <w:instrText xml:space="preserve"> REF _Ref19522831 \h </w:instrText>
      </w:r>
      <w:r w:rsidR="00206878" w:rsidRPr="001D70C6">
        <w:rPr>
          <w:rFonts w:ascii="Times New Roman" w:hAnsi="Times New Roman" w:cs="Times New Roman"/>
          <w:sz w:val="24"/>
          <w:szCs w:val="24"/>
        </w:rPr>
        <w:instrText xml:space="preserve"> \* MERGEFORMAT </w:instrText>
      </w:r>
      <w:r w:rsidRPr="001D70C6">
        <w:rPr>
          <w:rFonts w:ascii="Times New Roman" w:hAnsi="Times New Roman" w:cs="Times New Roman"/>
          <w:sz w:val="24"/>
          <w:szCs w:val="24"/>
        </w:rPr>
      </w:r>
      <w:r w:rsidRPr="001D70C6">
        <w:rPr>
          <w:rFonts w:ascii="Times New Roman" w:hAnsi="Times New Roman" w:cs="Times New Roman"/>
          <w:sz w:val="24"/>
          <w:szCs w:val="24"/>
        </w:rPr>
        <w:fldChar w:fldCharType="separate"/>
      </w:r>
      <w:r w:rsidR="00206878" w:rsidRPr="001D70C6">
        <w:rPr>
          <w:rFonts w:ascii="Times New Roman" w:hAnsi="Times New Roman" w:cs="Times New Roman"/>
          <w:sz w:val="24"/>
          <w:szCs w:val="24"/>
        </w:rPr>
        <w:t>(</w:t>
      </w:r>
      <w:r w:rsidR="00206878" w:rsidRPr="001D70C6">
        <w:rPr>
          <w:rFonts w:ascii="Times New Roman" w:hAnsi="Times New Roman" w:cs="Times New Roman"/>
          <w:noProof/>
          <w:sz w:val="24"/>
          <w:szCs w:val="24"/>
        </w:rPr>
        <w:t>4</w:t>
      </w:r>
      <w:r w:rsidR="00206878" w:rsidRPr="001D70C6">
        <w:rPr>
          <w:rFonts w:ascii="Times New Roman" w:hAnsi="Times New Roman" w:cs="Times New Roman"/>
          <w:sz w:val="24"/>
          <w:szCs w:val="24"/>
        </w:rPr>
        <w:t>)</w:t>
      </w:r>
      <w:r w:rsidRPr="001D70C6">
        <w:rPr>
          <w:rFonts w:ascii="Times New Roman" w:hAnsi="Times New Roman" w:cs="Times New Roman"/>
          <w:sz w:val="24"/>
          <w:szCs w:val="24"/>
        </w:rPr>
        <w:fldChar w:fldCharType="end"/>
      </w:r>
      <w:r w:rsidRPr="001D70C6">
        <w:rPr>
          <w:rFonts w:ascii="Times New Roman" w:hAnsi="Times New Roman" w:cs="Times New Roman"/>
          <w:sz w:val="24"/>
          <w:szCs w:val="24"/>
        </w:rPr>
        <w:t xml:space="preserve"> отражает качество исходного сырья, а формула </w:t>
      </w:r>
      <w:r w:rsidRPr="001D70C6">
        <w:rPr>
          <w:rFonts w:ascii="Times New Roman" w:hAnsi="Times New Roman" w:cs="Times New Roman"/>
          <w:sz w:val="24"/>
          <w:szCs w:val="24"/>
        </w:rPr>
        <w:fldChar w:fldCharType="begin"/>
      </w:r>
      <w:r w:rsidRPr="001D70C6">
        <w:rPr>
          <w:rFonts w:ascii="Times New Roman" w:hAnsi="Times New Roman" w:cs="Times New Roman"/>
          <w:sz w:val="24"/>
          <w:szCs w:val="24"/>
        </w:rPr>
        <w:instrText xml:space="preserve"> REF _Ref19522835 \h </w:instrText>
      </w:r>
      <w:r w:rsidR="00206878" w:rsidRPr="001D70C6">
        <w:rPr>
          <w:rFonts w:ascii="Times New Roman" w:hAnsi="Times New Roman" w:cs="Times New Roman"/>
          <w:sz w:val="24"/>
          <w:szCs w:val="24"/>
        </w:rPr>
        <w:instrText xml:space="preserve"> \* MERGEFORMAT </w:instrText>
      </w:r>
      <w:r w:rsidRPr="001D70C6">
        <w:rPr>
          <w:rFonts w:ascii="Times New Roman" w:hAnsi="Times New Roman" w:cs="Times New Roman"/>
          <w:sz w:val="24"/>
          <w:szCs w:val="24"/>
        </w:rPr>
      </w:r>
      <w:r w:rsidRPr="001D70C6">
        <w:rPr>
          <w:rFonts w:ascii="Times New Roman" w:hAnsi="Times New Roman" w:cs="Times New Roman"/>
          <w:sz w:val="24"/>
          <w:szCs w:val="24"/>
        </w:rPr>
        <w:fldChar w:fldCharType="separate"/>
      </w:r>
      <w:r w:rsidR="00206878" w:rsidRPr="001D70C6">
        <w:rPr>
          <w:rFonts w:ascii="Times New Roman" w:hAnsi="Times New Roman" w:cs="Times New Roman"/>
          <w:sz w:val="24"/>
          <w:szCs w:val="24"/>
        </w:rPr>
        <w:t>(</w:t>
      </w:r>
      <w:r w:rsidR="00206878" w:rsidRPr="001D70C6">
        <w:rPr>
          <w:rFonts w:ascii="Times New Roman" w:hAnsi="Times New Roman" w:cs="Times New Roman"/>
          <w:noProof/>
          <w:sz w:val="24"/>
          <w:szCs w:val="24"/>
        </w:rPr>
        <w:t>5</w:t>
      </w:r>
      <w:r w:rsidR="00206878" w:rsidRPr="001D70C6">
        <w:rPr>
          <w:rFonts w:ascii="Times New Roman" w:hAnsi="Times New Roman" w:cs="Times New Roman"/>
          <w:sz w:val="24"/>
          <w:szCs w:val="24"/>
        </w:rPr>
        <w:t>)</w:t>
      </w:r>
      <w:r w:rsidRPr="001D70C6">
        <w:rPr>
          <w:rFonts w:ascii="Times New Roman" w:hAnsi="Times New Roman" w:cs="Times New Roman"/>
          <w:sz w:val="24"/>
          <w:szCs w:val="24"/>
        </w:rPr>
        <w:fldChar w:fldCharType="end"/>
      </w:r>
      <w:r w:rsidRPr="001D70C6">
        <w:rPr>
          <w:rFonts w:ascii="Times New Roman" w:hAnsi="Times New Roman" w:cs="Times New Roman"/>
          <w:sz w:val="24"/>
          <w:szCs w:val="24"/>
        </w:rPr>
        <w:t xml:space="preserve"> только объем, затраченный на производство </w:t>
      </w:r>
    </w:p>
    <w:p w:rsidR="00FD5276" w:rsidRPr="001D70C6" w:rsidRDefault="00FD5276" w:rsidP="00531BEB">
      <w:pPr>
        <w:spacing w:before="120" w:after="120" w:line="360" w:lineRule="auto"/>
        <w:contextualSpacing/>
        <w:jc w:val="both"/>
        <w:rPr>
          <w:rFonts w:ascii="Times New Roman" w:hAnsi="Times New Roman" w:cs="Times New Roman"/>
          <w:sz w:val="24"/>
          <w:szCs w:val="24"/>
        </w:rPr>
      </w:pPr>
    </w:p>
    <w:tbl>
      <w:tblPr>
        <w:tblW w:w="9651" w:type="dxa"/>
        <w:jc w:val="center"/>
        <w:tblLook w:val="01E0" w:firstRow="1" w:lastRow="1" w:firstColumn="1" w:lastColumn="1" w:noHBand="0" w:noVBand="0"/>
      </w:tblPr>
      <w:tblGrid>
        <w:gridCol w:w="8748"/>
        <w:gridCol w:w="903"/>
      </w:tblGrid>
      <w:tr w:rsidR="002A7676" w:rsidRPr="001D70C6" w:rsidTr="00206878">
        <w:trPr>
          <w:jc w:val="center"/>
        </w:trPr>
        <w:tc>
          <w:tcPr>
            <w:tcW w:w="8748" w:type="dxa"/>
            <w:vAlign w:val="center"/>
          </w:tcPr>
          <w:p w:rsidR="002A7676" w:rsidRPr="001D70C6" w:rsidRDefault="00531BEB" w:rsidP="00531BEB">
            <w:pPr>
              <w:spacing w:before="120" w:after="120" w:line="360" w:lineRule="auto"/>
              <w:ind w:firstLine="0"/>
              <w:contextualSpacing/>
              <w:jc w:val="cente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QI</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 xml:space="preserve">i </m:t>
                            </m:r>
                          </m:sub>
                        </m:sSub>
                        <m:r>
                          <w:rPr>
                            <w:rFonts w:ascii="Cambria Math" w:hAnsi="Cambria Math" w:cs="Times New Roman"/>
                            <w:sz w:val="24"/>
                            <w:szCs w:val="24"/>
                          </w:rPr>
                          <m:t>*100</m:t>
                        </m:r>
                      </m:e>
                    </m:nary>
                  </m:num>
                  <m:den>
                    <m:r>
                      <w:rPr>
                        <w:rFonts w:ascii="Cambria Math" w:hAnsi="Cambria Math" w:cs="Times New Roman"/>
                        <w:sz w:val="24"/>
                        <w:szCs w:val="24"/>
                      </w:rPr>
                      <m:t>X*G</m:t>
                    </m:r>
                  </m:den>
                </m:f>
                <m:r>
                  <w:rPr>
                    <w:rFonts w:ascii="Cambria Math" w:hAnsi="Cambria Math" w:cs="Times New Roman"/>
                    <w:sz w:val="24"/>
                    <w:szCs w:val="24"/>
                  </w:rPr>
                  <m:t>,</m:t>
                </m:r>
              </m:oMath>
            </m:oMathPara>
          </w:p>
        </w:tc>
        <w:tc>
          <w:tcPr>
            <w:tcW w:w="903" w:type="dxa"/>
            <w:vAlign w:val="center"/>
          </w:tcPr>
          <w:p w:rsidR="002A7676" w:rsidRPr="001D70C6" w:rsidRDefault="002A7676" w:rsidP="00531BEB">
            <w:pPr>
              <w:spacing w:before="120" w:after="120" w:line="360" w:lineRule="auto"/>
              <w:ind w:firstLine="0"/>
              <w:contextualSpacing/>
              <w:jc w:val="center"/>
              <w:rPr>
                <w:rFonts w:ascii="Times New Roman" w:hAnsi="Times New Roman" w:cs="Times New Roman"/>
                <w:sz w:val="24"/>
                <w:szCs w:val="24"/>
              </w:rPr>
            </w:pPr>
            <w:bookmarkStart w:id="3" w:name="_Ref19522831"/>
            <w:r w:rsidRPr="001D70C6">
              <w:rPr>
                <w:rFonts w:ascii="Times New Roman" w:hAnsi="Times New Roman" w:cs="Times New Roman"/>
                <w:sz w:val="24"/>
                <w:szCs w:val="24"/>
              </w:rPr>
              <w:t>(</w:t>
            </w:r>
            <w:r w:rsidRPr="001D70C6">
              <w:rPr>
                <w:rFonts w:ascii="Times New Roman" w:hAnsi="Times New Roman" w:cs="Times New Roman"/>
                <w:sz w:val="24"/>
                <w:szCs w:val="24"/>
              </w:rPr>
              <w:fldChar w:fldCharType="begin"/>
            </w:r>
            <w:r w:rsidRPr="001D70C6">
              <w:rPr>
                <w:rFonts w:ascii="Times New Roman" w:hAnsi="Times New Roman" w:cs="Times New Roman"/>
                <w:sz w:val="24"/>
                <w:szCs w:val="24"/>
              </w:rPr>
              <w:instrText xml:space="preserve"> </w:instrText>
            </w:r>
            <w:r w:rsidRPr="001D70C6">
              <w:rPr>
                <w:rFonts w:ascii="Times New Roman" w:hAnsi="Times New Roman" w:cs="Times New Roman"/>
                <w:sz w:val="24"/>
                <w:szCs w:val="24"/>
                <w:lang w:val="en-US"/>
              </w:rPr>
              <w:instrText>SEQ</w:instrText>
            </w:r>
            <w:r w:rsidRPr="001D70C6">
              <w:rPr>
                <w:rFonts w:ascii="Times New Roman" w:hAnsi="Times New Roman" w:cs="Times New Roman"/>
                <w:sz w:val="24"/>
                <w:szCs w:val="24"/>
              </w:rPr>
              <w:instrText xml:space="preserve"> Формула \* </w:instrText>
            </w:r>
            <w:r w:rsidRPr="001D70C6">
              <w:rPr>
                <w:rFonts w:ascii="Times New Roman" w:hAnsi="Times New Roman" w:cs="Times New Roman"/>
                <w:sz w:val="24"/>
                <w:szCs w:val="24"/>
                <w:lang w:val="en-US"/>
              </w:rPr>
              <w:instrText>ARABIC</w:instrText>
            </w:r>
            <w:r w:rsidRPr="001D70C6">
              <w:rPr>
                <w:rFonts w:ascii="Times New Roman" w:hAnsi="Times New Roman" w:cs="Times New Roman"/>
                <w:sz w:val="24"/>
                <w:szCs w:val="24"/>
              </w:rPr>
              <w:instrText xml:space="preserve"> </w:instrText>
            </w:r>
            <w:r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lang w:val="en-US"/>
              </w:rPr>
              <w:t>4</w:t>
            </w:r>
            <w:r w:rsidRPr="001D70C6">
              <w:rPr>
                <w:rFonts w:ascii="Times New Roman" w:hAnsi="Times New Roman" w:cs="Times New Roman"/>
                <w:sz w:val="24"/>
                <w:szCs w:val="24"/>
              </w:rPr>
              <w:fldChar w:fldCharType="end"/>
            </w:r>
            <w:r w:rsidRPr="001D70C6">
              <w:rPr>
                <w:rFonts w:ascii="Times New Roman" w:hAnsi="Times New Roman" w:cs="Times New Roman"/>
                <w:sz w:val="24"/>
                <w:szCs w:val="24"/>
              </w:rPr>
              <w:t>)</w:t>
            </w:r>
            <w:bookmarkEnd w:id="3"/>
          </w:p>
        </w:tc>
      </w:tr>
      <w:tr w:rsidR="002A7676" w:rsidRPr="001D70C6" w:rsidTr="00206878">
        <w:trPr>
          <w:jc w:val="center"/>
        </w:trPr>
        <w:tc>
          <w:tcPr>
            <w:tcW w:w="8748" w:type="dxa"/>
            <w:vAlign w:val="center"/>
          </w:tcPr>
          <w:p w:rsidR="002A7676" w:rsidRPr="001D70C6" w:rsidRDefault="00B4162C" w:rsidP="00531BEB">
            <w:pPr>
              <w:spacing w:before="120" w:after="120" w:line="360" w:lineRule="auto"/>
              <w:ind w:firstLine="0"/>
              <w:contextualSpacing/>
              <w:jc w:val="center"/>
              <w:rPr>
                <w:rFonts w:ascii="Times New Roman" w:hAnsi="Times New Roman" w:cs="Times New Roman"/>
                <w:sz w:val="24"/>
                <w:szCs w:val="24"/>
              </w:rPr>
            </w:pPr>
            <m:oMathPara>
              <m:oMath>
                <m:r>
                  <w:rPr>
                    <w:rFonts w:ascii="Cambria Math" w:hAnsi="Cambria Math" w:cs="Times New Roman"/>
                    <w:sz w:val="24"/>
                    <w:szCs w:val="24"/>
                  </w:rPr>
                  <m:t>QI=</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 xml:space="preserve">i </m:t>
                            </m:r>
                          </m:sub>
                        </m:sSub>
                        <m:r>
                          <w:rPr>
                            <w:rFonts w:ascii="Cambria Math" w:hAnsi="Cambria Math" w:cs="Times New Roman"/>
                            <w:sz w:val="24"/>
                            <w:szCs w:val="24"/>
                          </w:rPr>
                          <m:t>*100</m:t>
                        </m:r>
                      </m:e>
                    </m:nary>
                  </m:num>
                  <m:den>
                    <m:r>
                      <w:rPr>
                        <w:rFonts w:ascii="Cambria Math" w:hAnsi="Cambria Math" w:cs="Times New Roman"/>
                        <w:sz w:val="24"/>
                        <w:szCs w:val="24"/>
                      </w:rPr>
                      <m:t>G</m:t>
                    </m:r>
                  </m:den>
                </m:f>
                <m:r>
                  <w:rPr>
                    <w:rFonts w:ascii="Cambria Math" w:hAnsi="Cambria Math" w:cs="Times New Roman"/>
                    <w:sz w:val="24"/>
                    <w:szCs w:val="24"/>
                  </w:rPr>
                  <m:t>,</m:t>
                </m:r>
              </m:oMath>
            </m:oMathPara>
          </w:p>
        </w:tc>
        <w:tc>
          <w:tcPr>
            <w:tcW w:w="903" w:type="dxa"/>
            <w:vAlign w:val="center"/>
          </w:tcPr>
          <w:p w:rsidR="002A7676" w:rsidRPr="001D70C6" w:rsidRDefault="002A7676" w:rsidP="00531BEB">
            <w:pPr>
              <w:spacing w:before="120" w:after="120" w:line="360" w:lineRule="auto"/>
              <w:ind w:firstLine="0"/>
              <w:contextualSpacing/>
              <w:jc w:val="center"/>
              <w:rPr>
                <w:rFonts w:ascii="Times New Roman" w:hAnsi="Times New Roman" w:cs="Times New Roman"/>
                <w:sz w:val="24"/>
                <w:szCs w:val="24"/>
              </w:rPr>
            </w:pPr>
            <w:bookmarkStart w:id="4" w:name="_Ref19522835"/>
            <w:r w:rsidRPr="001D70C6">
              <w:rPr>
                <w:rFonts w:ascii="Times New Roman" w:hAnsi="Times New Roman" w:cs="Times New Roman"/>
                <w:sz w:val="24"/>
                <w:szCs w:val="24"/>
              </w:rPr>
              <w:t>(</w:t>
            </w:r>
            <w:r w:rsidRPr="001D70C6">
              <w:rPr>
                <w:rFonts w:ascii="Times New Roman" w:hAnsi="Times New Roman" w:cs="Times New Roman"/>
                <w:sz w:val="24"/>
                <w:szCs w:val="24"/>
              </w:rPr>
              <w:fldChar w:fldCharType="begin"/>
            </w:r>
            <w:r w:rsidRPr="001D70C6">
              <w:rPr>
                <w:rFonts w:ascii="Times New Roman" w:hAnsi="Times New Roman" w:cs="Times New Roman"/>
                <w:sz w:val="24"/>
                <w:szCs w:val="24"/>
              </w:rPr>
              <w:instrText xml:space="preserve"> </w:instrText>
            </w:r>
            <w:r w:rsidRPr="001D70C6">
              <w:rPr>
                <w:rFonts w:ascii="Times New Roman" w:hAnsi="Times New Roman" w:cs="Times New Roman"/>
                <w:sz w:val="24"/>
                <w:szCs w:val="24"/>
                <w:lang w:val="en-US"/>
              </w:rPr>
              <w:instrText>SEQ</w:instrText>
            </w:r>
            <w:r w:rsidRPr="001D70C6">
              <w:rPr>
                <w:rFonts w:ascii="Times New Roman" w:hAnsi="Times New Roman" w:cs="Times New Roman"/>
                <w:sz w:val="24"/>
                <w:szCs w:val="24"/>
              </w:rPr>
              <w:instrText xml:space="preserve"> Формула \* </w:instrText>
            </w:r>
            <w:r w:rsidRPr="001D70C6">
              <w:rPr>
                <w:rFonts w:ascii="Times New Roman" w:hAnsi="Times New Roman" w:cs="Times New Roman"/>
                <w:sz w:val="24"/>
                <w:szCs w:val="24"/>
                <w:lang w:val="en-US"/>
              </w:rPr>
              <w:instrText>ARABIC</w:instrText>
            </w:r>
            <w:r w:rsidRPr="001D70C6">
              <w:rPr>
                <w:rFonts w:ascii="Times New Roman" w:hAnsi="Times New Roman" w:cs="Times New Roman"/>
                <w:sz w:val="24"/>
                <w:szCs w:val="24"/>
              </w:rPr>
              <w:instrText xml:space="preserve"> </w:instrText>
            </w:r>
            <w:r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lang w:val="en-US"/>
              </w:rPr>
              <w:t>5</w:t>
            </w:r>
            <w:r w:rsidRPr="001D70C6">
              <w:rPr>
                <w:rFonts w:ascii="Times New Roman" w:hAnsi="Times New Roman" w:cs="Times New Roman"/>
                <w:sz w:val="24"/>
                <w:szCs w:val="24"/>
              </w:rPr>
              <w:fldChar w:fldCharType="end"/>
            </w:r>
            <w:r w:rsidRPr="001D70C6">
              <w:rPr>
                <w:rFonts w:ascii="Times New Roman" w:hAnsi="Times New Roman" w:cs="Times New Roman"/>
                <w:sz w:val="24"/>
                <w:szCs w:val="24"/>
              </w:rPr>
              <w:t>)</w:t>
            </w:r>
            <w:bookmarkEnd w:id="4"/>
          </w:p>
        </w:tc>
      </w:tr>
      <w:tr w:rsidR="00FD5276" w:rsidRPr="001D70C6" w:rsidTr="00206878">
        <w:trPr>
          <w:jc w:val="center"/>
        </w:trPr>
        <w:tc>
          <w:tcPr>
            <w:tcW w:w="8748" w:type="dxa"/>
            <w:vAlign w:val="center"/>
          </w:tcPr>
          <w:p w:rsidR="00FD5276" w:rsidRDefault="00FD5276" w:rsidP="00531BEB">
            <w:pPr>
              <w:spacing w:before="120" w:after="120" w:line="360" w:lineRule="auto"/>
              <w:ind w:firstLine="0"/>
              <w:contextualSpacing/>
              <w:jc w:val="center"/>
              <w:rPr>
                <w:sz w:val="24"/>
                <w:szCs w:val="24"/>
              </w:rPr>
            </w:pPr>
          </w:p>
        </w:tc>
        <w:tc>
          <w:tcPr>
            <w:tcW w:w="903" w:type="dxa"/>
            <w:vAlign w:val="center"/>
          </w:tcPr>
          <w:p w:rsidR="00FD5276" w:rsidRPr="001D70C6" w:rsidRDefault="00FD5276" w:rsidP="00531BEB">
            <w:pPr>
              <w:spacing w:before="120" w:after="120" w:line="360" w:lineRule="auto"/>
              <w:ind w:firstLine="0"/>
              <w:contextualSpacing/>
              <w:jc w:val="center"/>
              <w:rPr>
                <w:rFonts w:ascii="Times New Roman" w:hAnsi="Times New Roman" w:cs="Times New Roman"/>
                <w:sz w:val="24"/>
                <w:szCs w:val="24"/>
              </w:rPr>
            </w:pPr>
          </w:p>
        </w:tc>
      </w:tr>
    </w:tbl>
    <w:p w:rsidR="00B4162C" w:rsidRPr="001D70C6" w:rsidRDefault="00B4162C" w:rsidP="00531BEB">
      <w:pPr>
        <w:spacing w:before="120" w:after="120" w:line="360" w:lineRule="auto"/>
        <w:ind w:firstLine="0"/>
        <w:contextualSpacing/>
        <w:jc w:val="both"/>
        <w:rPr>
          <w:rFonts w:ascii="Times New Roman" w:hAnsi="Times New Roman" w:cs="Times New Roman"/>
          <w:sz w:val="24"/>
          <w:szCs w:val="24"/>
        </w:rPr>
      </w:pPr>
      <w:r w:rsidRPr="001D70C6">
        <w:rPr>
          <w:rFonts w:ascii="Times New Roman" w:hAnsi="Times New Roman" w:cs="Times New Roman"/>
          <w:sz w:val="24"/>
          <w:szCs w:val="24"/>
        </w:rPr>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1D70C6">
        <w:rPr>
          <w:rFonts w:ascii="Times New Roman" w:hAnsi="Times New Roman" w:cs="Times New Roman"/>
          <w:sz w:val="24"/>
          <w:szCs w:val="24"/>
        </w:rPr>
        <w:t xml:space="preserve"> –</w:t>
      </w:r>
      <w:r w:rsidR="009E7060" w:rsidRPr="001D70C6">
        <w:rPr>
          <w:rFonts w:ascii="Times New Roman" w:hAnsi="Times New Roman" w:cs="Times New Roman"/>
          <w:sz w:val="24"/>
          <w:szCs w:val="24"/>
        </w:rPr>
        <w:t xml:space="preserve"> со</w:t>
      </w:r>
      <w:r w:rsidRPr="001D70C6">
        <w:rPr>
          <w:rFonts w:ascii="Times New Roman" w:hAnsi="Times New Roman" w:cs="Times New Roman"/>
          <w:sz w:val="24"/>
          <w:szCs w:val="24"/>
        </w:rPr>
        <w:t xml:space="preserve">держание серы в i-ом топливе, %,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 xml:space="preserve">i </m:t>
            </m:r>
          </m:sub>
        </m:sSub>
      </m:oMath>
      <w:r w:rsidRPr="001D70C6">
        <w:rPr>
          <w:rFonts w:ascii="Times New Roman" w:hAnsi="Times New Roman" w:cs="Times New Roman"/>
          <w:sz w:val="24"/>
          <w:szCs w:val="24"/>
        </w:rPr>
        <w:t xml:space="preserve"> – ко</w:t>
      </w:r>
      <w:r w:rsidR="009E7060" w:rsidRPr="001D70C6">
        <w:rPr>
          <w:rFonts w:ascii="Times New Roman" w:hAnsi="Times New Roman" w:cs="Times New Roman"/>
          <w:sz w:val="24"/>
          <w:szCs w:val="24"/>
        </w:rPr>
        <w:t xml:space="preserve">личество </w:t>
      </w:r>
      <w:r w:rsidRPr="001D70C6">
        <w:rPr>
          <w:rFonts w:ascii="Times New Roman" w:hAnsi="Times New Roman" w:cs="Times New Roman"/>
          <w:sz w:val="24"/>
          <w:szCs w:val="24"/>
        </w:rPr>
        <w:t>произведенного i-</w:t>
      </w:r>
      <w:proofErr w:type="spellStart"/>
      <w:r w:rsidRPr="001D70C6">
        <w:rPr>
          <w:rFonts w:ascii="Times New Roman" w:hAnsi="Times New Roman" w:cs="Times New Roman"/>
          <w:sz w:val="24"/>
          <w:szCs w:val="24"/>
        </w:rPr>
        <w:t>го</w:t>
      </w:r>
      <w:proofErr w:type="spellEnd"/>
      <w:r w:rsidRPr="001D70C6">
        <w:rPr>
          <w:rFonts w:ascii="Times New Roman" w:hAnsi="Times New Roman" w:cs="Times New Roman"/>
          <w:sz w:val="24"/>
          <w:szCs w:val="24"/>
        </w:rPr>
        <w:t xml:space="preserve"> топлива, т/год,  </w:t>
      </w:r>
      <w:r w:rsidRPr="001D70C6">
        <w:rPr>
          <w:rFonts w:ascii="Times New Roman" w:hAnsi="Times New Roman" w:cs="Times New Roman"/>
          <w:i/>
          <w:sz w:val="24"/>
          <w:szCs w:val="24"/>
        </w:rPr>
        <w:t>Х</w:t>
      </w:r>
      <w:r w:rsidRPr="001D70C6">
        <w:rPr>
          <w:rFonts w:ascii="Times New Roman" w:hAnsi="Times New Roman" w:cs="Times New Roman"/>
          <w:sz w:val="24"/>
          <w:szCs w:val="24"/>
        </w:rPr>
        <w:t xml:space="preserve"> – содержание серы в исходной нефти,</w:t>
      </w:r>
      <w:r w:rsidR="009E7060" w:rsidRPr="001D70C6">
        <w:rPr>
          <w:rFonts w:ascii="Times New Roman" w:hAnsi="Times New Roman" w:cs="Times New Roman"/>
          <w:sz w:val="24"/>
          <w:szCs w:val="24"/>
        </w:rPr>
        <w:t xml:space="preserve"> </w:t>
      </w:r>
      <w:r w:rsidR="009E7060" w:rsidRPr="001D70C6">
        <w:rPr>
          <w:rFonts w:ascii="Times New Roman" w:hAnsi="Times New Roman" w:cs="Times New Roman"/>
          <w:i/>
          <w:sz w:val="24"/>
          <w:szCs w:val="24"/>
        </w:rPr>
        <w:t>G</w:t>
      </w:r>
      <w:r w:rsidR="009E7060" w:rsidRPr="001D70C6">
        <w:rPr>
          <w:rFonts w:ascii="Times New Roman" w:hAnsi="Times New Roman" w:cs="Times New Roman"/>
          <w:sz w:val="24"/>
          <w:szCs w:val="24"/>
        </w:rPr>
        <w:t xml:space="preserve"> – количество перерабатываемой нефти, т/год</w:t>
      </w:r>
      <w:r w:rsidRPr="001D70C6">
        <w:rPr>
          <w:rFonts w:ascii="Times New Roman" w:hAnsi="Times New Roman" w:cs="Times New Roman"/>
          <w:sz w:val="24"/>
          <w:szCs w:val="24"/>
        </w:rPr>
        <w:t>.</w:t>
      </w:r>
      <w:r w:rsidR="00BE21F4" w:rsidRPr="001D70C6">
        <w:rPr>
          <w:rFonts w:ascii="Times New Roman" w:hAnsi="Times New Roman" w:cs="Times New Roman"/>
          <w:sz w:val="24"/>
          <w:szCs w:val="24"/>
        </w:rPr>
        <w:t xml:space="preserve"> Чем ниже значение показателя, тем лучше была очищена нефть при переработке, тем качественнее продукт был получен.</w:t>
      </w:r>
    </w:p>
    <w:p w:rsidR="00B4162C" w:rsidRPr="001D70C6" w:rsidRDefault="00E62A54"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Используемые данные –</w:t>
      </w:r>
      <w:r w:rsidR="00B9269C" w:rsidRPr="001D70C6">
        <w:rPr>
          <w:rFonts w:ascii="Times New Roman" w:hAnsi="Times New Roman" w:cs="Times New Roman"/>
          <w:sz w:val="24"/>
          <w:szCs w:val="24"/>
        </w:rPr>
        <w:t xml:space="preserve"> «Глубина переработки, %»</w:t>
      </w:r>
      <w:r w:rsidR="00B4162C" w:rsidRPr="001D70C6">
        <w:rPr>
          <w:rFonts w:ascii="Times New Roman" w:hAnsi="Times New Roman" w:cs="Times New Roman"/>
          <w:sz w:val="24"/>
          <w:szCs w:val="24"/>
        </w:rPr>
        <w:t>, «Выход светлых нефтепродуктов, %», «Индекс Нельсона»</w:t>
      </w:r>
      <w:r w:rsidR="00B9269C" w:rsidRPr="001D70C6">
        <w:rPr>
          <w:rFonts w:ascii="Times New Roman" w:hAnsi="Times New Roman" w:cs="Times New Roman"/>
          <w:sz w:val="24"/>
          <w:szCs w:val="24"/>
        </w:rPr>
        <w:t xml:space="preserve"> – готовый показатель, рассчитанный для 36 </w:t>
      </w:r>
      <w:r w:rsidR="00AF7256" w:rsidRPr="001D70C6">
        <w:rPr>
          <w:rFonts w:ascii="Times New Roman" w:hAnsi="Times New Roman" w:cs="Times New Roman"/>
          <w:sz w:val="24"/>
          <w:szCs w:val="24"/>
        </w:rPr>
        <w:t xml:space="preserve">крупнейших </w:t>
      </w:r>
      <w:r w:rsidR="00B9269C" w:rsidRPr="001D70C6">
        <w:rPr>
          <w:rFonts w:ascii="Times New Roman" w:hAnsi="Times New Roman" w:cs="Times New Roman"/>
          <w:sz w:val="24"/>
          <w:szCs w:val="24"/>
        </w:rPr>
        <w:t xml:space="preserve">НПЗ, находящихся на территории РФ. </w:t>
      </w:r>
      <w:r w:rsidR="00B54ABB" w:rsidRPr="001D70C6">
        <w:rPr>
          <w:rFonts w:ascii="Times New Roman" w:hAnsi="Times New Roman" w:cs="Times New Roman"/>
          <w:sz w:val="24"/>
          <w:szCs w:val="24"/>
        </w:rPr>
        <w:t>Для возможности сравнивать показатели по регионам пропуски для этих 36 НПЗ были заполнены средними значениями.</w:t>
      </w:r>
    </w:p>
    <w:p w:rsidR="00B54ABB" w:rsidRPr="001D70C6" w:rsidRDefault="00B4162C"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 xml:space="preserve">Для расчета показателя «Индекс качества» использовались показатели производства автомобильного бензина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1</m:t>
            </m:r>
          </m:sub>
        </m:sSub>
      </m:oMath>
      <w:r w:rsidRPr="001D70C6">
        <w:rPr>
          <w:rFonts w:ascii="Times New Roman" w:hAnsi="Times New Roman" w:cs="Times New Roman"/>
          <w:sz w:val="24"/>
          <w:szCs w:val="24"/>
        </w:rPr>
        <w:t xml:space="preserve">, дизельного топлива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2</m:t>
            </m:r>
          </m:sub>
        </m:sSub>
      </m:oMath>
      <w:r w:rsidRPr="001D70C6">
        <w:rPr>
          <w:rFonts w:ascii="Times New Roman" w:hAnsi="Times New Roman" w:cs="Times New Roman"/>
          <w:sz w:val="24"/>
          <w:szCs w:val="24"/>
        </w:rPr>
        <w:t xml:space="preserve">, керосина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3</m:t>
            </m:r>
          </m:sub>
        </m:sSub>
      </m:oMath>
      <w:r w:rsidRPr="001D70C6">
        <w:rPr>
          <w:rFonts w:ascii="Times New Roman" w:hAnsi="Times New Roman" w:cs="Times New Roman"/>
          <w:sz w:val="24"/>
          <w:szCs w:val="24"/>
        </w:rPr>
        <w:t xml:space="preserve">, нафты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4</m:t>
            </m:r>
          </m:sub>
        </m:sSub>
      </m:oMath>
      <w:r w:rsidRPr="001D70C6">
        <w:rPr>
          <w:rFonts w:ascii="Times New Roman" w:hAnsi="Times New Roman" w:cs="Times New Roman"/>
          <w:sz w:val="24"/>
          <w:szCs w:val="24"/>
        </w:rPr>
        <w:t xml:space="preserve">, мазута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5</m:t>
            </m:r>
          </m:sub>
        </m:sSub>
      </m:oMath>
      <w:r w:rsidRPr="001D70C6">
        <w:rPr>
          <w:rFonts w:ascii="Times New Roman" w:hAnsi="Times New Roman" w:cs="Times New Roman"/>
          <w:sz w:val="24"/>
          <w:szCs w:val="24"/>
        </w:rPr>
        <w:t xml:space="preserve"> и прочих нефтепродуктов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6</m:t>
            </m:r>
          </m:sub>
        </m:sSub>
      </m:oMath>
      <w:r w:rsidRPr="001D70C6">
        <w:rPr>
          <w:rFonts w:ascii="Times New Roman" w:hAnsi="Times New Roman" w:cs="Times New Roman"/>
          <w:sz w:val="24"/>
          <w:szCs w:val="24"/>
        </w:rPr>
        <w:t xml:space="preserve">, производимых каждым из НПЗ, а также </w:t>
      </w:r>
      <w:r w:rsidR="00B54ABB" w:rsidRPr="001D70C6">
        <w:rPr>
          <w:rFonts w:ascii="Times New Roman" w:hAnsi="Times New Roman" w:cs="Times New Roman"/>
          <w:sz w:val="24"/>
          <w:szCs w:val="24"/>
        </w:rPr>
        <w:t xml:space="preserve">объем первичной переработки нефти </w:t>
      </w:r>
      <w:r w:rsidR="00B54ABB" w:rsidRPr="001D70C6">
        <w:rPr>
          <w:rFonts w:ascii="Times New Roman" w:hAnsi="Times New Roman" w:cs="Times New Roman"/>
          <w:i/>
          <w:sz w:val="24"/>
          <w:szCs w:val="24"/>
          <w:lang w:val="en-US"/>
        </w:rPr>
        <w:t>G</w:t>
      </w:r>
      <w:r w:rsidR="00B54ABB" w:rsidRPr="001D70C6">
        <w:rPr>
          <w:rFonts w:ascii="Times New Roman" w:hAnsi="Times New Roman" w:cs="Times New Roman"/>
          <w:i/>
          <w:sz w:val="24"/>
          <w:szCs w:val="24"/>
        </w:rPr>
        <w:t xml:space="preserve">. </w:t>
      </w:r>
      <w:r w:rsidR="00B54ABB" w:rsidRPr="001D70C6">
        <w:rPr>
          <w:rFonts w:ascii="Times New Roman" w:hAnsi="Times New Roman" w:cs="Times New Roman"/>
          <w:sz w:val="24"/>
          <w:szCs w:val="24"/>
        </w:rPr>
        <w:t xml:space="preserve">Процентное содержание серы в этих нефтепродуктах выбрано, как предельно допустимая граница по ГОСТу для каждого из этих нефтепродуктов: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rPr>
              <m:t>1</m:t>
            </m:r>
          </m:sub>
        </m:sSub>
        <m:r>
          <w:rPr>
            <w:rFonts w:ascii="Cambria Math" w:hAnsi="Cambria Math" w:cs="Times New Roman"/>
            <w:sz w:val="24"/>
            <w:szCs w:val="24"/>
          </w:rPr>
          <m:t xml:space="preserve">=0,1 %,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rPr>
              <m:t>2</m:t>
            </m:r>
          </m:sub>
        </m:sSub>
        <m:r>
          <w:rPr>
            <w:rFonts w:ascii="Cambria Math" w:hAnsi="Cambria Math" w:cs="Times New Roman"/>
            <w:sz w:val="24"/>
            <w:szCs w:val="24"/>
          </w:rPr>
          <m:t xml:space="preserve">=0,2 %,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rPr>
              <m:t>3</m:t>
            </m:r>
          </m:sub>
        </m:sSub>
        <m:r>
          <w:rPr>
            <w:rFonts w:ascii="Cambria Math" w:hAnsi="Cambria Math" w:cs="Times New Roman"/>
            <w:sz w:val="24"/>
            <w:szCs w:val="24"/>
          </w:rPr>
          <m:t xml:space="preserve">=0,3 %,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rPr>
              <m:t>4</m:t>
            </m:r>
          </m:sub>
        </m:sSub>
        <m:r>
          <w:rPr>
            <w:rFonts w:ascii="Cambria Math" w:hAnsi="Cambria Math" w:cs="Times New Roman"/>
            <w:sz w:val="24"/>
            <w:szCs w:val="24"/>
          </w:rPr>
          <m:t xml:space="preserve">=2 %, </m:t>
        </m:r>
        <m:sSub>
          <m:sSubPr>
            <m:ctrlPr>
              <w:rPr>
                <w:rFonts w:ascii="Cambria Math" w:hAnsi="Cambria Math" w:cs="Times New Roman"/>
                <w:i/>
                <w:sz w:val="24"/>
                <w:szCs w:val="24"/>
                <w:lang w:val="en-US"/>
              </w:rPr>
            </m:ctrlPr>
          </m:sSubPr>
          <m:e>
            <m:r>
              <w:rPr>
                <w:rFonts w:ascii="Cambria Math" w:hAnsi="Cambria Math" w:cs="Times New Roman"/>
                <w:sz w:val="24"/>
                <w:szCs w:val="24"/>
              </w:rPr>
              <m:t xml:space="preserve"> </m:t>
            </m:r>
            <m:r>
              <w:rPr>
                <w:rFonts w:ascii="Cambria Math" w:hAnsi="Cambria Math" w:cs="Times New Roman"/>
                <w:sz w:val="24"/>
                <w:szCs w:val="24"/>
                <w:lang w:val="en-US"/>
              </w:rPr>
              <m:t>x</m:t>
            </m:r>
          </m:e>
          <m:sub>
            <m:r>
              <w:rPr>
                <w:rFonts w:ascii="Cambria Math" w:hAnsi="Cambria Math" w:cs="Times New Roman"/>
                <w:sz w:val="24"/>
                <w:szCs w:val="24"/>
              </w:rPr>
              <m:t>5</m:t>
            </m:r>
          </m:sub>
        </m:sSub>
        <m:r>
          <w:rPr>
            <w:rFonts w:ascii="Cambria Math" w:hAnsi="Cambria Math" w:cs="Times New Roman"/>
            <w:sz w:val="24"/>
            <w:szCs w:val="24"/>
          </w:rPr>
          <m:t xml:space="preserve">=3,5 %,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rPr>
              <m:t>6</m:t>
            </m:r>
          </m:sub>
        </m:sSub>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5</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r>
              <w:rPr>
                <w:rFonts w:ascii="Cambria Math" w:hAnsi="Cambria Math" w:cs="Times New Roman"/>
                <w:sz w:val="24"/>
                <w:szCs w:val="24"/>
              </w:rPr>
              <m:t>5</m:t>
            </m:r>
          </m:den>
        </m:f>
        <m:r>
          <w:rPr>
            <w:rFonts w:ascii="Cambria Math" w:hAnsi="Cambria Math" w:cs="Times New Roman"/>
            <w:sz w:val="24"/>
            <w:szCs w:val="24"/>
          </w:rPr>
          <m:t xml:space="preserve">= 1 %. </m:t>
        </m:r>
      </m:oMath>
      <w:r w:rsidR="00B54ABB" w:rsidRPr="001D70C6">
        <w:rPr>
          <w:rFonts w:ascii="Times New Roman" w:hAnsi="Times New Roman" w:cs="Times New Roman"/>
          <w:sz w:val="24"/>
          <w:szCs w:val="24"/>
        </w:rPr>
        <w:t xml:space="preserve"> Так как для многих месторождений качество нефти сильно разнится, рассчитываться будет показатель </w:t>
      </w:r>
      <m:oMath>
        <m:r>
          <w:rPr>
            <w:rFonts w:ascii="Cambria Math" w:hAnsi="Cambria Math" w:cs="Times New Roman"/>
            <w:sz w:val="24"/>
            <w:szCs w:val="24"/>
            <w:lang w:val="en-US"/>
          </w:rPr>
          <m:t>QI</m:t>
        </m:r>
        <m:r>
          <w:rPr>
            <w:rFonts w:ascii="Cambria Math" w:hAnsi="Cambria Math" w:cs="Times New Roman"/>
            <w:sz w:val="24"/>
            <w:szCs w:val="24"/>
          </w:rPr>
          <m:t>.</m:t>
        </m:r>
      </m:oMath>
    </w:p>
    <w:p w:rsidR="005524E7" w:rsidRPr="001D70C6" w:rsidRDefault="008908F5"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П</w:t>
      </w:r>
      <w:r w:rsidR="00B9269C" w:rsidRPr="001D70C6">
        <w:rPr>
          <w:rFonts w:ascii="Times New Roman" w:hAnsi="Times New Roman" w:cs="Times New Roman"/>
          <w:sz w:val="24"/>
          <w:szCs w:val="24"/>
        </w:rPr>
        <w:t xml:space="preserve">ри усреднении доступных значений глубины переработки НПЗ по соответствующим федеральным округам получаем, что Центральный ФО (4 НПЗ) и Сибирский ФО (4 НПЗ) в среднем имеют самые низкие показатели глубины переработки, 71,7 % и 73, 9 % </w:t>
      </w:r>
      <w:r w:rsidR="00D30467" w:rsidRPr="001D70C6">
        <w:rPr>
          <w:rFonts w:ascii="Times New Roman" w:hAnsi="Times New Roman" w:cs="Times New Roman"/>
          <w:sz w:val="24"/>
          <w:szCs w:val="24"/>
        </w:rPr>
        <w:t>соответственно, а</w:t>
      </w:r>
      <w:r w:rsidR="00B9269C" w:rsidRPr="001D70C6">
        <w:rPr>
          <w:rFonts w:ascii="Times New Roman" w:hAnsi="Times New Roman" w:cs="Times New Roman"/>
          <w:sz w:val="24"/>
          <w:szCs w:val="24"/>
        </w:rPr>
        <w:t xml:space="preserve"> самые высокие показатели имеют Южный ФО (7 НПЗ) и Северо-Западный ФО (3 НПЗ) с уровнями глубины переработки 82,2 % и 82,5 % соответственно.</w:t>
      </w:r>
      <w:r w:rsidR="005524E7" w:rsidRPr="001D70C6">
        <w:rPr>
          <w:rFonts w:ascii="Times New Roman" w:hAnsi="Times New Roman" w:cs="Times New Roman"/>
          <w:sz w:val="24"/>
          <w:szCs w:val="24"/>
        </w:rPr>
        <w:t xml:space="preserve"> Усредненные по регионам показатели глубины переработки представлены на рисунке ниже (</w:t>
      </w:r>
      <w:r w:rsidR="005524E7" w:rsidRPr="001D70C6">
        <w:rPr>
          <w:rFonts w:ascii="Times New Roman" w:hAnsi="Times New Roman" w:cs="Times New Roman"/>
          <w:sz w:val="24"/>
          <w:szCs w:val="24"/>
        </w:rPr>
        <w:fldChar w:fldCharType="begin"/>
      </w:r>
      <w:r w:rsidR="005524E7" w:rsidRPr="001D70C6">
        <w:rPr>
          <w:rFonts w:ascii="Times New Roman" w:hAnsi="Times New Roman" w:cs="Times New Roman"/>
          <w:sz w:val="24"/>
          <w:szCs w:val="24"/>
        </w:rPr>
        <w:instrText xml:space="preserve"> REF _Ref200775070 \h  \* MERGEFORMAT </w:instrText>
      </w:r>
      <w:r w:rsidR="005524E7" w:rsidRPr="001D70C6">
        <w:rPr>
          <w:rFonts w:ascii="Times New Roman" w:hAnsi="Times New Roman" w:cs="Times New Roman"/>
          <w:sz w:val="24"/>
          <w:szCs w:val="24"/>
        </w:rPr>
      </w:r>
      <w:r w:rsidR="005524E7" w:rsidRPr="001D70C6">
        <w:rPr>
          <w:rFonts w:ascii="Times New Roman" w:hAnsi="Times New Roman" w:cs="Times New Roman"/>
          <w:sz w:val="24"/>
          <w:szCs w:val="24"/>
        </w:rPr>
        <w:fldChar w:fldCharType="separate"/>
      </w:r>
      <w:r w:rsidR="00206878" w:rsidRPr="001D70C6">
        <w:rPr>
          <w:rFonts w:ascii="Times New Roman" w:hAnsi="Times New Roman" w:cs="Times New Roman"/>
          <w:sz w:val="24"/>
          <w:szCs w:val="24"/>
        </w:rPr>
        <w:t>Рисунок 1</w:t>
      </w:r>
      <w:r w:rsidR="005524E7" w:rsidRPr="001D70C6">
        <w:rPr>
          <w:rFonts w:ascii="Times New Roman" w:hAnsi="Times New Roman" w:cs="Times New Roman"/>
          <w:sz w:val="24"/>
          <w:szCs w:val="24"/>
        </w:rPr>
        <w:fldChar w:fldCharType="end"/>
      </w:r>
      <w:r w:rsidR="005524E7" w:rsidRPr="001D70C6">
        <w:rPr>
          <w:rFonts w:ascii="Times New Roman" w:hAnsi="Times New Roman" w:cs="Times New Roman"/>
          <w:sz w:val="24"/>
          <w:szCs w:val="24"/>
        </w:rPr>
        <w:t xml:space="preserve">). </w:t>
      </w:r>
      <w:r w:rsidR="00B54ABB" w:rsidRPr="001D70C6">
        <w:rPr>
          <w:rFonts w:ascii="Times New Roman" w:hAnsi="Times New Roman" w:cs="Times New Roman"/>
          <w:sz w:val="24"/>
          <w:szCs w:val="24"/>
        </w:rPr>
        <w:t>Регионы с самым</w:t>
      </w:r>
      <w:r w:rsidR="005524E7" w:rsidRPr="001D70C6">
        <w:rPr>
          <w:rFonts w:ascii="Times New Roman" w:hAnsi="Times New Roman" w:cs="Times New Roman"/>
          <w:sz w:val="24"/>
          <w:szCs w:val="24"/>
        </w:rPr>
        <w:t>и</w:t>
      </w:r>
      <w:r w:rsidR="00B54ABB" w:rsidRPr="001D70C6">
        <w:rPr>
          <w:rFonts w:ascii="Times New Roman" w:hAnsi="Times New Roman" w:cs="Times New Roman"/>
          <w:sz w:val="24"/>
          <w:szCs w:val="24"/>
        </w:rPr>
        <w:t xml:space="preserve"> высоким</w:t>
      </w:r>
      <w:r w:rsidR="005524E7" w:rsidRPr="001D70C6">
        <w:rPr>
          <w:rFonts w:ascii="Times New Roman" w:hAnsi="Times New Roman" w:cs="Times New Roman"/>
          <w:sz w:val="24"/>
          <w:szCs w:val="24"/>
        </w:rPr>
        <w:t>и</w:t>
      </w:r>
      <w:r w:rsidR="00B54ABB" w:rsidRPr="001D70C6">
        <w:rPr>
          <w:rFonts w:ascii="Times New Roman" w:hAnsi="Times New Roman" w:cs="Times New Roman"/>
          <w:sz w:val="24"/>
          <w:szCs w:val="24"/>
        </w:rPr>
        <w:t xml:space="preserve"> показателем глубины переработки – </w:t>
      </w:r>
      <w:r w:rsidR="005524E7" w:rsidRPr="001D70C6">
        <w:rPr>
          <w:rFonts w:ascii="Times New Roman" w:hAnsi="Times New Roman" w:cs="Times New Roman"/>
          <w:sz w:val="24"/>
          <w:szCs w:val="24"/>
        </w:rPr>
        <w:t>Пермский край (96,4 %), Ростовская область (97,8 %), ЯНАО (100 %), с самыми низкими – Кемеровская область (58,7 %), Краснодарский край (57,6 %), Тюменская область (50,1 %).  Среднее значение</w:t>
      </w:r>
      <w:r w:rsidR="006D28AE" w:rsidRPr="001D70C6">
        <w:rPr>
          <w:rFonts w:ascii="Times New Roman" w:hAnsi="Times New Roman" w:cs="Times New Roman"/>
          <w:sz w:val="24"/>
          <w:szCs w:val="24"/>
        </w:rPr>
        <w:t xml:space="preserve"> глубины переработки</w:t>
      </w:r>
      <w:r w:rsidR="005524E7" w:rsidRPr="001D70C6">
        <w:rPr>
          <w:rFonts w:ascii="Times New Roman" w:hAnsi="Times New Roman" w:cs="Times New Roman"/>
          <w:sz w:val="24"/>
          <w:szCs w:val="24"/>
        </w:rPr>
        <w:t xml:space="preserve"> </w:t>
      </w:r>
      <w:r w:rsidR="006D28AE" w:rsidRPr="001D70C6">
        <w:rPr>
          <w:rFonts w:ascii="Times New Roman" w:hAnsi="Times New Roman" w:cs="Times New Roman"/>
          <w:sz w:val="24"/>
          <w:szCs w:val="24"/>
        </w:rPr>
        <w:t xml:space="preserve">по доступным показателям </w:t>
      </w:r>
      <w:r w:rsidR="005524E7" w:rsidRPr="001D70C6">
        <w:rPr>
          <w:rFonts w:ascii="Times New Roman" w:hAnsi="Times New Roman" w:cs="Times New Roman"/>
          <w:sz w:val="24"/>
          <w:szCs w:val="24"/>
        </w:rPr>
        <w:t>– 78,4 %.</w:t>
      </w:r>
    </w:p>
    <w:p w:rsidR="005524E7" w:rsidRDefault="005524E7" w:rsidP="00531BEB">
      <w:pPr>
        <w:spacing w:before="120" w:after="120" w:line="360" w:lineRule="auto"/>
        <w:ind w:hanging="567"/>
        <w:contextualSpacing/>
        <w:jc w:val="both"/>
        <w:rPr>
          <w:rFonts w:ascii="Times New Roman" w:hAnsi="Times New Roman" w:cs="Times New Roman"/>
          <w:sz w:val="24"/>
          <w:szCs w:val="24"/>
        </w:rPr>
      </w:pPr>
      <w:r w:rsidRPr="001D70C6">
        <w:rPr>
          <w:rFonts w:ascii="Times New Roman" w:hAnsi="Times New Roman" w:cs="Times New Roman"/>
          <w:noProof/>
          <w:sz w:val="24"/>
          <w:szCs w:val="24"/>
          <w:lang w:eastAsia="ru-RU"/>
        </w:rPr>
        <w:lastRenderedPageBreak/>
        <w:drawing>
          <wp:inline distT="0" distB="0" distL="0" distR="0">
            <wp:extent cx="5934075" cy="2667000"/>
            <wp:effectExtent l="0" t="0" r="0" b="0"/>
            <wp:docPr id="1" name="Рисунок 1" descr="C:\Users\kasyanova\Downloads\imges\1_1_gl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syanova\Downloads\imges\1_1_glu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rsidR="00531BEB" w:rsidRPr="00531BEB" w:rsidRDefault="00531BEB" w:rsidP="00531BEB">
      <w:pPr>
        <w:spacing w:before="120" w:after="120" w:line="360" w:lineRule="auto"/>
        <w:contextualSpacing/>
        <w:jc w:val="both"/>
        <w:rPr>
          <w:rFonts w:ascii="Times New Roman" w:hAnsi="Times New Roman" w:cs="Times New Roman"/>
          <w:sz w:val="24"/>
          <w:szCs w:val="24"/>
          <w:highlight w:val="yellow"/>
        </w:rPr>
      </w:pPr>
      <w:r w:rsidRPr="00531BEB">
        <w:rPr>
          <w:rFonts w:ascii="Times New Roman" w:hAnsi="Times New Roman" w:cs="Times New Roman"/>
          <w:sz w:val="24"/>
          <w:szCs w:val="24"/>
          <w:highlight w:val="yellow"/>
        </w:rPr>
        <w:t>Примечание – Источник: рассчитано авторами.</w:t>
      </w:r>
    </w:p>
    <w:p w:rsidR="00FD5276" w:rsidRPr="00531BEB" w:rsidRDefault="009E7060" w:rsidP="00531BEB">
      <w:pPr>
        <w:pStyle w:val="ac"/>
        <w:contextualSpacing/>
        <w:rPr>
          <w:rFonts w:eastAsia="Calibri"/>
          <w:sz w:val="24"/>
          <w:szCs w:val="24"/>
          <w:lang w:eastAsia="en-US"/>
        </w:rPr>
      </w:pPr>
      <w:bookmarkStart w:id="5" w:name="_Ref200775070"/>
      <w:r w:rsidRPr="00531BEB">
        <w:rPr>
          <w:sz w:val="24"/>
          <w:szCs w:val="24"/>
          <w:highlight w:val="yellow"/>
        </w:rPr>
        <w:t xml:space="preserve">Рисунок </w:t>
      </w:r>
      <w:r w:rsidR="00D90967" w:rsidRPr="00531BEB">
        <w:rPr>
          <w:sz w:val="24"/>
          <w:szCs w:val="24"/>
          <w:highlight w:val="yellow"/>
        </w:rPr>
        <w:fldChar w:fldCharType="begin"/>
      </w:r>
      <w:r w:rsidR="00D90967" w:rsidRPr="00531BEB">
        <w:rPr>
          <w:sz w:val="24"/>
          <w:szCs w:val="24"/>
          <w:highlight w:val="yellow"/>
        </w:rPr>
        <w:instrText xml:space="preserve"> SEQ Рисунок \* ARABIC </w:instrText>
      </w:r>
      <w:r w:rsidR="00D90967" w:rsidRPr="00531BEB">
        <w:rPr>
          <w:sz w:val="24"/>
          <w:szCs w:val="24"/>
          <w:highlight w:val="yellow"/>
        </w:rPr>
        <w:fldChar w:fldCharType="separate"/>
      </w:r>
      <w:r w:rsidR="00206878" w:rsidRPr="00531BEB">
        <w:rPr>
          <w:noProof/>
          <w:sz w:val="24"/>
          <w:szCs w:val="24"/>
          <w:highlight w:val="yellow"/>
        </w:rPr>
        <w:t>1</w:t>
      </w:r>
      <w:r w:rsidR="00D90967" w:rsidRPr="00531BEB">
        <w:rPr>
          <w:noProof/>
          <w:sz w:val="24"/>
          <w:szCs w:val="24"/>
          <w:highlight w:val="yellow"/>
        </w:rPr>
        <w:fldChar w:fldCharType="end"/>
      </w:r>
      <w:bookmarkEnd w:id="5"/>
      <w:r w:rsidR="00531BEB" w:rsidRPr="00531BEB">
        <w:rPr>
          <w:noProof/>
          <w:sz w:val="24"/>
          <w:szCs w:val="24"/>
          <w:highlight w:val="yellow"/>
        </w:rPr>
        <w:t xml:space="preserve"> –  </w:t>
      </w:r>
      <w:r w:rsidR="005524E7" w:rsidRPr="00531BEB">
        <w:rPr>
          <w:sz w:val="24"/>
          <w:szCs w:val="24"/>
          <w:highlight w:val="yellow"/>
        </w:rPr>
        <w:t xml:space="preserve">Глубина </w:t>
      </w:r>
      <w:r w:rsidR="005524E7" w:rsidRPr="00876AA8">
        <w:rPr>
          <w:sz w:val="24"/>
          <w:szCs w:val="24"/>
          <w:highlight w:val="yellow"/>
        </w:rPr>
        <w:t>переработки, %</w:t>
      </w:r>
      <w:r w:rsidR="00876AA8" w:rsidRPr="00876AA8">
        <w:rPr>
          <w:sz w:val="24"/>
          <w:szCs w:val="24"/>
          <w:highlight w:val="yellow"/>
        </w:rPr>
        <w:t xml:space="preserve"> //АНАЛОГИЧНО ДЛЯ ОСТЛАЬНЫХ РИСУНКОВ</w:t>
      </w:r>
    </w:p>
    <w:p w:rsidR="006D28AE" w:rsidRPr="001D70C6" w:rsidRDefault="005524E7"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При усреднении индексов выхода значений светлых нефтепродуктов по регионам</w:t>
      </w:r>
      <w:r w:rsidR="006D28AE" w:rsidRPr="001D70C6">
        <w:rPr>
          <w:rFonts w:ascii="Times New Roman" w:hAnsi="Times New Roman" w:cs="Times New Roman"/>
          <w:sz w:val="24"/>
          <w:szCs w:val="24"/>
        </w:rPr>
        <w:t xml:space="preserve"> (</w:t>
      </w:r>
      <w:r w:rsidR="006D28AE" w:rsidRPr="001D70C6">
        <w:rPr>
          <w:rFonts w:ascii="Times New Roman" w:hAnsi="Times New Roman" w:cs="Times New Roman"/>
          <w:sz w:val="24"/>
          <w:szCs w:val="24"/>
        </w:rPr>
        <w:fldChar w:fldCharType="begin"/>
      </w:r>
      <w:r w:rsidR="006D28AE" w:rsidRPr="001D70C6">
        <w:rPr>
          <w:rFonts w:ascii="Times New Roman" w:hAnsi="Times New Roman" w:cs="Times New Roman"/>
          <w:sz w:val="24"/>
          <w:szCs w:val="24"/>
        </w:rPr>
        <w:instrText xml:space="preserve"> REF _Ref19524964 \h  \* MERGEFORMAT </w:instrText>
      </w:r>
      <w:r w:rsidR="006D28AE" w:rsidRPr="001D70C6">
        <w:rPr>
          <w:rFonts w:ascii="Times New Roman" w:hAnsi="Times New Roman" w:cs="Times New Roman"/>
          <w:sz w:val="24"/>
          <w:szCs w:val="24"/>
        </w:rPr>
      </w:r>
      <w:r w:rsidR="006D28AE" w:rsidRPr="001D70C6">
        <w:rPr>
          <w:rFonts w:ascii="Times New Roman" w:hAnsi="Times New Roman" w:cs="Times New Roman"/>
          <w:sz w:val="24"/>
          <w:szCs w:val="24"/>
        </w:rPr>
        <w:fldChar w:fldCharType="separate"/>
      </w:r>
      <w:r w:rsidR="00206878" w:rsidRPr="001D70C6">
        <w:rPr>
          <w:rFonts w:ascii="Times New Roman" w:hAnsi="Times New Roman" w:cs="Times New Roman"/>
          <w:sz w:val="24"/>
          <w:szCs w:val="24"/>
        </w:rPr>
        <w:t>Рисунок 2</w:t>
      </w:r>
      <w:r w:rsidR="006D28AE" w:rsidRPr="001D70C6">
        <w:rPr>
          <w:rFonts w:ascii="Times New Roman" w:hAnsi="Times New Roman" w:cs="Times New Roman"/>
          <w:sz w:val="24"/>
          <w:szCs w:val="24"/>
        </w:rPr>
        <w:fldChar w:fldCharType="end"/>
      </w:r>
      <w:r w:rsidR="00BE21F4" w:rsidRPr="001D70C6">
        <w:rPr>
          <w:rFonts w:ascii="Times New Roman" w:hAnsi="Times New Roman" w:cs="Times New Roman"/>
          <w:sz w:val="24"/>
          <w:szCs w:val="24"/>
        </w:rPr>
        <w:t>) получаем, что ре</w:t>
      </w:r>
      <w:r w:rsidRPr="001D70C6">
        <w:rPr>
          <w:rFonts w:ascii="Times New Roman" w:hAnsi="Times New Roman" w:cs="Times New Roman"/>
          <w:sz w:val="24"/>
          <w:szCs w:val="24"/>
        </w:rPr>
        <w:t xml:space="preserve">гионы с самыми высокими показателем </w:t>
      </w:r>
      <w:r w:rsidR="006D28AE" w:rsidRPr="001D70C6">
        <w:rPr>
          <w:rFonts w:ascii="Times New Roman" w:hAnsi="Times New Roman" w:cs="Times New Roman"/>
          <w:sz w:val="24"/>
          <w:szCs w:val="24"/>
        </w:rPr>
        <w:t>ВСН</w:t>
      </w:r>
      <w:r w:rsidRPr="001D70C6">
        <w:rPr>
          <w:rFonts w:ascii="Times New Roman" w:hAnsi="Times New Roman" w:cs="Times New Roman"/>
          <w:sz w:val="24"/>
          <w:szCs w:val="24"/>
        </w:rPr>
        <w:t xml:space="preserve"> – </w:t>
      </w:r>
      <w:r w:rsidR="006D28AE" w:rsidRPr="001D70C6">
        <w:rPr>
          <w:rFonts w:ascii="Times New Roman" w:hAnsi="Times New Roman" w:cs="Times New Roman"/>
          <w:sz w:val="24"/>
          <w:szCs w:val="24"/>
        </w:rPr>
        <w:t>Омская область</w:t>
      </w:r>
      <w:r w:rsidRPr="001D70C6">
        <w:rPr>
          <w:rFonts w:ascii="Times New Roman" w:hAnsi="Times New Roman" w:cs="Times New Roman"/>
          <w:sz w:val="24"/>
          <w:szCs w:val="24"/>
        </w:rPr>
        <w:t xml:space="preserve"> (</w:t>
      </w:r>
      <w:r w:rsidR="006D28AE" w:rsidRPr="001D70C6">
        <w:rPr>
          <w:rFonts w:ascii="Times New Roman" w:hAnsi="Times New Roman" w:cs="Times New Roman"/>
          <w:sz w:val="24"/>
          <w:szCs w:val="24"/>
        </w:rPr>
        <w:t>70,9</w:t>
      </w:r>
      <w:r w:rsidRPr="001D70C6">
        <w:rPr>
          <w:rFonts w:ascii="Times New Roman" w:hAnsi="Times New Roman" w:cs="Times New Roman"/>
          <w:sz w:val="24"/>
          <w:szCs w:val="24"/>
        </w:rPr>
        <w:t xml:space="preserve"> %), </w:t>
      </w:r>
      <w:r w:rsidR="006D28AE" w:rsidRPr="001D70C6">
        <w:rPr>
          <w:rFonts w:ascii="Times New Roman" w:hAnsi="Times New Roman" w:cs="Times New Roman"/>
          <w:sz w:val="24"/>
          <w:szCs w:val="24"/>
        </w:rPr>
        <w:t>Волгоградская область</w:t>
      </w:r>
      <w:r w:rsidRPr="001D70C6">
        <w:rPr>
          <w:rFonts w:ascii="Times New Roman" w:hAnsi="Times New Roman" w:cs="Times New Roman"/>
          <w:sz w:val="24"/>
          <w:szCs w:val="24"/>
        </w:rPr>
        <w:t xml:space="preserve"> (</w:t>
      </w:r>
      <w:r w:rsidR="006D28AE" w:rsidRPr="001D70C6">
        <w:rPr>
          <w:rFonts w:ascii="Times New Roman" w:hAnsi="Times New Roman" w:cs="Times New Roman"/>
          <w:sz w:val="24"/>
          <w:szCs w:val="24"/>
        </w:rPr>
        <w:t>71,6</w:t>
      </w:r>
      <w:r w:rsidRPr="001D70C6">
        <w:rPr>
          <w:rFonts w:ascii="Times New Roman" w:hAnsi="Times New Roman" w:cs="Times New Roman"/>
          <w:sz w:val="24"/>
          <w:szCs w:val="24"/>
        </w:rPr>
        <w:t xml:space="preserve"> %), с самыми низкими – </w:t>
      </w:r>
      <w:r w:rsidR="006D28AE" w:rsidRPr="001D70C6">
        <w:rPr>
          <w:rFonts w:ascii="Times New Roman" w:hAnsi="Times New Roman" w:cs="Times New Roman"/>
          <w:sz w:val="24"/>
          <w:szCs w:val="24"/>
        </w:rPr>
        <w:t>Республика Коми</w:t>
      </w:r>
      <w:r w:rsidRPr="001D70C6">
        <w:rPr>
          <w:rFonts w:ascii="Times New Roman" w:hAnsi="Times New Roman" w:cs="Times New Roman"/>
          <w:sz w:val="24"/>
          <w:szCs w:val="24"/>
        </w:rPr>
        <w:t xml:space="preserve"> (5</w:t>
      </w:r>
      <w:r w:rsidR="006D28AE" w:rsidRPr="001D70C6">
        <w:rPr>
          <w:rFonts w:ascii="Times New Roman" w:hAnsi="Times New Roman" w:cs="Times New Roman"/>
          <w:sz w:val="24"/>
          <w:szCs w:val="24"/>
        </w:rPr>
        <w:t>2</w:t>
      </w:r>
      <w:r w:rsidRPr="001D70C6">
        <w:rPr>
          <w:rFonts w:ascii="Times New Roman" w:hAnsi="Times New Roman" w:cs="Times New Roman"/>
          <w:sz w:val="24"/>
          <w:szCs w:val="24"/>
        </w:rPr>
        <w:t>,</w:t>
      </w:r>
      <w:r w:rsidR="006D28AE" w:rsidRPr="001D70C6">
        <w:rPr>
          <w:rFonts w:ascii="Times New Roman" w:hAnsi="Times New Roman" w:cs="Times New Roman"/>
          <w:sz w:val="24"/>
          <w:szCs w:val="24"/>
        </w:rPr>
        <w:t>5</w:t>
      </w:r>
      <w:r w:rsidRPr="001D70C6">
        <w:rPr>
          <w:rFonts w:ascii="Times New Roman" w:hAnsi="Times New Roman" w:cs="Times New Roman"/>
          <w:sz w:val="24"/>
          <w:szCs w:val="24"/>
        </w:rPr>
        <w:t xml:space="preserve"> %), </w:t>
      </w:r>
      <w:r w:rsidR="006D28AE" w:rsidRPr="001D70C6">
        <w:rPr>
          <w:rFonts w:ascii="Times New Roman" w:hAnsi="Times New Roman" w:cs="Times New Roman"/>
          <w:sz w:val="24"/>
          <w:szCs w:val="24"/>
        </w:rPr>
        <w:t>Саратовская область</w:t>
      </w:r>
      <w:r w:rsidRPr="001D70C6">
        <w:rPr>
          <w:rFonts w:ascii="Times New Roman" w:hAnsi="Times New Roman" w:cs="Times New Roman"/>
          <w:sz w:val="24"/>
          <w:szCs w:val="24"/>
        </w:rPr>
        <w:t xml:space="preserve"> (5</w:t>
      </w:r>
      <w:r w:rsidR="006D28AE" w:rsidRPr="001D70C6">
        <w:rPr>
          <w:rFonts w:ascii="Times New Roman" w:hAnsi="Times New Roman" w:cs="Times New Roman"/>
          <w:sz w:val="24"/>
          <w:szCs w:val="24"/>
        </w:rPr>
        <w:t>0,8</w:t>
      </w:r>
      <w:r w:rsidRPr="001D70C6">
        <w:rPr>
          <w:rFonts w:ascii="Times New Roman" w:hAnsi="Times New Roman" w:cs="Times New Roman"/>
          <w:sz w:val="24"/>
          <w:szCs w:val="24"/>
        </w:rPr>
        <w:t xml:space="preserve"> %).  </w:t>
      </w:r>
      <w:r w:rsidR="006D28AE" w:rsidRPr="001D70C6">
        <w:rPr>
          <w:rFonts w:ascii="Times New Roman" w:hAnsi="Times New Roman" w:cs="Times New Roman"/>
          <w:sz w:val="24"/>
          <w:szCs w:val="24"/>
        </w:rPr>
        <w:t>Среднее значение ВСН – 59,9 %.</w:t>
      </w:r>
    </w:p>
    <w:p w:rsidR="006D28AE" w:rsidRPr="001D70C6" w:rsidRDefault="006D28AE" w:rsidP="00531BEB">
      <w:pPr>
        <w:spacing w:before="120" w:after="120" w:line="360" w:lineRule="auto"/>
        <w:contextualSpacing/>
        <w:jc w:val="both"/>
        <w:rPr>
          <w:rFonts w:ascii="Times New Roman" w:hAnsi="Times New Roman" w:cs="Times New Roman"/>
          <w:sz w:val="24"/>
          <w:szCs w:val="24"/>
        </w:rPr>
      </w:pPr>
    </w:p>
    <w:p w:rsidR="006D28AE" w:rsidRPr="001D70C6" w:rsidRDefault="006D28AE" w:rsidP="00531BEB">
      <w:pPr>
        <w:spacing w:before="120" w:after="120" w:line="360" w:lineRule="auto"/>
        <w:ind w:hanging="567"/>
        <w:contextualSpacing/>
        <w:jc w:val="both"/>
        <w:rPr>
          <w:rFonts w:ascii="Times New Roman" w:hAnsi="Times New Roman" w:cs="Times New Roman"/>
          <w:sz w:val="24"/>
          <w:szCs w:val="24"/>
        </w:rPr>
      </w:pPr>
      <w:r w:rsidRPr="001D70C6">
        <w:rPr>
          <w:rFonts w:ascii="Times New Roman" w:hAnsi="Times New Roman" w:cs="Times New Roman"/>
          <w:noProof/>
          <w:sz w:val="24"/>
          <w:szCs w:val="24"/>
          <w:lang w:eastAsia="ru-RU"/>
        </w:rPr>
        <w:drawing>
          <wp:inline distT="0" distB="0" distL="0" distR="0">
            <wp:extent cx="5934075" cy="2667000"/>
            <wp:effectExtent l="0" t="0" r="0" b="0"/>
            <wp:docPr id="9" name="Рисунок 9" descr="C:\Users\kasyanova\Downloads\imges\1_1_v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syanova\Downloads\imges\1_1_vs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rsidR="005524E7" w:rsidRPr="001D70C6" w:rsidRDefault="005524E7" w:rsidP="00531BEB">
      <w:pPr>
        <w:pStyle w:val="ac"/>
        <w:contextualSpacing/>
        <w:rPr>
          <w:noProof/>
          <w:sz w:val="24"/>
          <w:szCs w:val="24"/>
        </w:rPr>
      </w:pPr>
      <w:bookmarkStart w:id="6" w:name="_Ref19524964"/>
      <w:r w:rsidRPr="001D70C6">
        <w:rPr>
          <w:sz w:val="24"/>
          <w:szCs w:val="24"/>
        </w:rPr>
        <w:t xml:space="preserve">Рисунок </w:t>
      </w:r>
      <w:r w:rsidRPr="001D70C6">
        <w:rPr>
          <w:sz w:val="24"/>
          <w:szCs w:val="24"/>
        </w:rPr>
        <w:fldChar w:fldCharType="begin"/>
      </w:r>
      <w:r w:rsidRPr="001D70C6">
        <w:rPr>
          <w:sz w:val="24"/>
          <w:szCs w:val="24"/>
        </w:rPr>
        <w:instrText xml:space="preserve"> SEQ Рисунок \* ARABIC </w:instrText>
      </w:r>
      <w:r w:rsidRPr="001D70C6">
        <w:rPr>
          <w:sz w:val="24"/>
          <w:szCs w:val="24"/>
        </w:rPr>
        <w:fldChar w:fldCharType="separate"/>
      </w:r>
      <w:r w:rsidR="00206878" w:rsidRPr="001D70C6">
        <w:rPr>
          <w:noProof/>
          <w:sz w:val="24"/>
          <w:szCs w:val="24"/>
        </w:rPr>
        <w:t>2</w:t>
      </w:r>
      <w:r w:rsidRPr="001D70C6">
        <w:rPr>
          <w:noProof/>
          <w:sz w:val="24"/>
          <w:szCs w:val="24"/>
        </w:rPr>
        <w:fldChar w:fldCharType="end"/>
      </w:r>
      <w:bookmarkEnd w:id="6"/>
    </w:p>
    <w:p w:rsidR="005524E7" w:rsidRDefault="005524E7" w:rsidP="00531BEB">
      <w:pPr>
        <w:pStyle w:val="ac"/>
        <w:contextualSpacing/>
        <w:rPr>
          <w:sz w:val="24"/>
          <w:szCs w:val="24"/>
        </w:rPr>
      </w:pPr>
      <w:r w:rsidRPr="001D70C6">
        <w:rPr>
          <w:sz w:val="24"/>
          <w:szCs w:val="24"/>
        </w:rPr>
        <w:t>Выход светлых нефтепродуктов, %</w:t>
      </w:r>
    </w:p>
    <w:p w:rsidR="00FD5276" w:rsidRPr="001D70C6" w:rsidRDefault="00FD5276" w:rsidP="00531BEB">
      <w:pPr>
        <w:pStyle w:val="ac"/>
        <w:contextualSpacing/>
        <w:rPr>
          <w:rFonts w:eastAsia="Calibri"/>
          <w:sz w:val="24"/>
          <w:szCs w:val="24"/>
          <w:lang w:eastAsia="en-US"/>
        </w:rPr>
      </w:pPr>
    </w:p>
    <w:p w:rsidR="006D28AE" w:rsidRPr="00876AA8" w:rsidRDefault="006D28AE" w:rsidP="00876AA8">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ab/>
      </w:r>
      <w:r w:rsidR="00876AA8" w:rsidRPr="00876AA8">
        <w:rPr>
          <w:rFonts w:ascii="Times New Roman" w:hAnsi="Times New Roman" w:cs="Times New Roman"/>
          <w:sz w:val="24"/>
          <w:szCs w:val="24"/>
          <w:highlight w:val="yellow"/>
        </w:rPr>
        <w:t>//ПРОВЕРИТЬ ПО ТЕКСТУ, ЧТО АБЗАЦ НЕ ТАБАМИ</w:t>
      </w:r>
      <w:r w:rsidR="00876AA8">
        <w:rPr>
          <w:rFonts w:ascii="Times New Roman" w:hAnsi="Times New Roman" w:cs="Times New Roman"/>
          <w:sz w:val="24"/>
          <w:szCs w:val="24"/>
        </w:rPr>
        <w:t xml:space="preserve"> </w:t>
      </w:r>
      <w:r w:rsidRPr="001D70C6">
        <w:rPr>
          <w:rFonts w:ascii="Times New Roman" w:hAnsi="Times New Roman" w:cs="Times New Roman"/>
          <w:sz w:val="24"/>
          <w:szCs w:val="24"/>
        </w:rPr>
        <w:t>При усреднении индексов по регионам (</w:t>
      </w:r>
      <w:r w:rsidR="00BE21F4" w:rsidRPr="001D70C6">
        <w:rPr>
          <w:rFonts w:ascii="Times New Roman" w:hAnsi="Times New Roman" w:cs="Times New Roman"/>
          <w:sz w:val="24"/>
          <w:szCs w:val="24"/>
        </w:rPr>
        <w:fldChar w:fldCharType="begin"/>
      </w:r>
      <w:r w:rsidR="00BE21F4" w:rsidRPr="001D70C6">
        <w:rPr>
          <w:rFonts w:ascii="Times New Roman" w:hAnsi="Times New Roman" w:cs="Times New Roman"/>
          <w:sz w:val="24"/>
          <w:szCs w:val="24"/>
        </w:rPr>
        <w:instrText xml:space="preserve"> REF _Ref19525432 \h  \* MERGEFORMAT </w:instrText>
      </w:r>
      <w:r w:rsidR="00BE21F4" w:rsidRPr="001D70C6">
        <w:rPr>
          <w:rFonts w:ascii="Times New Roman" w:hAnsi="Times New Roman" w:cs="Times New Roman"/>
          <w:sz w:val="24"/>
          <w:szCs w:val="24"/>
        </w:rPr>
      </w:r>
      <w:r w:rsidR="00BE21F4" w:rsidRPr="001D70C6">
        <w:rPr>
          <w:rFonts w:ascii="Times New Roman" w:hAnsi="Times New Roman" w:cs="Times New Roman"/>
          <w:sz w:val="24"/>
          <w:szCs w:val="24"/>
        </w:rPr>
        <w:fldChar w:fldCharType="separate"/>
      </w:r>
      <w:r w:rsidR="00206878" w:rsidRPr="001D70C6">
        <w:rPr>
          <w:rFonts w:ascii="Times New Roman" w:hAnsi="Times New Roman" w:cs="Times New Roman"/>
          <w:sz w:val="24"/>
          <w:szCs w:val="24"/>
        </w:rPr>
        <w:t>Рисунок 3</w:t>
      </w:r>
      <w:r w:rsidR="00BE21F4" w:rsidRPr="001D70C6">
        <w:rPr>
          <w:rFonts w:ascii="Times New Roman" w:hAnsi="Times New Roman" w:cs="Times New Roman"/>
          <w:sz w:val="24"/>
          <w:szCs w:val="24"/>
        </w:rPr>
        <w:fldChar w:fldCharType="end"/>
      </w:r>
      <w:r w:rsidRPr="001D70C6">
        <w:rPr>
          <w:rFonts w:ascii="Times New Roman" w:hAnsi="Times New Roman" w:cs="Times New Roman"/>
          <w:sz w:val="24"/>
          <w:szCs w:val="24"/>
        </w:rPr>
        <w:t>)</w:t>
      </w:r>
      <w:r w:rsidR="00BE21F4" w:rsidRPr="001D70C6">
        <w:rPr>
          <w:rFonts w:ascii="Times New Roman" w:hAnsi="Times New Roman" w:cs="Times New Roman"/>
          <w:sz w:val="24"/>
          <w:szCs w:val="24"/>
        </w:rPr>
        <w:t xml:space="preserve"> получаем, что регионы</w:t>
      </w:r>
      <w:r w:rsidRPr="001D70C6">
        <w:rPr>
          <w:rFonts w:ascii="Times New Roman" w:hAnsi="Times New Roman" w:cs="Times New Roman"/>
          <w:sz w:val="24"/>
          <w:szCs w:val="24"/>
        </w:rPr>
        <w:t xml:space="preserve"> с самыми высокими показателем </w:t>
      </w:r>
      <w:r w:rsidR="00AF7256" w:rsidRPr="001D70C6">
        <w:rPr>
          <w:rFonts w:ascii="Times New Roman" w:hAnsi="Times New Roman" w:cs="Times New Roman"/>
          <w:sz w:val="24"/>
          <w:szCs w:val="24"/>
        </w:rPr>
        <w:lastRenderedPageBreak/>
        <w:t xml:space="preserve">индексов Нельсона </w:t>
      </w:r>
      <w:r w:rsidRPr="001D70C6">
        <w:rPr>
          <w:rFonts w:ascii="Times New Roman" w:hAnsi="Times New Roman" w:cs="Times New Roman"/>
          <w:sz w:val="24"/>
          <w:szCs w:val="24"/>
        </w:rPr>
        <w:t>– Омская область (</w:t>
      </w:r>
      <w:r w:rsidR="00BE21F4" w:rsidRPr="001D70C6">
        <w:rPr>
          <w:rFonts w:ascii="Times New Roman" w:hAnsi="Times New Roman" w:cs="Times New Roman"/>
          <w:sz w:val="24"/>
          <w:szCs w:val="24"/>
        </w:rPr>
        <w:t>8,50</w:t>
      </w:r>
      <w:r w:rsidRPr="001D70C6">
        <w:rPr>
          <w:rFonts w:ascii="Times New Roman" w:hAnsi="Times New Roman" w:cs="Times New Roman"/>
          <w:sz w:val="24"/>
          <w:szCs w:val="24"/>
        </w:rPr>
        <w:t xml:space="preserve">), </w:t>
      </w:r>
      <w:r w:rsidR="00BE21F4" w:rsidRPr="001D70C6">
        <w:rPr>
          <w:rFonts w:ascii="Times New Roman" w:hAnsi="Times New Roman" w:cs="Times New Roman"/>
          <w:sz w:val="24"/>
          <w:szCs w:val="24"/>
        </w:rPr>
        <w:t>Пермский край</w:t>
      </w:r>
      <w:r w:rsidRPr="001D70C6">
        <w:rPr>
          <w:rFonts w:ascii="Times New Roman" w:hAnsi="Times New Roman" w:cs="Times New Roman"/>
          <w:sz w:val="24"/>
          <w:szCs w:val="24"/>
        </w:rPr>
        <w:t xml:space="preserve"> (</w:t>
      </w:r>
      <w:r w:rsidR="00BE21F4" w:rsidRPr="001D70C6">
        <w:rPr>
          <w:rFonts w:ascii="Times New Roman" w:hAnsi="Times New Roman" w:cs="Times New Roman"/>
          <w:sz w:val="24"/>
          <w:szCs w:val="24"/>
        </w:rPr>
        <w:t>9,40</w:t>
      </w:r>
      <w:r w:rsidRPr="001D70C6">
        <w:rPr>
          <w:rFonts w:ascii="Times New Roman" w:hAnsi="Times New Roman" w:cs="Times New Roman"/>
          <w:sz w:val="24"/>
          <w:szCs w:val="24"/>
        </w:rPr>
        <w:t xml:space="preserve">), с самыми низкими – </w:t>
      </w:r>
      <w:r w:rsidR="00BE21F4" w:rsidRPr="001D70C6">
        <w:rPr>
          <w:rFonts w:ascii="Times New Roman" w:hAnsi="Times New Roman" w:cs="Times New Roman"/>
          <w:sz w:val="24"/>
          <w:szCs w:val="24"/>
        </w:rPr>
        <w:t>Кемеровская область</w:t>
      </w:r>
      <w:r w:rsidRPr="001D70C6">
        <w:rPr>
          <w:rFonts w:ascii="Times New Roman" w:hAnsi="Times New Roman" w:cs="Times New Roman"/>
          <w:sz w:val="24"/>
          <w:szCs w:val="24"/>
        </w:rPr>
        <w:t xml:space="preserve"> (</w:t>
      </w:r>
      <w:r w:rsidR="00BE21F4" w:rsidRPr="001D70C6">
        <w:rPr>
          <w:rFonts w:ascii="Times New Roman" w:hAnsi="Times New Roman" w:cs="Times New Roman"/>
          <w:sz w:val="24"/>
          <w:szCs w:val="24"/>
        </w:rPr>
        <w:t>1,00</w:t>
      </w:r>
      <w:r w:rsidRPr="001D70C6">
        <w:rPr>
          <w:rFonts w:ascii="Times New Roman" w:hAnsi="Times New Roman" w:cs="Times New Roman"/>
          <w:sz w:val="24"/>
          <w:szCs w:val="24"/>
        </w:rPr>
        <w:t xml:space="preserve">), </w:t>
      </w:r>
      <w:r w:rsidR="00BE21F4" w:rsidRPr="001D70C6">
        <w:rPr>
          <w:rFonts w:ascii="Times New Roman" w:hAnsi="Times New Roman" w:cs="Times New Roman"/>
          <w:sz w:val="24"/>
          <w:szCs w:val="24"/>
        </w:rPr>
        <w:t>Краснодарский край</w:t>
      </w:r>
      <w:r w:rsidRPr="001D70C6">
        <w:rPr>
          <w:rFonts w:ascii="Times New Roman" w:hAnsi="Times New Roman" w:cs="Times New Roman"/>
          <w:sz w:val="24"/>
          <w:szCs w:val="24"/>
        </w:rPr>
        <w:t xml:space="preserve"> (</w:t>
      </w:r>
      <w:r w:rsidR="00BE21F4" w:rsidRPr="001D70C6">
        <w:rPr>
          <w:rFonts w:ascii="Times New Roman" w:hAnsi="Times New Roman" w:cs="Times New Roman"/>
          <w:sz w:val="24"/>
          <w:szCs w:val="24"/>
        </w:rPr>
        <w:t>1,25</w:t>
      </w:r>
      <w:r w:rsidRPr="001D70C6">
        <w:rPr>
          <w:rFonts w:ascii="Times New Roman" w:hAnsi="Times New Roman" w:cs="Times New Roman"/>
          <w:sz w:val="24"/>
          <w:szCs w:val="24"/>
        </w:rPr>
        <w:t>)</w:t>
      </w:r>
      <w:r w:rsidR="00BE21F4" w:rsidRPr="001D70C6">
        <w:rPr>
          <w:rFonts w:ascii="Times New Roman" w:hAnsi="Times New Roman" w:cs="Times New Roman"/>
          <w:sz w:val="24"/>
          <w:szCs w:val="24"/>
        </w:rPr>
        <w:t>, Ростовская область (1,20)</w:t>
      </w:r>
      <w:r w:rsidRPr="001D70C6">
        <w:rPr>
          <w:rFonts w:ascii="Times New Roman" w:hAnsi="Times New Roman" w:cs="Times New Roman"/>
          <w:sz w:val="24"/>
          <w:szCs w:val="24"/>
        </w:rPr>
        <w:t xml:space="preserve">.  Среднее значение </w:t>
      </w:r>
      <w:r w:rsidR="00BE21F4" w:rsidRPr="001D70C6">
        <w:rPr>
          <w:rFonts w:ascii="Times New Roman" w:hAnsi="Times New Roman" w:cs="Times New Roman"/>
          <w:sz w:val="24"/>
          <w:szCs w:val="24"/>
        </w:rPr>
        <w:t>индекса Нельсона</w:t>
      </w:r>
      <w:r w:rsidRPr="001D70C6">
        <w:rPr>
          <w:rFonts w:ascii="Times New Roman" w:hAnsi="Times New Roman" w:cs="Times New Roman"/>
          <w:sz w:val="24"/>
          <w:szCs w:val="24"/>
        </w:rPr>
        <w:t xml:space="preserve"> – </w:t>
      </w:r>
      <w:r w:rsidR="00BE21F4" w:rsidRPr="001D70C6">
        <w:rPr>
          <w:rFonts w:ascii="Times New Roman" w:hAnsi="Times New Roman" w:cs="Times New Roman"/>
          <w:sz w:val="24"/>
          <w:szCs w:val="24"/>
        </w:rPr>
        <w:t>4,7</w:t>
      </w:r>
      <w:r w:rsidR="00876AA8">
        <w:rPr>
          <w:rFonts w:ascii="Times New Roman" w:hAnsi="Times New Roman" w:cs="Times New Roman"/>
          <w:sz w:val="24"/>
          <w:szCs w:val="24"/>
        </w:rPr>
        <w:t>.</w:t>
      </w:r>
    </w:p>
    <w:p w:rsidR="006D28AE" w:rsidRPr="001D70C6" w:rsidRDefault="006D28AE" w:rsidP="00531BEB">
      <w:pPr>
        <w:pStyle w:val="ac"/>
        <w:contextualSpacing/>
        <w:rPr>
          <w:noProof/>
          <w:sz w:val="24"/>
          <w:szCs w:val="24"/>
        </w:rPr>
      </w:pPr>
      <w:r w:rsidRPr="001D70C6">
        <w:rPr>
          <w:noProof/>
          <w:sz w:val="24"/>
          <w:szCs w:val="24"/>
        </w:rPr>
        <w:drawing>
          <wp:inline distT="0" distB="0" distL="0" distR="0">
            <wp:extent cx="5934075" cy="2667000"/>
            <wp:effectExtent l="0" t="0" r="0" b="0"/>
            <wp:docPr id="6" name="Рисунок 6" descr="C:\Users\kasyanova\Downloads\imges\1_1_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syanova\Downloads\imges\1_1_nel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rsidR="005524E7" w:rsidRPr="001D70C6" w:rsidRDefault="005524E7" w:rsidP="00531BEB">
      <w:pPr>
        <w:pStyle w:val="ac"/>
        <w:contextualSpacing/>
        <w:rPr>
          <w:noProof/>
          <w:sz w:val="24"/>
          <w:szCs w:val="24"/>
        </w:rPr>
      </w:pPr>
      <w:bookmarkStart w:id="7" w:name="_Ref19525432"/>
      <w:r w:rsidRPr="001D70C6">
        <w:rPr>
          <w:sz w:val="24"/>
          <w:szCs w:val="24"/>
        </w:rPr>
        <w:t xml:space="preserve">Рисунок </w:t>
      </w:r>
      <w:r w:rsidRPr="001D70C6">
        <w:rPr>
          <w:sz w:val="24"/>
          <w:szCs w:val="24"/>
        </w:rPr>
        <w:fldChar w:fldCharType="begin"/>
      </w:r>
      <w:r w:rsidRPr="001D70C6">
        <w:rPr>
          <w:sz w:val="24"/>
          <w:szCs w:val="24"/>
        </w:rPr>
        <w:instrText xml:space="preserve"> SEQ Рисунок \* ARABIC </w:instrText>
      </w:r>
      <w:r w:rsidRPr="001D70C6">
        <w:rPr>
          <w:sz w:val="24"/>
          <w:szCs w:val="24"/>
        </w:rPr>
        <w:fldChar w:fldCharType="separate"/>
      </w:r>
      <w:r w:rsidR="00206878" w:rsidRPr="001D70C6">
        <w:rPr>
          <w:noProof/>
          <w:sz w:val="24"/>
          <w:szCs w:val="24"/>
        </w:rPr>
        <w:t>3</w:t>
      </w:r>
      <w:r w:rsidRPr="001D70C6">
        <w:rPr>
          <w:noProof/>
          <w:sz w:val="24"/>
          <w:szCs w:val="24"/>
        </w:rPr>
        <w:fldChar w:fldCharType="end"/>
      </w:r>
      <w:bookmarkEnd w:id="7"/>
    </w:p>
    <w:p w:rsidR="005524E7" w:rsidRDefault="005524E7" w:rsidP="00531BEB">
      <w:pPr>
        <w:pStyle w:val="ac"/>
        <w:contextualSpacing/>
        <w:rPr>
          <w:sz w:val="24"/>
          <w:szCs w:val="24"/>
        </w:rPr>
      </w:pPr>
      <w:r w:rsidRPr="001D70C6">
        <w:rPr>
          <w:sz w:val="24"/>
          <w:szCs w:val="24"/>
        </w:rPr>
        <w:t>Индекс Нельсона</w:t>
      </w:r>
    </w:p>
    <w:p w:rsidR="00FD5276" w:rsidRPr="001D70C6" w:rsidRDefault="00FD5276" w:rsidP="00531BEB">
      <w:pPr>
        <w:pStyle w:val="ac"/>
        <w:contextualSpacing/>
        <w:rPr>
          <w:sz w:val="24"/>
          <w:szCs w:val="24"/>
        </w:rPr>
      </w:pPr>
    </w:p>
    <w:p w:rsidR="00BE21F4" w:rsidRPr="001D70C6" w:rsidRDefault="00BE21F4"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При усреднении индексов по регионам (</w:t>
      </w:r>
      <w:r w:rsidRPr="001D70C6">
        <w:rPr>
          <w:rFonts w:ascii="Times New Roman" w:hAnsi="Times New Roman" w:cs="Times New Roman"/>
          <w:sz w:val="24"/>
          <w:szCs w:val="24"/>
        </w:rPr>
        <w:fldChar w:fldCharType="begin"/>
      </w:r>
      <w:r w:rsidRPr="001D70C6">
        <w:rPr>
          <w:rFonts w:ascii="Times New Roman" w:hAnsi="Times New Roman" w:cs="Times New Roman"/>
          <w:sz w:val="24"/>
          <w:szCs w:val="24"/>
        </w:rPr>
        <w:instrText xml:space="preserve"> REF _Ref19525762 \h  \* MERGEFORMAT </w:instrText>
      </w:r>
      <w:r w:rsidRPr="001D70C6">
        <w:rPr>
          <w:rFonts w:ascii="Times New Roman" w:hAnsi="Times New Roman" w:cs="Times New Roman"/>
          <w:sz w:val="24"/>
          <w:szCs w:val="24"/>
        </w:rPr>
      </w:r>
      <w:r w:rsidRPr="001D70C6">
        <w:rPr>
          <w:rFonts w:ascii="Times New Roman" w:hAnsi="Times New Roman" w:cs="Times New Roman"/>
          <w:sz w:val="24"/>
          <w:szCs w:val="24"/>
        </w:rPr>
        <w:fldChar w:fldCharType="separate"/>
      </w:r>
      <w:r w:rsidR="00206878" w:rsidRPr="001D70C6">
        <w:rPr>
          <w:rFonts w:ascii="Times New Roman" w:hAnsi="Times New Roman" w:cs="Times New Roman"/>
          <w:sz w:val="24"/>
          <w:szCs w:val="24"/>
        </w:rPr>
        <w:t>Рисунок 4</w:t>
      </w:r>
      <w:r w:rsidRPr="001D70C6">
        <w:rPr>
          <w:rFonts w:ascii="Times New Roman" w:hAnsi="Times New Roman" w:cs="Times New Roman"/>
          <w:sz w:val="24"/>
          <w:szCs w:val="24"/>
        </w:rPr>
        <w:fldChar w:fldCharType="end"/>
      </w:r>
      <w:r w:rsidRPr="001D70C6">
        <w:rPr>
          <w:rFonts w:ascii="Times New Roman" w:hAnsi="Times New Roman" w:cs="Times New Roman"/>
          <w:sz w:val="24"/>
          <w:szCs w:val="24"/>
        </w:rPr>
        <w:t xml:space="preserve">) получаем, что регионы с самыми высокими показателем </w:t>
      </w:r>
      <w:r w:rsidR="00AF7256" w:rsidRPr="001D70C6">
        <w:rPr>
          <w:rFonts w:ascii="Times New Roman" w:hAnsi="Times New Roman" w:cs="Times New Roman"/>
          <w:sz w:val="24"/>
          <w:szCs w:val="24"/>
        </w:rPr>
        <w:t xml:space="preserve">индекса качества </w:t>
      </w:r>
      <w:r w:rsidRPr="001D70C6">
        <w:rPr>
          <w:rFonts w:ascii="Times New Roman" w:hAnsi="Times New Roman" w:cs="Times New Roman"/>
          <w:sz w:val="24"/>
          <w:szCs w:val="24"/>
        </w:rPr>
        <w:t xml:space="preserve">– </w:t>
      </w:r>
      <w:r w:rsidR="00AF7256" w:rsidRPr="001D70C6">
        <w:rPr>
          <w:rFonts w:ascii="Times New Roman" w:hAnsi="Times New Roman" w:cs="Times New Roman"/>
          <w:sz w:val="24"/>
          <w:szCs w:val="24"/>
        </w:rPr>
        <w:t>Республика Коми</w:t>
      </w:r>
      <w:r w:rsidRPr="001D70C6">
        <w:rPr>
          <w:rFonts w:ascii="Times New Roman" w:hAnsi="Times New Roman" w:cs="Times New Roman"/>
          <w:sz w:val="24"/>
          <w:szCs w:val="24"/>
        </w:rPr>
        <w:t xml:space="preserve"> (173,1), </w:t>
      </w:r>
      <w:r w:rsidR="00AF7256" w:rsidRPr="001D70C6">
        <w:rPr>
          <w:rFonts w:ascii="Times New Roman" w:hAnsi="Times New Roman" w:cs="Times New Roman"/>
          <w:sz w:val="24"/>
          <w:szCs w:val="24"/>
        </w:rPr>
        <w:t>Тюменская область</w:t>
      </w:r>
      <w:r w:rsidRPr="001D70C6">
        <w:rPr>
          <w:rFonts w:ascii="Times New Roman" w:hAnsi="Times New Roman" w:cs="Times New Roman"/>
          <w:sz w:val="24"/>
          <w:szCs w:val="24"/>
        </w:rPr>
        <w:t xml:space="preserve"> (177,7), с самыми низкими – </w:t>
      </w:r>
      <w:r w:rsidR="00AF7256" w:rsidRPr="001D70C6">
        <w:rPr>
          <w:rFonts w:ascii="Times New Roman" w:hAnsi="Times New Roman" w:cs="Times New Roman"/>
          <w:sz w:val="24"/>
          <w:szCs w:val="24"/>
        </w:rPr>
        <w:t>ХМАО</w:t>
      </w:r>
      <w:r w:rsidRPr="001D70C6">
        <w:rPr>
          <w:rFonts w:ascii="Times New Roman" w:hAnsi="Times New Roman" w:cs="Times New Roman"/>
          <w:sz w:val="24"/>
          <w:szCs w:val="24"/>
        </w:rPr>
        <w:t xml:space="preserve"> (10,9)</w:t>
      </w:r>
      <w:r w:rsidR="00AF7256" w:rsidRPr="001D70C6">
        <w:rPr>
          <w:rFonts w:ascii="Times New Roman" w:hAnsi="Times New Roman" w:cs="Times New Roman"/>
          <w:sz w:val="24"/>
          <w:szCs w:val="24"/>
        </w:rPr>
        <w:t>, ЯНАО (9,6)</w:t>
      </w:r>
      <w:r w:rsidRPr="001D70C6">
        <w:rPr>
          <w:rFonts w:ascii="Times New Roman" w:hAnsi="Times New Roman" w:cs="Times New Roman"/>
          <w:sz w:val="24"/>
          <w:szCs w:val="24"/>
        </w:rPr>
        <w:t xml:space="preserve">, </w:t>
      </w:r>
      <w:r w:rsidR="00AF7256" w:rsidRPr="001D70C6">
        <w:rPr>
          <w:rFonts w:ascii="Times New Roman" w:hAnsi="Times New Roman" w:cs="Times New Roman"/>
          <w:sz w:val="24"/>
          <w:szCs w:val="24"/>
        </w:rPr>
        <w:t>Ростовская область</w:t>
      </w:r>
      <w:r w:rsidRPr="001D70C6">
        <w:rPr>
          <w:rFonts w:ascii="Times New Roman" w:hAnsi="Times New Roman" w:cs="Times New Roman"/>
          <w:sz w:val="24"/>
          <w:szCs w:val="24"/>
        </w:rPr>
        <w:t xml:space="preserve"> (4,7).  Среднее значение индекса </w:t>
      </w:r>
      <w:r w:rsidR="00AF7256" w:rsidRPr="001D70C6">
        <w:rPr>
          <w:rFonts w:ascii="Times New Roman" w:hAnsi="Times New Roman" w:cs="Times New Roman"/>
          <w:sz w:val="24"/>
          <w:szCs w:val="24"/>
        </w:rPr>
        <w:t xml:space="preserve">качества </w:t>
      </w:r>
      <w:r w:rsidRPr="001D70C6">
        <w:rPr>
          <w:rFonts w:ascii="Times New Roman" w:hAnsi="Times New Roman" w:cs="Times New Roman"/>
          <w:sz w:val="24"/>
          <w:szCs w:val="24"/>
        </w:rPr>
        <w:t xml:space="preserve">– </w:t>
      </w:r>
      <w:r w:rsidR="00AF7256" w:rsidRPr="001D70C6">
        <w:rPr>
          <w:rFonts w:ascii="Times New Roman" w:hAnsi="Times New Roman" w:cs="Times New Roman"/>
          <w:sz w:val="24"/>
          <w:szCs w:val="24"/>
        </w:rPr>
        <w:t>90,7</w:t>
      </w:r>
      <w:r w:rsidRPr="001D70C6">
        <w:rPr>
          <w:rFonts w:ascii="Times New Roman" w:hAnsi="Times New Roman" w:cs="Times New Roman"/>
          <w:sz w:val="24"/>
          <w:szCs w:val="24"/>
        </w:rPr>
        <w:t>.</w:t>
      </w:r>
    </w:p>
    <w:p w:rsidR="00BE21F4" w:rsidRPr="001D70C6" w:rsidRDefault="00BE21F4" w:rsidP="00531BEB">
      <w:pPr>
        <w:pStyle w:val="ac"/>
        <w:contextualSpacing/>
        <w:rPr>
          <w:sz w:val="24"/>
          <w:szCs w:val="24"/>
        </w:rPr>
      </w:pPr>
    </w:p>
    <w:p w:rsidR="006D28AE" w:rsidRPr="001D70C6" w:rsidRDefault="006D28AE" w:rsidP="00531BEB">
      <w:pPr>
        <w:pStyle w:val="ac"/>
        <w:contextualSpacing/>
        <w:rPr>
          <w:noProof/>
          <w:sz w:val="24"/>
          <w:szCs w:val="24"/>
        </w:rPr>
      </w:pPr>
      <w:r w:rsidRPr="001D70C6">
        <w:rPr>
          <w:noProof/>
          <w:sz w:val="24"/>
          <w:szCs w:val="24"/>
        </w:rPr>
        <w:drawing>
          <wp:inline distT="0" distB="0" distL="0" distR="0" wp14:anchorId="4B8E250F" wp14:editId="27308A11">
            <wp:extent cx="5934075" cy="2667000"/>
            <wp:effectExtent l="0" t="0" r="0" b="0"/>
            <wp:docPr id="4" name="Рисунок 4" descr="C:\Users\kasyanova\Downloads\imges\1_1_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syanova\Downloads\imges\1_1_ik.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rsidR="005524E7" w:rsidRPr="001D70C6" w:rsidRDefault="005524E7" w:rsidP="00531BEB">
      <w:pPr>
        <w:pStyle w:val="ac"/>
        <w:contextualSpacing/>
        <w:rPr>
          <w:noProof/>
          <w:sz w:val="24"/>
          <w:szCs w:val="24"/>
        </w:rPr>
      </w:pPr>
      <w:bookmarkStart w:id="8" w:name="_Ref19525762"/>
      <w:r w:rsidRPr="001D70C6">
        <w:rPr>
          <w:sz w:val="24"/>
          <w:szCs w:val="24"/>
        </w:rPr>
        <w:t xml:space="preserve">Рисунок </w:t>
      </w:r>
      <w:r w:rsidRPr="001D70C6">
        <w:rPr>
          <w:sz w:val="24"/>
          <w:szCs w:val="24"/>
        </w:rPr>
        <w:fldChar w:fldCharType="begin"/>
      </w:r>
      <w:r w:rsidRPr="001D70C6">
        <w:rPr>
          <w:sz w:val="24"/>
          <w:szCs w:val="24"/>
        </w:rPr>
        <w:instrText xml:space="preserve"> SEQ Рисунок \* ARABIC </w:instrText>
      </w:r>
      <w:r w:rsidRPr="001D70C6">
        <w:rPr>
          <w:sz w:val="24"/>
          <w:szCs w:val="24"/>
        </w:rPr>
        <w:fldChar w:fldCharType="separate"/>
      </w:r>
      <w:r w:rsidR="00206878" w:rsidRPr="001D70C6">
        <w:rPr>
          <w:noProof/>
          <w:sz w:val="24"/>
          <w:szCs w:val="24"/>
        </w:rPr>
        <w:t>4</w:t>
      </w:r>
      <w:r w:rsidRPr="001D70C6">
        <w:rPr>
          <w:noProof/>
          <w:sz w:val="24"/>
          <w:szCs w:val="24"/>
        </w:rPr>
        <w:fldChar w:fldCharType="end"/>
      </w:r>
      <w:bookmarkEnd w:id="8"/>
    </w:p>
    <w:p w:rsidR="005524E7" w:rsidRPr="001D70C6" w:rsidRDefault="006D28AE" w:rsidP="00531BEB">
      <w:pPr>
        <w:pStyle w:val="ac"/>
        <w:contextualSpacing/>
        <w:rPr>
          <w:noProof/>
          <w:sz w:val="24"/>
          <w:szCs w:val="24"/>
        </w:rPr>
      </w:pPr>
      <w:r w:rsidRPr="001D70C6">
        <w:rPr>
          <w:noProof/>
          <w:sz w:val="24"/>
          <w:szCs w:val="24"/>
        </w:rPr>
        <w:t>Индекс качества</w:t>
      </w:r>
    </w:p>
    <w:p w:rsidR="009E7060" w:rsidRPr="001D70C6" w:rsidRDefault="009E7060" w:rsidP="00531BEB">
      <w:pPr>
        <w:spacing w:before="120" w:after="120" w:line="360" w:lineRule="auto"/>
        <w:contextualSpacing/>
        <w:jc w:val="both"/>
        <w:rPr>
          <w:rFonts w:ascii="Times New Roman" w:hAnsi="Times New Roman" w:cs="Times New Roman"/>
          <w:sz w:val="24"/>
          <w:szCs w:val="24"/>
        </w:rPr>
      </w:pPr>
    </w:p>
    <w:p w:rsidR="00BB0DE1" w:rsidRPr="001D70C6" w:rsidRDefault="00A61FD7"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4.1.</w:t>
      </w:r>
      <w:r w:rsidR="00B9269C" w:rsidRPr="001D70C6">
        <w:rPr>
          <w:rFonts w:ascii="Times New Roman" w:hAnsi="Times New Roman" w:cs="Times New Roman"/>
          <w:sz w:val="24"/>
          <w:szCs w:val="24"/>
        </w:rPr>
        <w:t>2. Отношение между объемом запасов и объемом добычи.</w:t>
      </w:r>
    </w:p>
    <w:p w:rsidR="00565F81" w:rsidRPr="001D70C6" w:rsidRDefault="008908F5"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Показатель о</w:t>
      </w:r>
      <w:r w:rsidR="00B9269C" w:rsidRPr="001D70C6">
        <w:rPr>
          <w:rFonts w:ascii="Times New Roman" w:hAnsi="Times New Roman" w:cs="Times New Roman"/>
          <w:sz w:val="24"/>
          <w:szCs w:val="24"/>
        </w:rPr>
        <w:t>тношение между объемом запасов и объемом добычи нефти, также называемый показат</w:t>
      </w:r>
      <w:r w:rsidRPr="001D70C6">
        <w:rPr>
          <w:rFonts w:ascii="Times New Roman" w:hAnsi="Times New Roman" w:cs="Times New Roman"/>
          <w:sz w:val="24"/>
          <w:szCs w:val="24"/>
        </w:rPr>
        <w:t>елем кратности запасов добыче, р</w:t>
      </w:r>
      <w:r w:rsidR="00B9269C" w:rsidRPr="001D70C6">
        <w:rPr>
          <w:rFonts w:ascii="Times New Roman" w:hAnsi="Times New Roman" w:cs="Times New Roman"/>
          <w:sz w:val="24"/>
          <w:szCs w:val="24"/>
        </w:rPr>
        <w:t>ассчитывается по формуле</w:t>
      </w:r>
      <w:r w:rsidR="00FA0508" w:rsidRPr="001D70C6">
        <w:rPr>
          <w:rFonts w:ascii="Times New Roman" w:hAnsi="Times New Roman" w:cs="Times New Roman"/>
          <w:sz w:val="24"/>
          <w:szCs w:val="24"/>
        </w:rPr>
        <w:t xml:space="preserve"> </w:t>
      </w:r>
      <w:r w:rsidR="00FA0508" w:rsidRPr="001D70C6">
        <w:rPr>
          <w:rFonts w:ascii="Times New Roman" w:hAnsi="Times New Roman" w:cs="Times New Roman"/>
          <w:sz w:val="24"/>
          <w:szCs w:val="24"/>
        </w:rPr>
        <w:fldChar w:fldCharType="begin"/>
      </w:r>
      <w:r w:rsidR="00FA0508" w:rsidRPr="001D70C6">
        <w:rPr>
          <w:rFonts w:ascii="Times New Roman" w:hAnsi="Times New Roman" w:cs="Times New Roman"/>
          <w:sz w:val="24"/>
          <w:szCs w:val="24"/>
        </w:rPr>
        <w:instrText xml:space="preserve"> REF _Ref18649460 \h </w:instrText>
      </w:r>
      <w:r w:rsidR="00206878" w:rsidRPr="001D70C6">
        <w:rPr>
          <w:rFonts w:ascii="Times New Roman" w:hAnsi="Times New Roman" w:cs="Times New Roman"/>
          <w:sz w:val="24"/>
          <w:szCs w:val="24"/>
        </w:rPr>
        <w:instrText xml:space="preserve"> \* MERGEFORMAT </w:instrText>
      </w:r>
      <w:r w:rsidR="00FA0508" w:rsidRPr="001D70C6">
        <w:rPr>
          <w:rFonts w:ascii="Times New Roman" w:hAnsi="Times New Roman" w:cs="Times New Roman"/>
          <w:sz w:val="24"/>
          <w:szCs w:val="24"/>
        </w:rPr>
      </w:r>
      <w:r w:rsidR="00FA0508" w:rsidRPr="001D70C6">
        <w:rPr>
          <w:rFonts w:ascii="Times New Roman" w:hAnsi="Times New Roman" w:cs="Times New Roman"/>
          <w:sz w:val="24"/>
          <w:szCs w:val="24"/>
        </w:rPr>
        <w:fldChar w:fldCharType="separate"/>
      </w:r>
      <w:r w:rsidR="00206878" w:rsidRPr="001D70C6">
        <w:rPr>
          <w:rFonts w:ascii="Times New Roman" w:hAnsi="Times New Roman" w:cs="Times New Roman"/>
          <w:sz w:val="24"/>
          <w:szCs w:val="24"/>
        </w:rPr>
        <w:t>(</w:t>
      </w:r>
      <w:r w:rsidR="00206878" w:rsidRPr="001D70C6">
        <w:rPr>
          <w:rFonts w:ascii="Times New Roman" w:hAnsi="Times New Roman" w:cs="Times New Roman"/>
          <w:noProof/>
          <w:sz w:val="24"/>
          <w:szCs w:val="24"/>
        </w:rPr>
        <w:t>6</w:t>
      </w:r>
      <w:r w:rsidR="00206878" w:rsidRPr="001D70C6">
        <w:rPr>
          <w:rFonts w:ascii="Times New Roman" w:hAnsi="Times New Roman" w:cs="Times New Roman"/>
          <w:sz w:val="24"/>
          <w:szCs w:val="24"/>
        </w:rPr>
        <w:t>)</w:t>
      </w:r>
      <w:r w:rsidR="00FA0508" w:rsidRPr="001D70C6">
        <w:rPr>
          <w:rFonts w:ascii="Times New Roman" w:hAnsi="Times New Roman" w:cs="Times New Roman"/>
          <w:sz w:val="24"/>
          <w:szCs w:val="24"/>
        </w:rPr>
        <w:fldChar w:fldCharType="end"/>
      </w:r>
      <w:r w:rsidR="00B9269C" w:rsidRPr="001D70C6">
        <w:rPr>
          <w:rFonts w:ascii="Times New Roman" w:hAnsi="Times New Roman" w:cs="Times New Roman"/>
          <w:sz w:val="24"/>
          <w:szCs w:val="24"/>
        </w:rPr>
        <w:t xml:space="preserve">: </w:t>
      </w:r>
    </w:p>
    <w:p w:rsidR="00565F81" w:rsidRPr="001D70C6" w:rsidRDefault="00565F81" w:rsidP="00531BEB">
      <w:pPr>
        <w:spacing w:before="120" w:after="120" w:line="360" w:lineRule="auto"/>
        <w:contextualSpacing/>
        <w:jc w:val="both"/>
        <w:rPr>
          <w:rFonts w:ascii="Times New Roman" w:hAnsi="Times New Roman" w:cs="Times New Roman"/>
          <w:sz w:val="24"/>
          <w:szCs w:val="24"/>
        </w:rPr>
      </w:pPr>
    </w:p>
    <w:tbl>
      <w:tblPr>
        <w:tblW w:w="9651" w:type="dxa"/>
        <w:jc w:val="center"/>
        <w:tblLook w:val="01E0" w:firstRow="1" w:lastRow="1" w:firstColumn="1" w:lastColumn="1" w:noHBand="0" w:noVBand="0"/>
      </w:tblPr>
      <w:tblGrid>
        <w:gridCol w:w="8748"/>
        <w:gridCol w:w="903"/>
      </w:tblGrid>
      <w:tr w:rsidR="00565F81" w:rsidRPr="001D70C6" w:rsidTr="009C2864">
        <w:trPr>
          <w:jc w:val="center"/>
        </w:trPr>
        <w:tc>
          <w:tcPr>
            <w:tcW w:w="8748" w:type="dxa"/>
            <w:vAlign w:val="center"/>
          </w:tcPr>
          <w:p w:rsidR="00565F81" w:rsidRPr="001D70C6" w:rsidRDefault="00531BEB" w:rsidP="00531BEB">
            <w:pPr>
              <w:spacing w:before="120" w:after="120" w:line="360" w:lineRule="auto"/>
              <w:ind w:firstLine="0"/>
              <w:contextualSpacing/>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k</m:t>
                    </m:r>
                  </m:e>
                  <m:sub>
                    <m:r>
                      <w:rPr>
                        <w:rFonts w:ascii="Cambria Math" w:hAnsi="Cambria Math" w:cs="Times New Roman"/>
                        <w:sz w:val="24"/>
                        <w:szCs w:val="24"/>
                      </w:rPr>
                      <m:t>oil</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res</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ex</m:t>
                        </m:r>
                      </m:sub>
                    </m:sSub>
                  </m:den>
                </m:f>
                <m:r>
                  <w:rPr>
                    <w:rFonts w:ascii="Cambria Math" w:hAnsi="Cambria Math" w:cs="Times New Roman"/>
                    <w:sz w:val="24"/>
                    <w:szCs w:val="24"/>
                  </w:rPr>
                  <m:t>,</m:t>
                </m:r>
              </m:oMath>
            </m:oMathPara>
          </w:p>
        </w:tc>
        <w:tc>
          <w:tcPr>
            <w:tcW w:w="903" w:type="dxa"/>
            <w:vAlign w:val="center"/>
          </w:tcPr>
          <w:p w:rsidR="00565F81" w:rsidRPr="001D70C6" w:rsidRDefault="00565F81" w:rsidP="00531BEB">
            <w:pPr>
              <w:spacing w:before="120" w:after="120" w:line="360" w:lineRule="auto"/>
              <w:ind w:firstLine="0"/>
              <w:contextualSpacing/>
              <w:jc w:val="center"/>
              <w:rPr>
                <w:rFonts w:ascii="Times New Roman" w:hAnsi="Times New Roman" w:cs="Times New Roman"/>
                <w:sz w:val="24"/>
                <w:szCs w:val="24"/>
              </w:rPr>
            </w:pPr>
            <w:bookmarkStart w:id="9" w:name="_Ref18649460"/>
            <w:r w:rsidRPr="001D70C6">
              <w:rPr>
                <w:rFonts w:ascii="Times New Roman" w:hAnsi="Times New Roman" w:cs="Times New Roman"/>
                <w:sz w:val="24"/>
                <w:szCs w:val="24"/>
              </w:rPr>
              <w:t>(</w:t>
            </w:r>
            <w:r w:rsidRPr="001D70C6">
              <w:rPr>
                <w:rFonts w:ascii="Times New Roman" w:hAnsi="Times New Roman" w:cs="Times New Roman"/>
                <w:sz w:val="24"/>
                <w:szCs w:val="24"/>
              </w:rPr>
              <w:fldChar w:fldCharType="begin"/>
            </w:r>
            <w:r w:rsidRPr="001D70C6">
              <w:rPr>
                <w:rFonts w:ascii="Times New Roman" w:hAnsi="Times New Roman" w:cs="Times New Roman"/>
                <w:sz w:val="24"/>
                <w:szCs w:val="24"/>
              </w:rPr>
              <w:instrText xml:space="preserve"> </w:instrText>
            </w:r>
            <w:r w:rsidRPr="001D70C6">
              <w:rPr>
                <w:rFonts w:ascii="Times New Roman" w:hAnsi="Times New Roman" w:cs="Times New Roman"/>
                <w:sz w:val="24"/>
                <w:szCs w:val="24"/>
                <w:lang w:val="en-US"/>
              </w:rPr>
              <w:instrText>SEQ</w:instrText>
            </w:r>
            <w:r w:rsidRPr="001D70C6">
              <w:rPr>
                <w:rFonts w:ascii="Times New Roman" w:hAnsi="Times New Roman" w:cs="Times New Roman"/>
                <w:sz w:val="24"/>
                <w:szCs w:val="24"/>
              </w:rPr>
              <w:instrText xml:space="preserve"> Формула \* </w:instrText>
            </w:r>
            <w:r w:rsidRPr="001D70C6">
              <w:rPr>
                <w:rFonts w:ascii="Times New Roman" w:hAnsi="Times New Roman" w:cs="Times New Roman"/>
                <w:sz w:val="24"/>
                <w:szCs w:val="24"/>
                <w:lang w:val="en-US"/>
              </w:rPr>
              <w:instrText>ARABIC</w:instrText>
            </w:r>
            <w:r w:rsidRPr="001D70C6">
              <w:rPr>
                <w:rFonts w:ascii="Times New Roman" w:hAnsi="Times New Roman" w:cs="Times New Roman"/>
                <w:sz w:val="24"/>
                <w:szCs w:val="24"/>
              </w:rPr>
              <w:instrText xml:space="preserve"> </w:instrText>
            </w:r>
            <w:r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lang w:val="en-US"/>
              </w:rPr>
              <w:t>6</w:t>
            </w:r>
            <w:r w:rsidRPr="001D70C6">
              <w:rPr>
                <w:rFonts w:ascii="Times New Roman" w:hAnsi="Times New Roman" w:cs="Times New Roman"/>
                <w:sz w:val="24"/>
                <w:szCs w:val="24"/>
              </w:rPr>
              <w:fldChar w:fldCharType="end"/>
            </w:r>
            <w:r w:rsidRPr="001D70C6">
              <w:rPr>
                <w:rFonts w:ascii="Times New Roman" w:hAnsi="Times New Roman" w:cs="Times New Roman"/>
                <w:sz w:val="24"/>
                <w:szCs w:val="24"/>
              </w:rPr>
              <w:t>)</w:t>
            </w:r>
            <w:bookmarkEnd w:id="9"/>
          </w:p>
        </w:tc>
      </w:tr>
    </w:tbl>
    <w:p w:rsidR="00565F81" w:rsidRPr="001D70C6" w:rsidRDefault="00565F81" w:rsidP="00531BEB">
      <w:pPr>
        <w:spacing w:before="120" w:after="120" w:line="360" w:lineRule="auto"/>
        <w:ind w:firstLine="0"/>
        <w:contextualSpacing/>
        <w:jc w:val="both"/>
        <w:rPr>
          <w:rFonts w:ascii="Times New Roman" w:hAnsi="Times New Roman" w:cs="Times New Roman"/>
          <w:sz w:val="24"/>
          <w:szCs w:val="24"/>
        </w:rPr>
      </w:pPr>
    </w:p>
    <w:p w:rsidR="00BB0DE1" w:rsidRPr="001D70C6" w:rsidRDefault="00565F81" w:rsidP="00531BEB">
      <w:pPr>
        <w:spacing w:before="120" w:after="120" w:line="360" w:lineRule="auto"/>
        <w:ind w:firstLine="0"/>
        <w:contextualSpacing/>
        <w:jc w:val="both"/>
        <w:rPr>
          <w:rFonts w:ascii="Times New Roman" w:hAnsi="Times New Roman" w:cs="Times New Roman"/>
          <w:sz w:val="24"/>
          <w:szCs w:val="24"/>
        </w:rPr>
      </w:pPr>
      <w:r w:rsidRPr="001D70C6">
        <w:rPr>
          <w:rFonts w:ascii="Times New Roman" w:hAnsi="Times New Roman" w:cs="Times New Roman"/>
          <w:sz w:val="24"/>
          <w:szCs w:val="24"/>
        </w:rPr>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res</m:t>
            </m:r>
          </m:sub>
        </m:sSub>
      </m:oMath>
      <w:r w:rsidRPr="001D70C6">
        <w:rPr>
          <w:rFonts w:ascii="Times New Roman" w:hAnsi="Times New Roman" w:cs="Times New Roman"/>
          <w:sz w:val="24"/>
          <w:szCs w:val="24"/>
        </w:rPr>
        <w:t xml:space="preserve"> – </w:t>
      </w:r>
      <w:r w:rsidR="004676AB" w:rsidRPr="001D70C6">
        <w:rPr>
          <w:rFonts w:ascii="Times New Roman" w:hAnsi="Times New Roman" w:cs="Times New Roman"/>
          <w:sz w:val="24"/>
          <w:szCs w:val="24"/>
        </w:rPr>
        <w:t>текущих разведанных извлекаемых запасов нефти на начало года, т</w:t>
      </w:r>
      <w:r w:rsidRPr="001D70C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lang w:val="en-US"/>
              </w:rPr>
              <m:t>ex</m:t>
            </m:r>
          </m:sub>
        </m:sSub>
      </m:oMath>
      <w:r w:rsidRPr="001D70C6">
        <w:rPr>
          <w:rFonts w:ascii="Times New Roman" w:hAnsi="Times New Roman" w:cs="Times New Roman"/>
          <w:sz w:val="24"/>
          <w:szCs w:val="24"/>
        </w:rPr>
        <w:t xml:space="preserve"> – объём </w:t>
      </w:r>
      <w:r w:rsidR="004676AB" w:rsidRPr="001D70C6">
        <w:rPr>
          <w:rFonts w:ascii="Times New Roman" w:hAnsi="Times New Roman" w:cs="Times New Roman"/>
          <w:sz w:val="24"/>
          <w:szCs w:val="24"/>
        </w:rPr>
        <w:t xml:space="preserve">добычи нефти за год, т. </w:t>
      </w:r>
    </w:p>
    <w:p w:rsidR="00BB0DE1" w:rsidRPr="001D70C6" w:rsidRDefault="00B9269C"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Показатель отражает продолжительность существования запасов нефти (в годах) при сохранении объемов добычи на том же уровне без дополнительного прироста запасов.</w:t>
      </w:r>
      <w:r w:rsidR="00253E62" w:rsidRPr="001D70C6">
        <w:rPr>
          <w:rFonts w:ascii="Times New Roman" w:hAnsi="Times New Roman" w:cs="Times New Roman"/>
          <w:sz w:val="24"/>
          <w:szCs w:val="24"/>
        </w:rPr>
        <w:t xml:space="preserve"> Кратность глобальных запасов нефти к 2018 году снизилась до 57,5 лет, что почти на три года меньше, чем в 2014–2015 году </w:t>
      </w:r>
      <w:sdt>
        <w:sdtPr>
          <w:rPr>
            <w:rFonts w:ascii="Times New Roman" w:hAnsi="Times New Roman" w:cs="Times New Roman"/>
            <w:sz w:val="24"/>
            <w:szCs w:val="24"/>
          </w:rPr>
          <w:id w:val="2121182717"/>
          <w:citation/>
        </w:sdtPr>
        <w:sdtContent>
          <w:r w:rsidR="00253E62" w:rsidRPr="001D70C6">
            <w:rPr>
              <w:rFonts w:ascii="Times New Roman" w:hAnsi="Times New Roman" w:cs="Times New Roman"/>
              <w:sz w:val="24"/>
              <w:szCs w:val="24"/>
            </w:rPr>
            <w:fldChar w:fldCharType="begin"/>
          </w:r>
          <w:r w:rsidR="00253E62" w:rsidRPr="001D70C6">
            <w:rPr>
              <w:rFonts w:ascii="Times New Roman" w:hAnsi="Times New Roman" w:cs="Times New Roman"/>
              <w:sz w:val="24"/>
              <w:szCs w:val="24"/>
            </w:rPr>
            <w:instrText xml:space="preserve"> CITATION ОВи18 \l 1049 </w:instrText>
          </w:r>
          <w:r w:rsidR="00253E62"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rPr>
            <w:t>[3]</w:t>
          </w:r>
          <w:r w:rsidR="00253E62" w:rsidRPr="001D70C6">
            <w:rPr>
              <w:rFonts w:ascii="Times New Roman" w:hAnsi="Times New Roman" w:cs="Times New Roman"/>
              <w:sz w:val="24"/>
              <w:szCs w:val="24"/>
            </w:rPr>
            <w:fldChar w:fldCharType="end"/>
          </w:r>
        </w:sdtContent>
      </w:sdt>
      <w:r w:rsidR="00253E62" w:rsidRPr="001D70C6">
        <w:rPr>
          <w:rFonts w:ascii="Times New Roman" w:hAnsi="Times New Roman" w:cs="Times New Roman"/>
          <w:sz w:val="24"/>
          <w:szCs w:val="24"/>
        </w:rPr>
        <w:t>.</w:t>
      </w:r>
      <w:r w:rsidRPr="001D70C6">
        <w:rPr>
          <w:rFonts w:ascii="Times New Roman" w:hAnsi="Times New Roman" w:cs="Times New Roman"/>
          <w:sz w:val="24"/>
          <w:szCs w:val="24"/>
        </w:rPr>
        <w:t xml:space="preserve"> Показатель довольно условно отражает обеспеченность ресурсом того или иного региона, однако может являться отправным критерием для планирования прироста</w:t>
      </w:r>
      <w:r w:rsidR="009C2864" w:rsidRPr="001D70C6">
        <w:rPr>
          <w:rFonts w:ascii="Times New Roman" w:hAnsi="Times New Roman" w:cs="Times New Roman"/>
          <w:sz w:val="24"/>
          <w:szCs w:val="24"/>
        </w:rPr>
        <w:t xml:space="preserve"> запасов ресурса в перспективе индивидуально для каждого района.</w:t>
      </w:r>
    </w:p>
    <w:p w:rsidR="00BB0DE1" w:rsidRPr="001D70C6" w:rsidRDefault="009C2864"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Оптимальное значение показателя</w:t>
      </w:r>
      <w:r w:rsidR="00B9269C" w:rsidRPr="001D70C6">
        <w:rPr>
          <w:rFonts w:ascii="Times New Roman" w:hAnsi="Times New Roman" w:cs="Times New Roman"/>
          <w:sz w:val="24"/>
          <w:szCs w:val="24"/>
        </w:rPr>
        <w:t xml:space="preserve"> обеспеченнос</w:t>
      </w:r>
      <w:r w:rsidRPr="001D70C6">
        <w:rPr>
          <w:rFonts w:ascii="Times New Roman" w:hAnsi="Times New Roman" w:cs="Times New Roman"/>
          <w:sz w:val="24"/>
          <w:szCs w:val="24"/>
        </w:rPr>
        <w:t>ти добычи разведанными запасами</w:t>
      </w:r>
      <w:r w:rsidR="00B9269C" w:rsidRPr="001D70C6">
        <w:rPr>
          <w:rFonts w:ascii="Times New Roman" w:hAnsi="Times New Roman" w:cs="Times New Roman"/>
          <w:sz w:val="24"/>
          <w:szCs w:val="24"/>
        </w:rPr>
        <w:t xml:space="preserve"> должно быть задано</w:t>
      </w:r>
      <w:r w:rsidRPr="001D70C6">
        <w:rPr>
          <w:rFonts w:ascii="Times New Roman" w:hAnsi="Times New Roman" w:cs="Times New Roman"/>
          <w:sz w:val="24"/>
          <w:szCs w:val="24"/>
        </w:rPr>
        <w:t xml:space="preserve"> априорно в зависимости от территориального признака и стадии</w:t>
      </w:r>
      <w:r w:rsidR="00B9269C" w:rsidRPr="001D70C6">
        <w:rPr>
          <w:rFonts w:ascii="Times New Roman" w:hAnsi="Times New Roman" w:cs="Times New Roman"/>
          <w:sz w:val="24"/>
          <w:szCs w:val="24"/>
        </w:rPr>
        <w:t xml:space="preserve"> освоения ресу</w:t>
      </w:r>
      <w:r w:rsidRPr="001D70C6">
        <w:rPr>
          <w:rFonts w:ascii="Times New Roman" w:hAnsi="Times New Roman" w:cs="Times New Roman"/>
          <w:sz w:val="24"/>
          <w:szCs w:val="24"/>
        </w:rPr>
        <w:t>рсов, с учетом геолого-физических особенностей открытых и прогнозируемых месторождений и фазы освоения ресурсов района.</w:t>
      </w:r>
      <w:r w:rsidR="00B9269C" w:rsidRPr="001D70C6">
        <w:rPr>
          <w:rFonts w:ascii="Times New Roman" w:hAnsi="Times New Roman" w:cs="Times New Roman"/>
          <w:sz w:val="24"/>
          <w:szCs w:val="24"/>
        </w:rPr>
        <w:t xml:space="preserve"> </w:t>
      </w:r>
      <w:r w:rsidR="00D95210" w:rsidRPr="001D70C6">
        <w:rPr>
          <w:rFonts w:ascii="Times New Roman" w:hAnsi="Times New Roman" w:cs="Times New Roman"/>
          <w:sz w:val="24"/>
          <w:szCs w:val="24"/>
        </w:rPr>
        <w:t>В</w:t>
      </w:r>
      <w:r w:rsidR="00B9269C" w:rsidRPr="001D70C6">
        <w:rPr>
          <w:rFonts w:ascii="Times New Roman" w:hAnsi="Times New Roman" w:cs="Times New Roman"/>
          <w:sz w:val="24"/>
          <w:szCs w:val="24"/>
        </w:rPr>
        <w:t xml:space="preserve"> достаточно </w:t>
      </w:r>
      <w:r w:rsidR="00B9269C" w:rsidRPr="001D70C6">
        <w:rPr>
          <w:rFonts w:ascii="Times New Roman" w:hAnsi="Times New Roman" w:cs="Times New Roman"/>
          <w:sz w:val="24"/>
          <w:szCs w:val="24"/>
        </w:rPr>
        <w:lastRenderedPageBreak/>
        <w:t>освоенном районе при хорошей организации работ уровень добычи не снижается при кратности 10-12, а в сложных районах при 20-25</w:t>
      </w:r>
      <w:r w:rsidR="00D95210" w:rsidRPr="001D70C6">
        <w:rPr>
          <w:rFonts w:ascii="Times New Roman" w:hAnsi="Times New Roman" w:cs="Times New Roman"/>
          <w:sz w:val="24"/>
          <w:szCs w:val="24"/>
        </w:rPr>
        <w:t xml:space="preserve"> </w:t>
      </w:r>
      <w:sdt>
        <w:sdtPr>
          <w:rPr>
            <w:rFonts w:ascii="Times New Roman" w:hAnsi="Times New Roman" w:cs="Times New Roman"/>
            <w:sz w:val="24"/>
            <w:szCs w:val="24"/>
          </w:rPr>
          <w:id w:val="-610284570"/>
          <w:citation/>
        </w:sdtPr>
        <w:sdtContent>
          <w:r w:rsidR="00D95210" w:rsidRPr="001D70C6">
            <w:rPr>
              <w:rFonts w:ascii="Times New Roman" w:hAnsi="Times New Roman" w:cs="Times New Roman"/>
              <w:sz w:val="24"/>
              <w:szCs w:val="24"/>
            </w:rPr>
            <w:fldChar w:fldCharType="begin"/>
          </w:r>
          <w:r w:rsidR="00D95210" w:rsidRPr="001D70C6">
            <w:rPr>
              <w:rFonts w:ascii="Times New Roman" w:hAnsi="Times New Roman" w:cs="Times New Roman"/>
              <w:sz w:val="24"/>
              <w:szCs w:val="24"/>
            </w:rPr>
            <w:instrText xml:space="preserve"> CITATION НАК91 \l 1049 </w:instrText>
          </w:r>
          <w:r w:rsidR="00D95210"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rPr>
            <w:t>[4]</w:t>
          </w:r>
          <w:r w:rsidR="00D95210" w:rsidRPr="001D70C6">
            <w:rPr>
              <w:rFonts w:ascii="Times New Roman" w:hAnsi="Times New Roman" w:cs="Times New Roman"/>
              <w:sz w:val="24"/>
              <w:szCs w:val="24"/>
            </w:rPr>
            <w:fldChar w:fldCharType="end"/>
          </w:r>
        </w:sdtContent>
      </w:sdt>
      <w:r w:rsidR="00B9269C" w:rsidRPr="001D70C6">
        <w:rPr>
          <w:rFonts w:ascii="Times New Roman" w:hAnsi="Times New Roman" w:cs="Times New Roman"/>
          <w:sz w:val="24"/>
          <w:szCs w:val="24"/>
        </w:rPr>
        <w:t>.</w:t>
      </w:r>
      <w:r w:rsidR="00D95210" w:rsidRPr="001D70C6">
        <w:rPr>
          <w:rFonts w:ascii="Times New Roman" w:hAnsi="Times New Roman" w:cs="Times New Roman"/>
          <w:sz w:val="24"/>
          <w:szCs w:val="24"/>
        </w:rPr>
        <w:t xml:space="preserve"> </w:t>
      </w:r>
      <w:r w:rsidR="00B9269C" w:rsidRPr="001D70C6">
        <w:rPr>
          <w:rFonts w:ascii="Times New Roman" w:hAnsi="Times New Roman" w:cs="Times New Roman"/>
          <w:sz w:val="24"/>
          <w:szCs w:val="24"/>
        </w:rPr>
        <w:t xml:space="preserve"> При этом </w:t>
      </w:r>
      <w:r w:rsidR="00B9269C" w:rsidRPr="001D70C6">
        <w:rPr>
          <w:rFonts w:ascii="Times New Roman" w:eastAsia="Times New Roman" w:hAnsi="Times New Roman" w:cs="Times New Roman"/>
          <w:sz w:val="24"/>
          <w:szCs w:val="24"/>
        </w:rPr>
        <w:t>оптимальная для компании кратность примерно равна 6, так как в таком случае она максимизирует чистый дисконтированный доход разработки.</w:t>
      </w:r>
      <w:r w:rsidR="00B9269C" w:rsidRPr="001D70C6">
        <w:rPr>
          <w:rFonts w:ascii="Times New Roman" w:hAnsi="Times New Roman" w:cs="Times New Roman"/>
          <w:sz w:val="24"/>
          <w:szCs w:val="24"/>
        </w:rPr>
        <w:t xml:space="preserve"> </w:t>
      </w:r>
    </w:p>
    <w:p w:rsidR="00BB0DE1" w:rsidRPr="001D70C6" w:rsidRDefault="009C2864"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 xml:space="preserve">В большинстве </w:t>
      </w:r>
      <w:r w:rsidR="00B9269C" w:rsidRPr="001D70C6">
        <w:rPr>
          <w:rFonts w:ascii="Times New Roman" w:hAnsi="Times New Roman" w:cs="Times New Roman"/>
          <w:sz w:val="24"/>
          <w:szCs w:val="24"/>
        </w:rPr>
        <w:t xml:space="preserve">нефтедобывающих районах </w:t>
      </w:r>
      <w:r w:rsidR="006D79B6" w:rsidRPr="001D70C6">
        <w:rPr>
          <w:rFonts w:ascii="Times New Roman" w:hAnsi="Times New Roman" w:cs="Times New Roman"/>
          <w:sz w:val="24"/>
          <w:szCs w:val="24"/>
        </w:rPr>
        <w:t>этот показатель имеет тенденцию к интенсивному снижению, а после достижения</w:t>
      </w:r>
      <w:r w:rsidR="00B9269C" w:rsidRPr="001D70C6">
        <w:rPr>
          <w:rFonts w:ascii="Times New Roman" w:hAnsi="Times New Roman" w:cs="Times New Roman"/>
          <w:sz w:val="24"/>
          <w:szCs w:val="24"/>
        </w:rPr>
        <w:t xml:space="preserve"> минимума, примерно совпадающего с моментом максимума д</w:t>
      </w:r>
      <w:r w:rsidR="006D79B6" w:rsidRPr="001D70C6">
        <w:rPr>
          <w:rFonts w:ascii="Times New Roman" w:hAnsi="Times New Roman" w:cs="Times New Roman"/>
          <w:sz w:val="24"/>
          <w:szCs w:val="24"/>
        </w:rPr>
        <w:t>обычи, к менее интенсивному нарастанию</w:t>
      </w:r>
      <w:r w:rsidR="00B9269C" w:rsidRPr="001D70C6">
        <w:rPr>
          <w:rFonts w:ascii="Times New Roman" w:hAnsi="Times New Roman" w:cs="Times New Roman"/>
          <w:sz w:val="24"/>
          <w:szCs w:val="24"/>
        </w:rPr>
        <w:t xml:space="preserve"> в период снижающейся добычи. </w:t>
      </w:r>
      <w:r w:rsidR="006D79B6" w:rsidRPr="001D70C6">
        <w:rPr>
          <w:rFonts w:ascii="Times New Roman" w:hAnsi="Times New Roman" w:cs="Times New Roman"/>
          <w:sz w:val="24"/>
          <w:szCs w:val="24"/>
        </w:rPr>
        <w:t>Н</w:t>
      </w:r>
      <w:r w:rsidR="00B9269C" w:rsidRPr="001D70C6">
        <w:rPr>
          <w:rFonts w:ascii="Times New Roman" w:hAnsi="Times New Roman" w:cs="Times New Roman"/>
          <w:sz w:val="24"/>
          <w:szCs w:val="24"/>
        </w:rPr>
        <w:t>апример, в Пермской области</w:t>
      </w:r>
      <w:r w:rsidR="006D79B6" w:rsidRPr="001D70C6">
        <w:rPr>
          <w:rFonts w:ascii="Times New Roman" w:hAnsi="Times New Roman" w:cs="Times New Roman"/>
          <w:sz w:val="24"/>
          <w:szCs w:val="24"/>
        </w:rPr>
        <w:t xml:space="preserve"> в период 1958-1976 гг.</w:t>
      </w:r>
      <w:r w:rsidR="00B9269C" w:rsidRPr="001D70C6">
        <w:rPr>
          <w:rFonts w:ascii="Times New Roman" w:hAnsi="Times New Roman" w:cs="Times New Roman"/>
          <w:sz w:val="24"/>
          <w:szCs w:val="24"/>
        </w:rPr>
        <w:t xml:space="preserve"> добыча возросла в 17,2 раза, а кратность снизилась в 2,9, в период 1977-1990 гг. добыча уменьшилась в 2 раза, а кратность увеличилась к 1985 г. в 1,5 раза</w:t>
      </w:r>
      <w:r w:rsidR="006D79B6" w:rsidRPr="001D70C6">
        <w:rPr>
          <w:rFonts w:ascii="Times New Roman" w:hAnsi="Times New Roman" w:cs="Times New Roman"/>
          <w:sz w:val="24"/>
          <w:szCs w:val="24"/>
        </w:rPr>
        <w:t xml:space="preserve"> </w:t>
      </w:r>
      <w:sdt>
        <w:sdtPr>
          <w:rPr>
            <w:rFonts w:ascii="Times New Roman" w:hAnsi="Times New Roman" w:cs="Times New Roman"/>
            <w:sz w:val="24"/>
            <w:szCs w:val="24"/>
          </w:rPr>
          <w:id w:val="872427925"/>
          <w:citation/>
        </w:sdtPr>
        <w:sdtContent>
          <w:r w:rsidR="006D79B6" w:rsidRPr="001D70C6">
            <w:rPr>
              <w:rFonts w:ascii="Times New Roman" w:hAnsi="Times New Roman" w:cs="Times New Roman"/>
              <w:sz w:val="24"/>
              <w:szCs w:val="24"/>
            </w:rPr>
            <w:fldChar w:fldCharType="begin"/>
          </w:r>
          <w:r w:rsidR="006D79B6" w:rsidRPr="001D70C6">
            <w:rPr>
              <w:rFonts w:ascii="Times New Roman" w:hAnsi="Times New Roman" w:cs="Times New Roman"/>
              <w:sz w:val="24"/>
              <w:szCs w:val="24"/>
            </w:rPr>
            <w:instrText xml:space="preserve"> CITATION НАК91 \l 1049 </w:instrText>
          </w:r>
          <w:r w:rsidR="006D79B6"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rPr>
            <w:t>[4]</w:t>
          </w:r>
          <w:r w:rsidR="006D79B6" w:rsidRPr="001D70C6">
            <w:rPr>
              <w:rFonts w:ascii="Times New Roman" w:hAnsi="Times New Roman" w:cs="Times New Roman"/>
              <w:sz w:val="24"/>
              <w:szCs w:val="24"/>
            </w:rPr>
            <w:fldChar w:fldCharType="end"/>
          </w:r>
        </w:sdtContent>
      </w:sdt>
      <w:r w:rsidR="00B9269C" w:rsidRPr="001D70C6">
        <w:rPr>
          <w:rFonts w:ascii="Times New Roman" w:hAnsi="Times New Roman" w:cs="Times New Roman"/>
          <w:sz w:val="24"/>
          <w:szCs w:val="24"/>
        </w:rPr>
        <w:t xml:space="preserve">. </w:t>
      </w:r>
    </w:p>
    <w:p w:rsidR="00D95210" w:rsidRPr="001D70C6" w:rsidRDefault="00D95210"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Изменение показателя кратности при очень высоких значениях использования начальных потенциальных ресурсов нефти района изучено еще недостаточно. Можно предполагать, что в этот период кратность стабилизируется на некотором высоком уровне, при этом на ее значениях резко сказываются неисправленные погрешности подсчета запасов.</w:t>
      </w:r>
    </w:p>
    <w:p w:rsidR="00BB0DE1" w:rsidRPr="001D70C6" w:rsidRDefault="00E62A54"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Используемые данные –</w:t>
      </w:r>
      <w:r w:rsidR="00D30467" w:rsidRPr="001D70C6">
        <w:rPr>
          <w:rFonts w:ascii="Times New Roman" w:hAnsi="Times New Roman" w:cs="Times New Roman"/>
          <w:sz w:val="24"/>
          <w:szCs w:val="24"/>
        </w:rPr>
        <w:t xml:space="preserve"> «</w:t>
      </w:r>
      <w:r w:rsidR="00B9269C" w:rsidRPr="001D70C6">
        <w:rPr>
          <w:rFonts w:ascii="Times New Roman" w:hAnsi="Times New Roman" w:cs="Times New Roman"/>
          <w:sz w:val="24"/>
          <w:szCs w:val="24"/>
        </w:rPr>
        <w:t>Запасы нефти, млрд тонн» – показатель, отражающий объем запасов нефти на начало 2017 года, для большинства нефтедобывающих регионов указанная в государственном докладе</w:t>
      </w:r>
      <w:r w:rsidR="000D073B" w:rsidRPr="001D70C6">
        <w:rPr>
          <w:rFonts w:ascii="Times New Roman" w:hAnsi="Times New Roman" w:cs="Times New Roman"/>
          <w:sz w:val="24"/>
          <w:szCs w:val="24"/>
        </w:rPr>
        <w:t xml:space="preserve"> Министерства природных ресурсов </w:t>
      </w:r>
      <w:sdt>
        <w:sdtPr>
          <w:rPr>
            <w:rFonts w:ascii="Times New Roman" w:hAnsi="Times New Roman" w:cs="Times New Roman"/>
            <w:sz w:val="24"/>
            <w:szCs w:val="24"/>
          </w:rPr>
          <w:id w:val="922988050"/>
          <w:citation/>
        </w:sdtPr>
        <w:sdtContent>
          <w:r w:rsidR="000D073B" w:rsidRPr="001D70C6">
            <w:rPr>
              <w:rFonts w:ascii="Times New Roman" w:hAnsi="Times New Roman" w:cs="Times New Roman"/>
              <w:sz w:val="24"/>
              <w:szCs w:val="24"/>
            </w:rPr>
            <w:fldChar w:fldCharType="begin"/>
          </w:r>
          <w:r w:rsidR="000D073B" w:rsidRPr="001D70C6">
            <w:rPr>
              <w:rFonts w:ascii="Times New Roman" w:hAnsi="Times New Roman" w:cs="Times New Roman"/>
              <w:sz w:val="24"/>
              <w:szCs w:val="24"/>
            </w:rPr>
            <w:instrText xml:space="preserve"> CITATION Мин18 \l 1049 </w:instrText>
          </w:r>
          <w:r w:rsidR="000D073B"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rPr>
            <w:t>[5]</w:t>
          </w:r>
          <w:r w:rsidR="000D073B" w:rsidRPr="001D70C6">
            <w:rPr>
              <w:rFonts w:ascii="Times New Roman" w:hAnsi="Times New Roman" w:cs="Times New Roman"/>
              <w:sz w:val="24"/>
              <w:szCs w:val="24"/>
            </w:rPr>
            <w:fldChar w:fldCharType="end"/>
          </w:r>
        </w:sdtContent>
      </w:sdt>
      <w:r w:rsidR="00B9269C" w:rsidRPr="001D70C6">
        <w:rPr>
          <w:rFonts w:ascii="Times New Roman" w:hAnsi="Times New Roman" w:cs="Times New Roman"/>
          <w:sz w:val="24"/>
          <w:szCs w:val="24"/>
        </w:rPr>
        <w:t xml:space="preserve">. Для остальных субъектов РФ этот показатель была получен из экологических паспортов субъекта </w:t>
      </w:r>
      <w:sdt>
        <w:sdtPr>
          <w:rPr>
            <w:rFonts w:ascii="Times New Roman" w:hAnsi="Times New Roman" w:cs="Times New Roman"/>
            <w:sz w:val="24"/>
            <w:szCs w:val="24"/>
          </w:rPr>
          <w:id w:val="-742103939"/>
          <w:citation/>
        </w:sdtPr>
        <w:sdtContent>
          <w:r w:rsidR="000D073B" w:rsidRPr="001D70C6">
            <w:rPr>
              <w:rFonts w:ascii="Times New Roman" w:hAnsi="Times New Roman" w:cs="Times New Roman"/>
              <w:sz w:val="24"/>
              <w:szCs w:val="24"/>
            </w:rPr>
            <w:fldChar w:fldCharType="begin"/>
          </w:r>
          <w:r w:rsidR="000D073B" w:rsidRPr="001D70C6">
            <w:rPr>
              <w:rFonts w:ascii="Times New Roman" w:hAnsi="Times New Roman" w:cs="Times New Roman"/>
              <w:sz w:val="24"/>
              <w:szCs w:val="24"/>
            </w:rPr>
            <w:instrText xml:space="preserve"> CITATION Эко19 \l 1049 </w:instrText>
          </w:r>
          <w:r w:rsidR="000D073B"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rPr>
            <w:t>[6]</w:t>
          </w:r>
          <w:r w:rsidR="000D073B" w:rsidRPr="001D70C6">
            <w:rPr>
              <w:rFonts w:ascii="Times New Roman" w:hAnsi="Times New Roman" w:cs="Times New Roman"/>
              <w:sz w:val="24"/>
              <w:szCs w:val="24"/>
            </w:rPr>
            <w:fldChar w:fldCharType="end"/>
          </w:r>
        </w:sdtContent>
      </w:sdt>
      <w:r w:rsidR="00B9269C" w:rsidRPr="001D70C6">
        <w:rPr>
          <w:rFonts w:ascii="Times New Roman" w:hAnsi="Times New Roman" w:cs="Times New Roman"/>
          <w:sz w:val="24"/>
          <w:szCs w:val="24"/>
        </w:rPr>
        <w:t xml:space="preserve">, информации, указанной на сайтах правительства субъекта </w:t>
      </w:r>
      <w:sdt>
        <w:sdtPr>
          <w:rPr>
            <w:rFonts w:ascii="Times New Roman" w:hAnsi="Times New Roman" w:cs="Times New Roman"/>
            <w:sz w:val="24"/>
            <w:szCs w:val="24"/>
          </w:rPr>
          <w:id w:val="481124294"/>
          <w:citation/>
        </w:sdtPr>
        <w:sdtContent>
          <w:r w:rsidR="00C0489A" w:rsidRPr="001D70C6">
            <w:rPr>
              <w:rFonts w:ascii="Times New Roman" w:hAnsi="Times New Roman" w:cs="Times New Roman"/>
              <w:sz w:val="24"/>
              <w:szCs w:val="24"/>
            </w:rPr>
            <w:fldChar w:fldCharType="begin"/>
          </w:r>
          <w:r w:rsidR="00C0489A" w:rsidRPr="001D70C6">
            <w:rPr>
              <w:rFonts w:ascii="Times New Roman" w:hAnsi="Times New Roman" w:cs="Times New Roman"/>
              <w:sz w:val="24"/>
              <w:szCs w:val="24"/>
            </w:rPr>
            <w:instrText xml:space="preserve"> CITATION Пра19 \l 1049 </w:instrText>
          </w:r>
          <w:r w:rsidR="00C0489A"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rPr>
            <w:t>[7]</w:t>
          </w:r>
          <w:r w:rsidR="00C0489A" w:rsidRPr="001D70C6">
            <w:rPr>
              <w:rFonts w:ascii="Times New Roman" w:hAnsi="Times New Roman" w:cs="Times New Roman"/>
              <w:sz w:val="24"/>
              <w:szCs w:val="24"/>
            </w:rPr>
            <w:fldChar w:fldCharType="end"/>
          </w:r>
        </w:sdtContent>
      </w:sdt>
      <w:r w:rsidR="00B9269C" w:rsidRPr="001D70C6">
        <w:rPr>
          <w:rFonts w:ascii="Times New Roman" w:hAnsi="Times New Roman" w:cs="Times New Roman"/>
          <w:sz w:val="24"/>
          <w:szCs w:val="24"/>
        </w:rPr>
        <w:t xml:space="preserve">. </w:t>
      </w:r>
      <w:r w:rsidR="00C0489A" w:rsidRPr="001D70C6">
        <w:rPr>
          <w:rFonts w:ascii="Times New Roman" w:hAnsi="Times New Roman" w:cs="Times New Roman"/>
          <w:sz w:val="24"/>
          <w:szCs w:val="24"/>
        </w:rPr>
        <w:t>П</w:t>
      </w:r>
      <w:r w:rsidR="00B9269C" w:rsidRPr="001D70C6">
        <w:rPr>
          <w:rFonts w:ascii="Times New Roman" w:hAnsi="Times New Roman" w:cs="Times New Roman"/>
          <w:sz w:val="24"/>
          <w:szCs w:val="24"/>
        </w:rPr>
        <w:t>оказатель «Запасы нефти, млрд тонн» отражает только запасы нефти, находящиеся на суше, помимо этих запасов, России также принадлежат запасы, находящиеся на территории Охотского моря, Каспийского моря, Баренцева моря и Карского моря.  «Объем добычи нефти, тыс. тонн» за 2017 г доступен из Налоговых паспортов субъектов РФ</w:t>
      </w:r>
      <w:r w:rsidR="00C0489A" w:rsidRPr="001D70C6">
        <w:rPr>
          <w:rFonts w:ascii="Times New Roman" w:hAnsi="Times New Roman" w:cs="Times New Roman"/>
          <w:sz w:val="24"/>
          <w:szCs w:val="24"/>
        </w:rPr>
        <w:t xml:space="preserve"> </w:t>
      </w:r>
      <w:sdt>
        <w:sdtPr>
          <w:rPr>
            <w:rFonts w:ascii="Times New Roman" w:hAnsi="Times New Roman" w:cs="Times New Roman"/>
            <w:sz w:val="24"/>
            <w:szCs w:val="24"/>
          </w:rPr>
          <w:id w:val="-1999261753"/>
          <w:citation/>
        </w:sdtPr>
        <w:sdtContent>
          <w:r w:rsidR="00C0489A" w:rsidRPr="001D70C6">
            <w:rPr>
              <w:rFonts w:ascii="Times New Roman" w:hAnsi="Times New Roman" w:cs="Times New Roman"/>
              <w:sz w:val="24"/>
              <w:szCs w:val="24"/>
            </w:rPr>
            <w:fldChar w:fldCharType="begin"/>
          </w:r>
          <w:r w:rsidR="00C0489A" w:rsidRPr="001D70C6">
            <w:rPr>
              <w:rFonts w:ascii="Times New Roman" w:hAnsi="Times New Roman" w:cs="Times New Roman"/>
              <w:sz w:val="24"/>
              <w:szCs w:val="24"/>
            </w:rPr>
            <w:instrText xml:space="preserve"> CITATION Фед19 \l 1049 </w:instrText>
          </w:r>
          <w:r w:rsidR="00C0489A"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rPr>
            <w:t>[8]</w:t>
          </w:r>
          <w:r w:rsidR="00C0489A" w:rsidRPr="001D70C6">
            <w:rPr>
              <w:rFonts w:ascii="Times New Roman" w:hAnsi="Times New Roman" w:cs="Times New Roman"/>
              <w:sz w:val="24"/>
              <w:szCs w:val="24"/>
            </w:rPr>
            <w:fldChar w:fldCharType="end"/>
          </w:r>
        </w:sdtContent>
      </w:sdt>
      <w:r w:rsidR="00C0489A" w:rsidRPr="001D70C6">
        <w:rPr>
          <w:rFonts w:ascii="Times New Roman" w:hAnsi="Times New Roman" w:cs="Times New Roman"/>
          <w:sz w:val="24"/>
          <w:szCs w:val="24"/>
        </w:rPr>
        <w:t xml:space="preserve"> </w:t>
      </w:r>
      <w:r w:rsidR="00B9269C" w:rsidRPr="001D70C6">
        <w:rPr>
          <w:rFonts w:ascii="Times New Roman" w:hAnsi="Times New Roman" w:cs="Times New Roman"/>
          <w:sz w:val="24"/>
          <w:szCs w:val="24"/>
        </w:rPr>
        <w:t xml:space="preserve">для каждого из нефтедобывающих субъектов РФ. </w:t>
      </w:r>
    </w:p>
    <w:p w:rsidR="00BB0DE1" w:rsidRPr="001D70C6" w:rsidRDefault="008908F5"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П</w:t>
      </w:r>
      <w:r w:rsidR="00B9269C" w:rsidRPr="001D70C6">
        <w:rPr>
          <w:rFonts w:ascii="Times New Roman" w:hAnsi="Times New Roman" w:cs="Times New Roman"/>
          <w:sz w:val="24"/>
          <w:szCs w:val="24"/>
        </w:rPr>
        <w:t xml:space="preserve">о состоянию на 2017 год </w:t>
      </w:r>
      <w:r w:rsidR="00B9269C" w:rsidRPr="001D70C6">
        <w:rPr>
          <w:rFonts w:ascii="Times New Roman" w:eastAsia="Times New Roman" w:hAnsi="Times New Roman" w:cs="Times New Roman"/>
          <w:sz w:val="24"/>
          <w:szCs w:val="24"/>
        </w:rPr>
        <w:t>кратность запасов добыче нефти сокращается, поскольку растет степень геологической изученности традиционных регионов нефтедобычи, а при относительно низких ценах на нефть компаниям приходится концентрироваться преимущественно на существующих объектах</w:t>
      </w:r>
      <w:r w:rsidR="00D95210" w:rsidRPr="001D70C6">
        <w:rPr>
          <w:rFonts w:ascii="Times New Roman" w:eastAsia="Times New Roman" w:hAnsi="Times New Roman" w:cs="Times New Roman"/>
          <w:sz w:val="24"/>
          <w:szCs w:val="24"/>
        </w:rPr>
        <w:t xml:space="preserve"> и в меньшей степени на новых </w:t>
      </w:r>
      <w:sdt>
        <w:sdtPr>
          <w:rPr>
            <w:rFonts w:ascii="Times New Roman" w:eastAsia="Times New Roman" w:hAnsi="Times New Roman" w:cs="Times New Roman"/>
            <w:sz w:val="24"/>
            <w:szCs w:val="24"/>
          </w:rPr>
          <w:id w:val="-917166523"/>
          <w:citation/>
        </w:sdtPr>
        <w:sdtContent>
          <w:r w:rsidR="00D95210" w:rsidRPr="001D70C6">
            <w:rPr>
              <w:rFonts w:ascii="Times New Roman" w:eastAsia="Times New Roman" w:hAnsi="Times New Roman" w:cs="Times New Roman"/>
              <w:sz w:val="24"/>
              <w:szCs w:val="24"/>
            </w:rPr>
            <w:fldChar w:fldCharType="begin"/>
          </w:r>
          <w:r w:rsidR="00D95210" w:rsidRPr="001D70C6">
            <w:rPr>
              <w:rFonts w:ascii="Times New Roman" w:eastAsia="Times New Roman" w:hAnsi="Times New Roman" w:cs="Times New Roman"/>
              <w:sz w:val="24"/>
              <w:szCs w:val="24"/>
            </w:rPr>
            <w:instrText xml:space="preserve"> CITATION ЛВЭ18 \l 1049 </w:instrText>
          </w:r>
          <w:r w:rsidR="00D95210" w:rsidRPr="001D70C6">
            <w:rPr>
              <w:rFonts w:ascii="Times New Roman" w:eastAsia="Times New Roman" w:hAnsi="Times New Roman" w:cs="Times New Roman"/>
              <w:sz w:val="24"/>
              <w:szCs w:val="24"/>
            </w:rPr>
            <w:fldChar w:fldCharType="separate"/>
          </w:r>
          <w:r w:rsidR="00206878" w:rsidRPr="001D70C6">
            <w:rPr>
              <w:rFonts w:ascii="Times New Roman" w:eastAsia="Times New Roman" w:hAnsi="Times New Roman" w:cs="Times New Roman"/>
              <w:noProof/>
              <w:sz w:val="24"/>
              <w:szCs w:val="24"/>
            </w:rPr>
            <w:t>[9]</w:t>
          </w:r>
          <w:r w:rsidR="00D95210" w:rsidRPr="001D70C6">
            <w:rPr>
              <w:rFonts w:ascii="Times New Roman" w:eastAsia="Times New Roman" w:hAnsi="Times New Roman" w:cs="Times New Roman"/>
              <w:sz w:val="24"/>
              <w:szCs w:val="24"/>
            </w:rPr>
            <w:fldChar w:fldCharType="end"/>
          </w:r>
        </w:sdtContent>
      </w:sdt>
      <w:r w:rsidR="00D95210" w:rsidRPr="001D70C6">
        <w:rPr>
          <w:rFonts w:ascii="Times New Roman" w:eastAsia="Times New Roman" w:hAnsi="Times New Roman" w:cs="Times New Roman"/>
          <w:sz w:val="24"/>
          <w:szCs w:val="24"/>
        </w:rPr>
        <w:t>.</w:t>
      </w:r>
      <w:r w:rsidR="00B9269C" w:rsidRPr="001D70C6">
        <w:rPr>
          <w:rFonts w:ascii="Times New Roman" w:eastAsia="Times New Roman" w:hAnsi="Times New Roman" w:cs="Times New Roman"/>
          <w:sz w:val="24"/>
          <w:szCs w:val="24"/>
        </w:rPr>
        <w:t xml:space="preserve"> В 20 из 32 регионов кратность запасов менее 100 лет, причем в Волгоградской и Сахалинской областях кратность нефти менее 20 лет</w:t>
      </w:r>
      <w:r w:rsidR="00AF7256" w:rsidRPr="001D70C6">
        <w:rPr>
          <w:rFonts w:ascii="Times New Roman" w:eastAsia="Times New Roman" w:hAnsi="Times New Roman" w:cs="Times New Roman"/>
          <w:sz w:val="24"/>
          <w:szCs w:val="24"/>
        </w:rPr>
        <w:t xml:space="preserve"> (</w:t>
      </w:r>
      <w:r w:rsidR="00AF7256" w:rsidRPr="001D70C6">
        <w:rPr>
          <w:rFonts w:ascii="Times New Roman" w:eastAsia="Times New Roman" w:hAnsi="Times New Roman" w:cs="Times New Roman"/>
          <w:sz w:val="24"/>
          <w:szCs w:val="24"/>
        </w:rPr>
        <w:fldChar w:fldCharType="begin"/>
      </w:r>
      <w:r w:rsidR="00AF7256" w:rsidRPr="001D70C6">
        <w:rPr>
          <w:rFonts w:ascii="Times New Roman" w:eastAsia="Times New Roman" w:hAnsi="Times New Roman" w:cs="Times New Roman"/>
          <w:sz w:val="24"/>
          <w:szCs w:val="24"/>
        </w:rPr>
        <w:instrText xml:space="preserve"> REF _Ref19526338 \h  \* MERGEFORMAT </w:instrText>
      </w:r>
      <w:r w:rsidR="00AF7256" w:rsidRPr="001D70C6">
        <w:rPr>
          <w:rFonts w:ascii="Times New Roman" w:eastAsia="Times New Roman" w:hAnsi="Times New Roman" w:cs="Times New Roman"/>
          <w:sz w:val="24"/>
          <w:szCs w:val="24"/>
        </w:rPr>
      </w:r>
      <w:r w:rsidR="00AF7256" w:rsidRPr="001D70C6">
        <w:rPr>
          <w:rFonts w:ascii="Times New Roman" w:eastAsia="Times New Roman" w:hAnsi="Times New Roman" w:cs="Times New Roman"/>
          <w:sz w:val="24"/>
          <w:szCs w:val="24"/>
        </w:rPr>
        <w:fldChar w:fldCharType="separate"/>
      </w:r>
      <w:r w:rsidR="00206878" w:rsidRPr="001D70C6">
        <w:rPr>
          <w:rFonts w:ascii="Times New Roman" w:eastAsia="Times New Roman" w:hAnsi="Times New Roman" w:cs="Times New Roman"/>
          <w:sz w:val="24"/>
          <w:szCs w:val="24"/>
        </w:rPr>
        <w:t>Рисунок 5</w:t>
      </w:r>
      <w:r w:rsidR="00AF7256" w:rsidRPr="001D70C6">
        <w:rPr>
          <w:rFonts w:ascii="Times New Roman" w:eastAsia="Times New Roman" w:hAnsi="Times New Roman" w:cs="Times New Roman"/>
          <w:sz w:val="24"/>
          <w:szCs w:val="24"/>
        </w:rPr>
        <w:fldChar w:fldCharType="end"/>
      </w:r>
      <w:r w:rsidR="00AF7256" w:rsidRPr="001D70C6">
        <w:rPr>
          <w:rFonts w:ascii="Times New Roman" w:eastAsia="Times New Roman" w:hAnsi="Times New Roman" w:cs="Times New Roman"/>
          <w:sz w:val="24"/>
          <w:szCs w:val="24"/>
        </w:rPr>
        <w:t>)</w:t>
      </w:r>
      <w:r w:rsidR="00B9269C" w:rsidRPr="001D70C6">
        <w:rPr>
          <w:rFonts w:ascii="Times New Roman" w:eastAsia="Times New Roman" w:hAnsi="Times New Roman" w:cs="Times New Roman"/>
          <w:sz w:val="24"/>
          <w:szCs w:val="24"/>
        </w:rPr>
        <w:t>. Регионы, в которых кратность запасов нефти превышает 1000 лет – Кировская область и Республика Крым – за счет небольших объемов добычи при относительно больших объемах ресурсов</w:t>
      </w:r>
      <w:r w:rsidR="00B9269C" w:rsidRPr="001D70C6">
        <w:rPr>
          <w:rFonts w:ascii="Times New Roman" w:hAnsi="Times New Roman" w:cs="Times New Roman"/>
          <w:sz w:val="24"/>
          <w:szCs w:val="24"/>
        </w:rPr>
        <w:t>.</w:t>
      </w:r>
      <w:r w:rsidR="00AF7256" w:rsidRPr="001D70C6">
        <w:rPr>
          <w:rFonts w:ascii="Times New Roman" w:hAnsi="Times New Roman" w:cs="Times New Roman"/>
          <w:sz w:val="24"/>
          <w:szCs w:val="24"/>
        </w:rPr>
        <w:t xml:space="preserve"> </w:t>
      </w:r>
      <w:r w:rsidR="00B9269C" w:rsidRPr="001D70C6">
        <w:rPr>
          <w:rFonts w:ascii="Times New Roman" w:hAnsi="Times New Roman" w:cs="Times New Roman"/>
          <w:sz w:val="24"/>
          <w:szCs w:val="24"/>
        </w:rPr>
        <w:t xml:space="preserve"> </w:t>
      </w:r>
    </w:p>
    <w:p w:rsidR="00AF7256" w:rsidRPr="001D70C6" w:rsidRDefault="00AF7256" w:rsidP="00531BEB">
      <w:pPr>
        <w:spacing w:before="120" w:after="120" w:line="360" w:lineRule="auto"/>
        <w:ind w:hanging="567"/>
        <w:contextualSpacing/>
        <w:jc w:val="both"/>
        <w:rPr>
          <w:rFonts w:ascii="Times New Roman" w:hAnsi="Times New Roman" w:cs="Times New Roman"/>
          <w:sz w:val="24"/>
          <w:szCs w:val="24"/>
        </w:rPr>
      </w:pPr>
      <w:r w:rsidRPr="001D70C6">
        <w:rPr>
          <w:rFonts w:ascii="Times New Roman" w:hAnsi="Times New Roman" w:cs="Times New Roman"/>
          <w:noProof/>
          <w:sz w:val="24"/>
          <w:szCs w:val="24"/>
          <w:lang w:eastAsia="ru-RU"/>
        </w:rPr>
        <w:lastRenderedPageBreak/>
        <w:drawing>
          <wp:inline distT="0" distB="0" distL="0" distR="0">
            <wp:extent cx="5934075" cy="2667000"/>
            <wp:effectExtent l="0" t="0" r="0" b="0"/>
            <wp:docPr id="10" name="Рисунок 10" descr="C:\Users\kasyanova\Downloads\imges\2_1_krat_o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syanova\Downloads\imges\2_1_krat_oi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rsidR="00AF7256" w:rsidRPr="001D70C6" w:rsidRDefault="00AF7256" w:rsidP="00531BEB">
      <w:pPr>
        <w:pStyle w:val="ac"/>
        <w:contextualSpacing/>
        <w:rPr>
          <w:noProof/>
          <w:sz w:val="24"/>
          <w:szCs w:val="24"/>
        </w:rPr>
      </w:pPr>
      <w:bookmarkStart w:id="10" w:name="_Ref19526338"/>
      <w:r w:rsidRPr="001D70C6">
        <w:rPr>
          <w:sz w:val="24"/>
          <w:szCs w:val="24"/>
        </w:rPr>
        <w:t xml:space="preserve">Рисунок </w:t>
      </w:r>
      <w:r w:rsidRPr="001D70C6">
        <w:rPr>
          <w:sz w:val="24"/>
          <w:szCs w:val="24"/>
        </w:rPr>
        <w:fldChar w:fldCharType="begin"/>
      </w:r>
      <w:r w:rsidRPr="001D70C6">
        <w:rPr>
          <w:sz w:val="24"/>
          <w:szCs w:val="24"/>
        </w:rPr>
        <w:instrText xml:space="preserve"> SEQ Рисунок \* ARABIC </w:instrText>
      </w:r>
      <w:r w:rsidRPr="001D70C6">
        <w:rPr>
          <w:sz w:val="24"/>
          <w:szCs w:val="24"/>
        </w:rPr>
        <w:fldChar w:fldCharType="separate"/>
      </w:r>
      <w:r w:rsidR="00206878" w:rsidRPr="001D70C6">
        <w:rPr>
          <w:noProof/>
          <w:sz w:val="24"/>
          <w:szCs w:val="24"/>
        </w:rPr>
        <w:t>5</w:t>
      </w:r>
      <w:r w:rsidRPr="001D70C6">
        <w:rPr>
          <w:noProof/>
          <w:sz w:val="24"/>
          <w:szCs w:val="24"/>
        </w:rPr>
        <w:fldChar w:fldCharType="end"/>
      </w:r>
      <w:bookmarkEnd w:id="10"/>
    </w:p>
    <w:p w:rsidR="00AF7256" w:rsidRPr="001D70C6" w:rsidRDefault="00AF7256" w:rsidP="00531BEB">
      <w:pPr>
        <w:pStyle w:val="ac"/>
        <w:contextualSpacing/>
        <w:rPr>
          <w:sz w:val="24"/>
          <w:szCs w:val="24"/>
        </w:rPr>
      </w:pPr>
      <w:r w:rsidRPr="001D70C6">
        <w:rPr>
          <w:sz w:val="24"/>
          <w:szCs w:val="24"/>
        </w:rPr>
        <w:t>Кратность запасов добыче нефти</w:t>
      </w:r>
    </w:p>
    <w:p w:rsidR="00AF7256" w:rsidRPr="001D70C6" w:rsidRDefault="00AF7256" w:rsidP="00531BEB">
      <w:pPr>
        <w:spacing w:before="120" w:after="120" w:line="360" w:lineRule="auto"/>
        <w:contextualSpacing/>
        <w:jc w:val="both"/>
        <w:rPr>
          <w:rFonts w:ascii="Times New Roman" w:hAnsi="Times New Roman" w:cs="Times New Roman"/>
          <w:sz w:val="24"/>
          <w:szCs w:val="24"/>
        </w:rPr>
      </w:pPr>
    </w:p>
    <w:p w:rsidR="00BB0DE1" w:rsidRPr="001D70C6" w:rsidRDefault="00A61FD7"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4.1.</w:t>
      </w:r>
      <w:r w:rsidR="00B9269C" w:rsidRPr="001D70C6">
        <w:rPr>
          <w:rFonts w:ascii="Times New Roman" w:hAnsi="Times New Roman" w:cs="Times New Roman"/>
          <w:sz w:val="24"/>
          <w:szCs w:val="24"/>
        </w:rPr>
        <w:t>3. Цены на нефть и нефтепродукты (бензин всех доступных марок, ДТ, мазут).</w:t>
      </w:r>
    </w:p>
    <w:p w:rsidR="00BB0DE1" w:rsidRPr="001D70C6" w:rsidRDefault="008908F5"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Ц</w:t>
      </w:r>
      <w:r w:rsidR="00B9269C" w:rsidRPr="001D70C6">
        <w:rPr>
          <w:rFonts w:ascii="Times New Roman" w:hAnsi="Times New Roman" w:cs="Times New Roman"/>
          <w:sz w:val="24"/>
          <w:szCs w:val="24"/>
        </w:rPr>
        <w:t xml:space="preserve">ены на нефть определяют стоимость нефтепродуктов. В значительной зависимости от цен на нефть находится также цена на природный газ (в европейских странах цена на газ привязана к ценам на конкурирующие виды жидкого топлива с лагом в 6–9 месяцев). </w:t>
      </w:r>
      <w:r w:rsidR="0053212B" w:rsidRPr="001D70C6">
        <w:rPr>
          <w:rFonts w:ascii="Times New Roman" w:hAnsi="Times New Roman" w:cs="Times New Roman"/>
          <w:sz w:val="24"/>
          <w:szCs w:val="24"/>
        </w:rPr>
        <w:t xml:space="preserve">На стоимость </w:t>
      </w:r>
      <w:r w:rsidR="00B9269C" w:rsidRPr="001D70C6">
        <w:rPr>
          <w:rFonts w:ascii="Times New Roman" w:hAnsi="Times New Roman" w:cs="Times New Roman"/>
          <w:sz w:val="24"/>
          <w:szCs w:val="24"/>
        </w:rPr>
        <w:t>нефтепродуктов</w:t>
      </w:r>
      <w:r w:rsidR="0053212B" w:rsidRPr="001D70C6">
        <w:rPr>
          <w:rFonts w:ascii="Times New Roman" w:hAnsi="Times New Roman" w:cs="Times New Roman"/>
          <w:sz w:val="24"/>
          <w:szCs w:val="24"/>
        </w:rPr>
        <w:t xml:space="preserve"> влияют </w:t>
      </w:r>
      <w:r w:rsidR="00B9269C" w:rsidRPr="001D70C6">
        <w:rPr>
          <w:rFonts w:ascii="Times New Roman" w:hAnsi="Times New Roman" w:cs="Times New Roman"/>
          <w:sz w:val="24"/>
          <w:szCs w:val="24"/>
        </w:rPr>
        <w:t xml:space="preserve">сезонность, </w:t>
      </w:r>
      <w:r w:rsidR="0053212B" w:rsidRPr="001D70C6">
        <w:rPr>
          <w:rFonts w:ascii="Times New Roman" w:hAnsi="Times New Roman" w:cs="Times New Roman"/>
          <w:sz w:val="24"/>
          <w:szCs w:val="24"/>
        </w:rPr>
        <w:t xml:space="preserve">проведение сделок по купле-продажа </w:t>
      </w:r>
      <w:r w:rsidR="00B9269C" w:rsidRPr="001D70C6">
        <w:rPr>
          <w:rFonts w:ascii="Times New Roman" w:hAnsi="Times New Roman" w:cs="Times New Roman"/>
          <w:sz w:val="24"/>
          <w:szCs w:val="24"/>
        </w:rPr>
        <w:t>НПЗ</w:t>
      </w:r>
      <w:r w:rsidR="0053212B" w:rsidRPr="001D70C6">
        <w:rPr>
          <w:rFonts w:ascii="Times New Roman" w:hAnsi="Times New Roman" w:cs="Times New Roman"/>
          <w:sz w:val="24"/>
          <w:szCs w:val="24"/>
        </w:rPr>
        <w:t xml:space="preserve"> или их ремонту</w:t>
      </w:r>
      <w:r w:rsidR="00B9269C" w:rsidRPr="001D70C6">
        <w:rPr>
          <w:rFonts w:ascii="Times New Roman" w:hAnsi="Times New Roman" w:cs="Times New Roman"/>
          <w:sz w:val="24"/>
          <w:szCs w:val="24"/>
        </w:rPr>
        <w:t xml:space="preserve">, </w:t>
      </w:r>
      <w:r w:rsidR="0053212B" w:rsidRPr="001D70C6">
        <w:rPr>
          <w:rFonts w:ascii="Times New Roman" w:hAnsi="Times New Roman" w:cs="Times New Roman"/>
          <w:sz w:val="24"/>
          <w:szCs w:val="24"/>
        </w:rPr>
        <w:t>динамика активов</w:t>
      </w:r>
      <w:r w:rsidR="00B9269C" w:rsidRPr="001D70C6">
        <w:rPr>
          <w:rFonts w:ascii="Times New Roman" w:hAnsi="Times New Roman" w:cs="Times New Roman"/>
          <w:sz w:val="24"/>
          <w:szCs w:val="24"/>
        </w:rPr>
        <w:t xml:space="preserve"> ведущих производителей, приро</w:t>
      </w:r>
      <w:r w:rsidR="0053212B" w:rsidRPr="001D70C6">
        <w:rPr>
          <w:rFonts w:ascii="Times New Roman" w:hAnsi="Times New Roman" w:cs="Times New Roman"/>
          <w:sz w:val="24"/>
          <w:szCs w:val="24"/>
        </w:rPr>
        <w:t>дные политические и др. факторы</w:t>
      </w:r>
      <w:r w:rsidR="00B9269C" w:rsidRPr="001D70C6">
        <w:rPr>
          <w:rFonts w:ascii="Times New Roman" w:hAnsi="Times New Roman" w:cs="Times New Roman"/>
          <w:sz w:val="24"/>
          <w:szCs w:val="24"/>
        </w:rPr>
        <w:t xml:space="preserve">. </w:t>
      </w:r>
    </w:p>
    <w:p w:rsidR="00BB0DE1" w:rsidRPr="001D70C6" w:rsidRDefault="00B9269C"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Колебания цен на нефть оказывают значительное влияние на экономику РФ и состояние российского бюджета</w:t>
      </w:r>
      <w:r w:rsidR="009C2864" w:rsidRPr="001D70C6">
        <w:rPr>
          <w:rFonts w:ascii="Times New Roman" w:hAnsi="Times New Roman" w:cs="Times New Roman"/>
          <w:sz w:val="24"/>
          <w:szCs w:val="24"/>
        </w:rPr>
        <w:t xml:space="preserve"> – </w:t>
      </w:r>
      <w:r w:rsidRPr="001D70C6">
        <w:rPr>
          <w:rFonts w:ascii="Times New Roman" w:hAnsi="Times New Roman" w:cs="Times New Roman"/>
          <w:sz w:val="24"/>
          <w:szCs w:val="24"/>
        </w:rPr>
        <w:t>доля нефтегазовых доходов в общих доходах в среднем</w:t>
      </w:r>
      <w:r w:rsidR="009C2864" w:rsidRPr="001D70C6">
        <w:rPr>
          <w:rFonts w:ascii="Times New Roman" w:hAnsi="Times New Roman" w:cs="Times New Roman"/>
          <w:sz w:val="24"/>
          <w:szCs w:val="24"/>
        </w:rPr>
        <w:t xml:space="preserve"> показателе в 2017 составляла</w:t>
      </w:r>
      <w:r w:rsidRPr="001D70C6">
        <w:rPr>
          <w:rFonts w:ascii="Times New Roman" w:hAnsi="Times New Roman" w:cs="Times New Roman"/>
          <w:sz w:val="24"/>
          <w:szCs w:val="24"/>
        </w:rPr>
        <w:t xml:space="preserve"> </w:t>
      </w:r>
      <w:r w:rsidR="009C2864" w:rsidRPr="001D70C6">
        <w:rPr>
          <w:rFonts w:ascii="Times New Roman" w:hAnsi="Times New Roman" w:cs="Times New Roman"/>
          <w:sz w:val="24"/>
          <w:szCs w:val="24"/>
        </w:rPr>
        <w:t>71</w:t>
      </w:r>
      <w:r w:rsidRPr="001D70C6">
        <w:rPr>
          <w:rFonts w:ascii="Times New Roman" w:hAnsi="Times New Roman" w:cs="Times New Roman"/>
          <w:sz w:val="24"/>
          <w:szCs w:val="24"/>
        </w:rPr>
        <w:t xml:space="preserve"> %</w:t>
      </w:r>
      <w:r w:rsidR="009C2864" w:rsidRPr="001D70C6">
        <w:rPr>
          <w:rFonts w:ascii="Times New Roman" w:hAnsi="Times New Roman" w:cs="Times New Roman"/>
          <w:sz w:val="24"/>
          <w:szCs w:val="24"/>
        </w:rPr>
        <w:t xml:space="preserve"> </w:t>
      </w:r>
      <w:sdt>
        <w:sdtPr>
          <w:rPr>
            <w:rFonts w:ascii="Times New Roman" w:hAnsi="Times New Roman" w:cs="Times New Roman"/>
            <w:sz w:val="24"/>
            <w:szCs w:val="24"/>
          </w:rPr>
          <w:id w:val="-49232968"/>
          <w:citation/>
        </w:sdtPr>
        <w:sdtContent>
          <w:r w:rsidR="009C2864" w:rsidRPr="001D70C6">
            <w:rPr>
              <w:rFonts w:ascii="Times New Roman" w:hAnsi="Times New Roman" w:cs="Times New Roman"/>
              <w:sz w:val="24"/>
              <w:szCs w:val="24"/>
            </w:rPr>
            <w:fldChar w:fldCharType="begin"/>
          </w:r>
          <w:r w:rsidR="009C2864" w:rsidRPr="001D70C6">
            <w:rPr>
              <w:rFonts w:ascii="Times New Roman" w:hAnsi="Times New Roman" w:cs="Times New Roman"/>
              <w:sz w:val="24"/>
              <w:szCs w:val="24"/>
            </w:rPr>
            <w:instrText xml:space="preserve"> CITATION БТи18 \l 1049 </w:instrText>
          </w:r>
          <w:r w:rsidR="009C2864"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rPr>
            <w:t>[10]</w:t>
          </w:r>
          <w:r w:rsidR="009C2864" w:rsidRPr="001D70C6">
            <w:rPr>
              <w:rFonts w:ascii="Times New Roman" w:hAnsi="Times New Roman" w:cs="Times New Roman"/>
              <w:sz w:val="24"/>
              <w:szCs w:val="24"/>
            </w:rPr>
            <w:fldChar w:fldCharType="end"/>
          </w:r>
        </w:sdtContent>
      </w:sdt>
      <w:r w:rsidRPr="001D70C6">
        <w:rPr>
          <w:rFonts w:ascii="Times New Roman" w:hAnsi="Times New Roman" w:cs="Times New Roman"/>
          <w:sz w:val="24"/>
          <w:szCs w:val="24"/>
        </w:rPr>
        <w:t>.</w:t>
      </w:r>
    </w:p>
    <w:p w:rsidR="00BB0DE1" w:rsidRPr="001D70C6" w:rsidRDefault="00E62A54"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Используемые данные –</w:t>
      </w:r>
      <w:r w:rsidR="00B9269C" w:rsidRPr="001D70C6">
        <w:rPr>
          <w:rFonts w:ascii="Times New Roman" w:hAnsi="Times New Roman" w:cs="Times New Roman"/>
          <w:sz w:val="24"/>
          <w:szCs w:val="24"/>
        </w:rPr>
        <w:t xml:space="preserve">  данные по средним розничным ценам на нефтепродукты («Бензин А-76, АИ-80», «Бензин АИ-92, АИ-93», «Бензин АИ-95 (включая все модификации)», «Дизельное топливо зимнее», «Дизельное топливо летнее») для крупнейших продавцов топлива (ОАО «Газпром нефть», ОАО «Лукойл», ОАО «НК Альянс», ОАО «НК 'Роснефть», ОАО «Сургутнефтегаз», ОАО «Татнефть», ОАО АНК «</w:t>
      </w:r>
      <w:proofErr w:type="spellStart"/>
      <w:r w:rsidR="00B9269C" w:rsidRPr="001D70C6">
        <w:rPr>
          <w:rFonts w:ascii="Times New Roman" w:hAnsi="Times New Roman" w:cs="Times New Roman"/>
          <w:sz w:val="24"/>
          <w:szCs w:val="24"/>
        </w:rPr>
        <w:t>Башнефть</w:t>
      </w:r>
      <w:proofErr w:type="spellEnd"/>
      <w:r w:rsidR="00B9269C" w:rsidRPr="001D70C6">
        <w:rPr>
          <w:rFonts w:ascii="Times New Roman" w:hAnsi="Times New Roman" w:cs="Times New Roman"/>
          <w:sz w:val="24"/>
          <w:szCs w:val="24"/>
        </w:rPr>
        <w:t>», ОАО «ТНК-ВР Холдинг», а также для независимых продавцов) доступны за период с 2013/01/01 по 2019/08/12 с недельной периодичностью. Цены указаны за 1 литр топлива. Источник данных –</w:t>
      </w:r>
      <w:r w:rsidR="009F3DDF" w:rsidRPr="001D70C6">
        <w:rPr>
          <w:rFonts w:ascii="Times New Roman" w:hAnsi="Times New Roman" w:cs="Times New Roman"/>
          <w:sz w:val="24"/>
          <w:szCs w:val="24"/>
        </w:rPr>
        <w:t xml:space="preserve"> </w:t>
      </w:r>
      <w:r w:rsidR="00B9269C" w:rsidRPr="001D70C6">
        <w:rPr>
          <w:rFonts w:ascii="Times New Roman" w:hAnsi="Times New Roman" w:cs="Times New Roman"/>
          <w:sz w:val="24"/>
          <w:szCs w:val="24"/>
        </w:rPr>
        <w:t>набор данных «Интерактивная карта цен на нефтепродукты в России»</w:t>
      </w:r>
      <w:r w:rsidR="009F3DDF" w:rsidRPr="001D70C6">
        <w:rPr>
          <w:rFonts w:ascii="Times New Roman" w:hAnsi="Times New Roman" w:cs="Times New Roman"/>
          <w:sz w:val="24"/>
          <w:szCs w:val="24"/>
        </w:rPr>
        <w:t xml:space="preserve"> </w:t>
      </w:r>
      <w:sdt>
        <w:sdtPr>
          <w:rPr>
            <w:rFonts w:ascii="Times New Roman" w:hAnsi="Times New Roman" w:cs="Times New Roman"/>
            <w:sz w:val="24"/>
            <w:szCs w:val="24"/>
          </w:rPr>
          <w:id w:val="-1471590162"/>
          <w:citation/>
        </w:sdtPr>
        <w:sdtContent>
          <w:r w:rsidR="009F3DDF" w:rsidRPr="001D70C6">
            <w:rPr>
              <w:rFonts w:ascii="Times New Roman" w:hAnsi="Times New Roman" w:cs="Times New Roman"/>
              <w:sz w:val="24"/>
              <w:szCs w:val="24"/>
            </w:rPr>
            <w:fldChar w:fldCharType="begin"/>
          </w:r>
          <w:r w:rsidR="009F3DDF" w:rsidRPr="001D70C6">
            <w:rPr>
              <w:rFonts w:ascii="Times New Roman" w:hAnsi="Times New Roman" w:cs="Times New Roman"/>
              <w:sz w:val="24"/>
              <w:szCs w:val="24"/>
            </w:rPr>
            <w:instrText xml:space="preserve">CITATION ФНС19 \l 1049 </w:instrText>
          </w:r>
          <w:r w:rsidR="009F3DDF"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rPr>
            <w:t>[11]</w:t>
          </w:r>
          <w:r w:rsidR="009F3DDF" w:rsidRPr="001D70C6">
            <w:rPr>
              <w:rFonts w:ascii="Times New Roman" w:hAnsi="Times New Roman" w:cs="Times New Roman"/>
              <w:sz w:val="24"/>
              <w:szCs w:val="24"/>
            </w:rPr>
            <w:fldChar w:fldCharType="end"/>
          </w:r>
        </w:sdtContent>
      </w:sdt>
      <w:r w:rsidR="00B9269C" w:rsidRPr="001D70C6">
        <w:rPr>
          <w:rFonts w:ascii="Times New Roman" w:hAnsi="Times New Roman" w:cs="Times New Roman"/>
          <w:sz w:val="24"/>
          <w:szCs w:val="24"/>
        </w:rPr>
        <w:t>.</w:t>
      </w:r>
    </w:p>
    <w:p w:rsidR="00BB0DE1" w:rsidRPr="001D70C6" w:rsidRDefault="00B9269C"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Индексы цен на мазут взяты из набор</w:t>
      </w:r>
      <w:r w:rsidR="009F3DDF" w:rsidRPr="001D70C6">
        <w:rPr>
          <w:rFonts w:ascii="Times New Roman" w:hAnsi="Times New Roman" w:cs="Times New Roman"/>
          <w:sz w:val="24"/>
          <w:szCs w:val="24"/>
        </w:rPr>
        <w:t>а</w:t>
      </w:r>
      <w:r w:rsidRPr="001D70C6">
        <w:rPr>
          <w:rFonts w:ascii="Times New Roman" w:hAnsi="Times New Roman" w:cs="Times New Roman"/>
          <w:sz w:val="24"/>
          <w:szCs w:val="24"/>
        </w:rPr>
        <w:t xml:space="preserve"> данных «Индексы цен производителей на отдельные виды промышленных товаров по </w:t>
      </w:r>
      <w:r w:rsidR="009F3DDF" w:rsidRPr="001D70C6">
        <w:rPr>
          <w:rFonts w:ascii="Times New Roman" w:hAnsi="Times New Roman" w:cs="Times New Roman"/>
          <w:sz w:val="24"/>
          <w:szCs w:val="24"/>
        </w:rPr>
        <w:t xml:space="preserve">субъектам Российской Федерации» </w:t>
      </w:r>
      <w:sdt>
        <w:sdtPr>
          <w:rPr>
            <w:rFonts w:ascii="Times New Roman" w:hAnsi="Times New Roman" w:cs="Times New Roman"/>
            <w:sz w:val="24"/>
            <w:szCs w:val="24"/>
          </w:rPr>
          <w:id w:val="303830318"/>
          <w:citation/>
        </w:sdtPr>
        <w:sdtContent>
          <w:r w:rsidR="009F3DDF" w:rsidRPr="001D70C6">
            <w:rPr>
              <w:rFonts w:ascii="Times New Roman" w:hAnsi="Times New Roman" w:cs="Times New Roman"/>
              <w:sz w:val="24"/>
              <w:szCs w:val="24"/>
            </w:rPr>
            <w:fldChar w:fldCharType="begin"/>
          </w:r>
          <w:r w:rsidR="009F3DDF" w:rsidRPr="001D70C6">
            <w:rPr>
              <w:rFonts w:ascii="Times New Roman" w:hAnsi="Times New Roman" w:cs="Times New Roman"/>
              <w:sz w:val="24"/>
              <w:szCs w:val="24"/>
            </w:rPr>
            <w:instrText xml:space="preserve">CITATION ЦБС19 \l 1049 </w:instrText>
          </w:r>
          <w:r w:rsidR="009F3DDF"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rPr>
            <w:t>[12]</w:t>
          </w:r>
          <w:r w:rsidR="009F3DDF" w:rsidRPr="001D70C6">
            <w:rPr>
              <w:rFonts w:ascii="Times New Roman" w:hAnsi="Times New Roman" w:cs="Times New Roman"/>
              <w:sz w:val="24"/>
              <w:szCs w:val="24"/>
            </w:rPr>
            <w:fldChar w:fldCharType="end"/>
          </w:r>
        </w:sdtContent>
      </w:sdt>
      <w:r w:rsidRPr="001D70C6">
        <w:rPr>
          <w:rFonts w:ascii="Times New Roman" w:hAnsi="Times New Roman" w:cs="Times New Roman"/>
          <w:sz w:val="24"/>
          <w:szCs w:val="24"/>
        </w:rPr>
        <w:t xml:space="preserve">. </w:t>
      </w:r>
      <w:r w:rsidRPr="001D70C6">
        <w:rPr>
          <w:rFonts w:ascii="Times New Roman" w:hAnsi="Times New Roman" w:cs="Times New Roman"/>
          <w:sz w:val="24"/>
          <w:szCs w:val="24"/>
        </w:rPr>
        <w:lastRenderedPageBreak/>
        <w:t>Пропуски были частично заполнены индексами по нефтепереработке (набор данных «Индексы цен производителей промышленных товаров по видам экономической деятельности»). Индексы цен доступны по 29 субъектам РФ, с января 2012 по июль 2019 (к предыдущему месяцу). Цены на мазут доступны за февраль 2013 года из набора данных «Региональные оптовые цены на основные нефтепродукты», опубликованном Информационно-аналитическим центром "КОРТЕС"</w:t>
      </w:r>
      <w:r w:rsidR="009F3DDF" w:rsidRPr="001D70C6">
        <w:rPr>
          <w:rFonts w:ascii="Times New Roman" w:hAnsi="Times New Roman" w:cs="Times New Roman"/>
          <w:sz w:val="24"/>
          <w:szCs w:val="24"/>
        </w:rPr>
        <w:t xml:space="preserve"> </w:t>
      </w:r>
      <w:sdt>
        <w:sdtPr>
          <w:rPr>
            <w:rFonts w:ascii="Times New Roman" w:hAnsi="Times New Roman" w:cs="Times New Roman"/>
            <w:sz w:val="24"/>
            <w:szCs w:val="24"/>
          </w:rPr>
          <w:id w:val="1711918761"/>
          <w:citation/>
        </w:sdtPr>
        <w:sdtContent>
          <w:r w:rsidR="009F3DDF" w:rsidRPr="001D70C6">
            <w:rPr>
              <w:rFonts w:ascii="Times New Roman" w:hAnsi="Times New Roman" w:cs="Times New Roman"/>
              <w:sz w:val="24"/>
              <w:szCs w:val="24"/>
            </w:rPr>
            <w:fldChar w:fldCharType="begin"/>
          </w:r>
          <w:r w:rsidR="009F3DDF" w:rsidRPr="001D70C6">
            <w:rPr>
              <w:rFonts w:ascii="Times New Roman" w:hAnsi="Times New Roman" w:cs="Times New Roman"/>
              <w:sz w:val="24"/>
              <w:szCs w:val="24"/>
            </w:rPr>
            <w:instrText xml:space="preserve"> CITATION РЕГ13 \l 1049 </w:instrText>
          </w:r>
          <w:r w:rsidR="009F3DDF"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rPr>
            <w:t>[13]</w:t>
          </w:r>
          <w:r w:rsidR="009F3DDF" w:rsidRPr="001D70C6">
            <w:rPr>
              <w:rFonts w:ascii="Times New Roman" w:hAnsi="Times New Roman" w:cs="Times New Roman"/>
              <w:sz w:val="24"/>
              <w:szCs w:val="24"/>
            </w:rPr>
            <w:fldChar w:fldCharType="end"/>
          </w:r>
        </w:sdtContent>
      </w:sdt>
      <w:r w:rsidRPr="001D70C6">
        <w:rPr>
          <w:rFonts w:ascii="Times New Roman" w:hAnsi="Times New Roman" w:cs="Times New Roman"/>
          <w:sz w:val="24"/>
          <w:szCs w:val="24"/>
        </w:rPr>
        <w:t>. По ним с помощью индексов цен были восстановлены цены в другие периоды. Цены указаны за 1 тонну топлива.</w:t>
      </w:r>
    </w:p>
    <w:p w:rsidR="00BB0DE1" w:rsidRPr="001D70C6" w:rsidRDefault="00B9269C"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 xml:space="preserve">Данные по средним ценам производителей по федеральным округам на сырую нефть взяты из </w:t>
      </w:r>
      <w:r w:rsidR="009F3DDF" w:rsidRPr="001D70C6">
        <w:rPr>
          <w:rFonts w:ascii="Times New Roman" w:hAnsi="Times New Roman" w:cs="Times New Roman"/>
          <w:sz w:val="24"/>
          <w:szCs w:val="24"/>
        </w:rPr>
        <w:t>набора</w:t>
      </w:r>
      <w:r w:rsidRPr="001D70C6">
        <w:rPr>
          <w:rFonts w:ascii="Times New Roman" w:hAnsi="Times New Roman" w:cs="Times New Roman"/>
          <w:sz w:val="24"/>
          <w:szCs w:val="24"/>
        </w:rPr>
        <w:t xml:space="preserve"> данных «Средние цены произ</w:t>
      </w:r>
      <w:r w:rsidR="009F3DDF" w:rsidRPr="001D70C6">
        <w:rPr>
          <w:rFonts w:ascii="Times New Roman" w:hAnsi="Times New Roman" w:cs="Times New Roman"/>
          <w:sz w:val="24"/>
          <w:szCs w:val="24"/>
        </w:rPr>
        <w:t xml:space="preserve">водителей промышленных товаров» </w:t>
      </w:r>
      <w:sdt>
        <w:sdtPr>
          <w:rPr>
            <w:rFonts w:ascii="Times New Roman" w:hAnsi="Times New Roman" w:cs="Times New Roman"/>
            <w:sz w:val="24"/>
            <w:szCs w:val="24"/>
          </w:rPr>
          <w:id w:val="710159642"/>
          <w:citation/>
        </w:sdtPr>
        <w:sdtContent>
          <w:r w:rsidR="009F3DDF" w:rsidRPr="001D70C6">
            <w:rPr>
              <w:rFonts w:ascii="Times New Roman" w:hAnsi="Times New Roman" w:cs="Times New Roman"/>
              <w:sz w:val="24"/>
              <w:szCs w:val="24"/>
            </w:rPr>
            <w:fldChar w:fldCharType="begin"/>
          </w:r>
          <w:r w:rsidR="009F3DDF" w:rsidRPr="001D70C6">
            <w:rPr>
              <w:rFonts w:ascii="Times New Roman" w:hAnsi="Times New Roman" w:cs="Times New Roman"/>
              <w:sz w:val="24"/>
              <w:szCs w:val="24"/>
            </w:rPr>
            <w:instrText xml:space="preserve"> CITATION ЦБС19 \l 1049 </w:instrText>
          </w:r>
          <w:r w:rsidR="009F3DDF"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rPr>
            <w:t>[12]</w:t>
          </w:r>
          <w:r w:rsidR="009F3DDF" w:rsidRPr="001D70C6">
            <w:rPr>
              <w:rFonts w:ascii="Times New Roman" w:hAnsi="Times New Roman" w:cs="Times New Roman"/>
              <w:sz w:val="24"/>
              <w:szCs w:val="24"/>
            </w:rPr>
            <w:fldChar w:fldCharType="end"/>
          </w:r>
        </w:sdtContent>
      </w:sdt>
      <w:r w:rsidRPr="001D70C6">
        <w:rPr>
          <w:rFonts w:ascii="Times New Roman" w:hAnsi="Times New Roman" w:cs="Times New Roman"/>
          <w:sz w:val="24"/>
          <w:szCs w:val="24"/>
        </w:rPr>
        <w:t xml:space="preserve">. Показатель «Средние цены производителей за тонну сырой нефти, рубль» для каждого из 6 федеральных округов (Северо-Кавказский федеральный округ в составе Южного федерального округа) получен за период с января 2000 года по декабрь 2009 года с месячной периодичностью, «Средние цены производителей за тонну сырой нефти (внутренний рынок), рубль» для каждого из 7 федеральных округов – за период с января 2010 года по июль 2019 года с месячной периодичностью, «Средние цены производителей за тонну сырой нефти (внутренний и внешний рынок), рубль» для каждого из 7 федеральных округов – за период с января 2012 года по июль 2019 года с месячной периодичностью.    </w:t>
      </w:r>
    </w:p>
    <w:p w:rsidR="00BB0DE1" w:rsidRPr="001D70C6" w:rsidRDefault="008908F5"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Н</w:t>
      </w:r>
      <w:r w:rsidR="00B9269C" w:rsidRPr="001D70C6">
        <w:rPr>
          <w:rFonts w:ascii="Times New Roman" w:hAnsi="Times New Roman" w:cs="Times New Roman"/>
          <w:sz w:val="24"/>
          <w:szCs w:val="24"/>
        </w:rPr>
        <w:t xml:space="preserve">ачиная с 2013 года средние по внутреннему и внешнему рынку цены на нефть в Дальневосточном ФО выше средних по России цен, а с 2015 года высокие относительно других федеральных округов цены наблюдались также и в Южном ФО. Цены на внутреннем рынке нефти для всех федеральных округов колебались около среднего значения, но начиная со второй половины 2015 года цены в Дальневосточном ФО они были значительно выше средних по России. </w:t>
      </w:r>
    </w:p>
    <w:p w:rsidR="00BB0DE1" w:rsidRPr="001D70C6" w:rsidRDefault="00B9269C"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 xml:space="preserve">Средние по России цены на бензин (всех видов) выросли с 30,2 руб. за литр до 43,8 руб. за литр. Самые </w:t>
      </w:r>
      <w:proofErr w:type="spellStart"/>
      <w:r w:rsidRPr="001D70C6">
        <w:rPr>
          <w:rFonts w:ascii="Times New Roman" w:hAnsi="Times New Roman" w:cs="Times New Roman"/>
          <w:sz w:val="24"/>
          <w:szCs w:val="24"/>
        </w:rPr>
        <w:t>волатильные</w:t>
      </w:r>
      <w:proofErr w:type="spellEnd"/>
      <w:r w:rsidRPr="001D70C6">
        <w:rPr>
          <w:rFonts w:ascii="Times New Roman" w:hAnsi="Times New Roman" w:cs="Times New Roman"/>
          <w:sz w:val="24"/>
          <w:szCs w:val="24"/>
        </w:rPr>
        <w:t xml:space="preserve"> средние по регионам цены на бензин в Курской области, Якутии, Северной Осетии. Самые высокие средние по регионам цены на бензин наблюдались в Магаданской области (52,6 руб. в среднем за 2018 год) и Чукотском АО (50,5 руб. в среднем за 2018 год), причем цены в Чукотском АО были ниже, чем Магаданской области только в 2018 году</w:t>
      </w:r>
      <w:r w:rsidR="00206878" w:rsidRPr="001D70C6">
        <w:rPr>
          <w:rFonts w:ascii="Times New Roman" w:hAnsi="Times New Roman" w:cs="Times New Roman"/>
          <w:sz w:val="24"/>
          <w:szCs w:val="24"/>
        </w:rPr>
        <w:t xml:space="preserve"> (</w:t>
      </w:r>
      <w:r w:rsidR="00206878" w:rsidRPr="001D70C6">
        <w:rPr>
          <w:rFonts w:ascii="Times New Roman" w:hAnsi="Times New Roman" w:cs="Times New Roman"/>
          <w:sz w:val="24"/>
          <w:szCs w:val="24"/>
        </w:rPr>
        <w:fldChar w:fldCharType="begin"/>
      </w:r>
      <w:r w:rsidR="00206878" w:rsidRPr="001D70C6">
        <w:rPr>
          <w:rFonts w:ascii="Times New Roman" w:hAnsi="Times New Roman" w:cs="Times New Roman"/>
          <w:sz w:val="24"/>
          <w:szCs w:val="24"/>
        </w:rPr>
        <w:instrText xml:space="preserve"> REF _Ref19527587 \h </w:instrText>
      </w:r>
      <w:r w:rsidR="001D70C6">
        <w:rPr>
          <w:rFonts w:ascii="Times New Roman" w:hAnsi="Times New Roman" w:cs="Times New Roman"/>
          <w:sz w:val="24"/>
          <w:szCs w:val="24"/>
        </w:rPr>
        <w:instrText xml:space="preserve"> \* MERGEFORMAT </w:instrText>
      </w:r>
      <w:r w:rsidR="00206878" w:rsidRPr="001D70C6">
        <w:rPr>
          <w:rFonts w:ascii="Times New Roman" w:hAnsi="Times New Roman" w:cs="Times New Roman"/>
          <w:sz w:val="24"/>
          <w:szCs w:val="24"/>
        </w:rPr>
      </w:r>
      <w:r w:rsidR="00206878" w:rsidRPr="001D70C6">
        <w:rPr>
          <w:rFonts w:ascii="Times New Roman" w:hAnsi="Times New Roman" w:cs="Times New Roman"/>
          <w:sz w:val="24"/>
          <w:szCs w:val="24"/>
        </w:rPr>
        <w:fldChar w:fldCharType="separate"/>
      </w:r>
      <w:r w:rsidR="00206878" w:rsidRPr="001D70C6">
        <w:rPr>
          <w:rFonts w:ascii="Times New Roman" w:hAnsi="Times New Roman" w:cs="Times New Roman"/>
          <w:sz w:val="24"/>
          <w:szCs w:val="24"/>
        </w:rPr>
        <w:t xml:space="preserve">Рисунок </w:t>
      </w:r>
      <w:r w:rsidR="00206878" w:rsidRPr="001D70C6">
        <w:rPr>
          <w:rFonts w:ascii="Times New Roman" w:hAnsi="Times New Roman" w:cs="Times New Roman"/>
          <w:noProof/>
          <w:sz w:val="24"/>
          <w:szCs w:val="24"/>
        </w:rPr>
        <w:t>6</w:t>
      </w:r>
      <w:r w:rsidR="00206878" w:rsidRPr="001D70C6">
        <w:rPr>
          <w:rFonts w:ascii="Times New Roman" w:hAnsi="Times New Roman" w:cs="Times New Roman"/>
          <w:sz w:val="24"/>
          <w:szCs w:val="24"/>
        </w:rPr>
        <w:fldChar w:fldCharType="end"/>
      </w:r>
      <w:r w:rsidR="00206878" w:rsidRPr="001D70C6">
        <w:rPr>
          <w:rFonts w:ascii="Times New Roman" w:hAnsi="Times New Roman" w:cs="Times New Roman"/>
          <w:sz w:val="24"/>
          <w:szCs w:val="24"/>
        </w:rPr>
        <w:t>)</w:t>
      </w:r>
      <w:r w:rsidRPr="001D70C6">
        <w:rPr>
          <w:rFonts w:ascii="Times New Roman" w:hAnsi="Times New Roman" w:cs="Times New Roman"/>
          <w:sz w:val="24"/>
          <w:szCs w:val="24"/>
        </w:rPr>
        <w:t>.</w:t>
      </w:r>
      <w:r w:rsidR="00206878" w:rsidRPr="001D70C6">
        <w:rPr>
          <w:rFonts w:ascii="Times New Roman" w:hAnsi="Times New Roman" w:cs="Times New Roman"/>
          <w:sz w:val="24"/>
          <w:szCs w:val="24"/>
        </w:rPr>
        <w:t xml:space="preserve">  </w:t>
      </w:r>
      <w:r w:rsidRPr="001D70C6">
        <w:rPr>
          <w:rFonts w:ascii="Times New Roman" w:hAnsi="Times New Roman" w:cs="Times New Roman"/>
          <w:sz w:val="24"/>
          <w:szCs w:val="24"/>
        </w:rPr>
        <w:t xml:space="preserve"> </w:t>
      </w:r>
    </w:p>
    <w:p w:rsidR="00AF7256" w:rsidRPr="001D70C6" w:rsidRDefault="00AF7256" w:rsidP="00531BEB">
      <w:pPr>
        <w:spacing w:before="120" w:after="120" w:line="360" w:lineRule="auto"/>
        <w:ind w:firstLine="0"/>
        <w:contextualSpacing/>
        <w:jc w:val="both"/>
        <w:rPr>
          <w:rFonts w:ascii="Times New Roman" w:hAnsi="Times New Roman" w:cs="Times New Roman"/>
          <w:sz w:val="24"/>
          <w:szCs w:val="24"/>
        </w:rPr>
      </w:pPr>
      <w:r w:rsidRPr="001D70C6">
        <w:rPr>
          <w:rFonts w:ascii="Times New Roman" w:hAnsi="Times New Roman" w:cs="Times New Roman"/>
          <w:noProof/>
          <w:sz w:val="24"/>
          <w:szCs w:val="24"/>
          <w:lang w:eastAsia="ru-RU"/>
        </w:rPr>
        <w:lastRenderedPageBreak/>
        <w:drawing>
          <wp:inline distT="0" distB="0" distL="0" distR="0">
            <wp:extent cx="5934075" cy="1419225"/>
            <wp:effectExtent l="0" t="0" r="0" b="0"/>
            <wp:docPr id="11" name="Рисунок 11" descr="C:\Users\kasyanova\Downloads\imges\3_prices_b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syanova\Downloads\imges\3_prices_ben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1419225"/>
                    </a:xfrm>
                    <a:prstGeom prst="rect">
                      <a:avLst/>
                    </a:prstGeom>
                    <a:noFill/>
                    <a:ln>
                      <a:noFill/>
                    </a:ln>
                  </pic:spPr>
                </pic:pic>
              </a:graphicData>
            </a:graphic>
          </wp:inline>
        </w:drawing>
      </w:r>
    </w:p>
    <w:p w:rsidR="00FD5276" w:rsidRPr="001D70C6" w:rsidRDefault="00680C47" w:rsidP="00531BEB">
      <w:pPr>
        <w:pStyle w:val="ac"/>
        <w:contextualSpacing/>
        <w:rPr>
          <w:noProof/>
          <w:sz w:val="24"/>
          <w:szCs w:val="24"/>
        </w:rPr>
      </w:pPr>
      <w:bookmarkStart w:id="11" w:name="_Ref19527587"/>
      <w:r w:rsidRPr="001D70C6">
        <w:rPr>
          <w:sz w:val="24"/>
          <w:szCs w:val="24"/>
        </w:rPr>
        <w:t xml:space="preserve">Рисунок </w:t>
      </w:r>
      <w:r w:rsidRPr="001D70C6">
        <w:rPr>
          <w:sz w:val="24"/>
          <w:szCs w:val="24"/>
        </w:rPr>
        <w:fldChar w:fldCharType="begin"/>
      </w:r>
      <w:r w:rsidRPr="001D70C6">
        <w:rPr>
          <w:sz w:val="24"/>
          <w:szCs w:val="24"/>
        </w:rPr>
        <w:instrText xml:space="preserve"> SEQ Рисунок \* ARABIC </w:instrText>
      </w:r>
      <w:r w:rsidRPr="001D70C6">
        <w:rPr>
          <w:sz w:val="24"/>
          <w:szCs w:val="24"/>
        </w:rPr>
        <w:fldChar w:fldCharType="separate"/>
      </w:r>
      <w:r w:rsidR="00206878" w:rsidRPr="001D70C6">
        <w:rPr>
          <w:noProof/>
          <w:sz w:val="24"/>
          <w:szCs w:val="24"/>
        </w:rPr>
        <w:t>6</w:t>
      </w:r>
      <w:r w:rsidRPr="001D70C6">
        <w:rPr>
          <w:noProof/>
          <w:sz w:val="24"/>
          <w:szCs w:val="24"/>
        </w:rPr>
        <w:fldChar w:fldCharType="end"/>
      </w:r>
      <w:bookmarkEnd w:id="11"/>
    </w:p>
    <w:p w:rsidR="00680C47" w:rsidRDefault="00680C47" w:rsidP="00531BEB">
      <w:pPr>
        <w:pStyle w:val="ac"/>
        <w:contextualSpacing/>
        <w:rPr>
          <w:noProof/>
          <w:sz w:val="24"/>
          <w:szCs w:val="24"/>
        </w:rPr>
      </w:pPr>
      <w:r w:rsidRPr="001D70C6">
        <w:rPr>
          <w:noProof/>
          <w:sz w:val="24"/>
          <w:szCs w:val="24"/>
        </w:rPr>
        <w:t>Отклнонение региональных цен на бензин от средних по России за 2013 и 2018 гг</w:t>
      </w:r>
    </w:p>
    <w:p w:rsidR="00FD5276" w:rsidRPr="001D70C6" w:rsidRDefault="00FD5276" w:rsidP="00531BEB">
      <w:pPr>
        <w:pStyle w:val="ac"/>
        <w:contextualSpacing/>
        <w:rPr>
          <w:noProof/>
          <w:sz w:val="24"/>
          <w:szCs w:val="24"/>
        </w:rPr>
      </w:pPr>
    </w:p>
    <w:p w:rsidR="00BB0DE1" w:rsidRPr="001D70C6" w:rsidRDefault="00B9269C"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Средние по России цены на дизельное топливо выросли с 31,8 руб. за литр до 47,2 руб. за литр. Самые высокие средние по регионам цены на дизельное топливо (ДТ) наблюдались в Магаданской области (61,3 руб. в среднем за 2018 год) и Чукотском АО (53,7 руб. в среднем за 2018 год)</w:t>
      </w:r>
      <w:r w:rsidR="00206878" w:rsidRPr="001D70C6">
        <w:rPr>
          <w:rFonts w:ascii="Times New Roman" w:hAnsi="Times New Roman" w:cs="Times New Roman"/>
          <w:sz w:val="24"/>
          <w:szCs w:val="24"/>
        </w:rPr>
        <w:t xml:space="preserve"> (</w:t>
      </w:r>
      <w:r w:rsidR="00206878" w:rsidRPr="001D70C6">
        <w:rPr>
          <w:rFonts w:ascii="Times New Roman" w:hAnsi="Times New Roman" w:cs="Times New Roman"/>
          <w:sz w:val="24"/>
          <w:szCs w:val="24"/>
        </w:rPr>
        <w:fldChar w:fldCharType="begin"/>
      </w:r>
      <w:r w:rsidR="00206878" w:rsidRPr="001D70C6">
        <w:rPr>
          <w:rFonts w:ascii="Times New Roman" w:hAnsi="Times New Roman" w:cs="Times New Roman"/>
          <w:sz w:val="24"/>
          <w:szCs w:val="24"/>
        </w:rPr>
        <w:instrText xml:space="preserve"> REF _Ref19527617 \h </w:instrText>
      </w:r>
      <w:r w:rsidR="001D70C6">
        <w:rPr>
          <w:rFonts w:ascii="Times New Roman" w:hAnsi="Times New Roman" w:cs="Times New Roman"/>
          <w:sz w:val="24"/>
          <w:szCs w:val="24"/>
        </w:rPr>
        <w:instrText xml:space="preserve"> \* MERGEFORMAT </w:instrText>
      </w:r>
      <w:r w:rsidR="00206878" w:rsidRPr="001D70C6">
        <w:rPr>
          <w:rFonts w:ascii="Times New Roman" w:hAnsi="Times New Roman" w:cs="Times New Roman"/>
          <w:sz w:val="24"/>
          <w:szCs w:val="24"/>
        </w:rPr>
      </w:r>
      <w:r w:rsidR="00206878" w:rsidRPr="001D70C6">
        <w:rPr>
          <w:rFonts w:ascii="Times New Roman" w:hAnsi="Times New Roman" w:cs="Times New Roman"/>
          <w:sz w:val="24"/>
          <w:szCs w:val="24"/>
        </w:rPr>
        <w:fldChar w:fldCharType="separate"/>
      </w:r>
      <w:r w:rsidR="00206878" w:rsidRPr="001D70C6">
        <w:rPr>
          <w:rFonts w:ascii="Times New Roman" w:hAnsi="Times New Roman" w:cs="Times New Roman"/>
          <w:sz w:val="24"/>
          <w:szCs w:val="24"/>
        </w:rPr>
        <w:t xml:space="preserve">Рисунок </w:t>
      </w:r>
      <w:r w:rsidR="00206878" w:rsidRPr="001D70C6">
        <w:rPr>
          <w:rFonts w:ascii="Times New Roman" w:hAnsi="Times New Roman" w:cs="Times New Roman"/>
          <w:noProof/>
          <w:sz w:val="24"/>
          <w:szCs w:val="24"/>
        </w:rPr>
        <w:t>7</w:t>
      </w:r>
      <w:r w:rsidR="00206878" w:rsidRPr="001D70C6">
        <w:rPr>
          <w:rFonts w:ascii="Times New Roman" w:hAnsi="Times New Roman" w:cs="Times New Roman"/>
          <w:sz w:val="24"/>
          <w:szCs w:val="24"/>
        </w:rPr>
        <w:fldChar w:fldCharType="end"/>
      </w:r>
      <w:r w:rsidR="00206878" w:rsidRPr="001D70C6">
        <w:rPr>
          <w:rFonts w:ascii="Times New Roman" w:hAnsi="Times New Roman" w:cs="Times New Roman"/>
          <w:sz w:val="24"/>
          <w:szCs w:val="24"/>
        </w:rPr>
        <w:t>)</w:t>
      </w:r>
      <w:r w:rsidRPr="001D70C6">
        <w:rPr>
          <w:rFonts w:ascii="Times New Roman" w:hAnsi="Times New Roman" w:cs="Times New Roman"/>
          <w:sz w:val="24"/>
          <w:szCs w:val="24"/>
        </w:rPr>
        <w:t>. Причем, как на зимнее, так и на летнее ДТ до 2017 в Чукотском АО цены были выше на каждом временном промежутке, а после 2018 года средние цены на ДТ в Якутии (53,85 руб. в среднем за 2018 год) превысили средние цены в Чукотском АО. Самые низкие цены на дизельное топливо наблюдались в Республике Дагестан на каждом из временных периодов (30,8 руб. в среднем за 2017 год).</w:t>
      </w:r>
    </w:p>
    <w:p w:rsidR="00AF7256" w:rsidRPr="001D70C6" w:rsidRDefault="00AF7256" w:rsidP="00531BEB">
      <w:pPr>
        <w:spacing w:before="120" w:after="120" w:line="360" w:lineRule="auto"/>
        <w:ind w:firstLine="0"/>
        <w:contextualSpacing/>
        <w:jc w:val="both"/>
        <w:rPr>
          <w:rFonts w:ascii="Times New Roman" w:hAnsi="Times New Roman" w:cs="Times New Roman"/>
          <w:sz w:val="24"/>
          <w:szCs w:val="24"/>
        </w:rPr>
      </w:pPr>
      <w:r w:rsidRPr="001D70C6">
        <w:rPr>
          <w:rFonts w:ascii="Times New Roman" w:hAnsi="Times New Roman" w:cs="Times New Roman"/>
          <w:noProof/>
          <w:sz w:val="24"/>
          <w:szCs w:val="24"/>
          <w:lang w:eastAsia="ru-RU"/>
        </w:rPr>
        <w:drawing>
          <wp:inline distT="0" distB="0" distL="0" distR="0">
            <wp:extent cx="5934075" cy="1419225"/>
            <wp:effectExtent l="0" t="0" r="0" b="0"/>
            <wp:docPr id="12" name="Рисунок 12" descr="C:\Users\kasyanova\Downloads\imges\3_prices_d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syanova\Downloads\imges\3_prices_di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1419225"/>
                    </a:xfrm>
                    <a:prstGeom prst="rect">
                      <a:avLst/>
                    </a:prstGeom>
                    <a:noFill/>
                    <a:ln>
                      <a:noFill/>
                    </a:ln>
                  </pic:spPr>
                </pic:pic>
              </a:graphicData>
            </a:graphic>
          </wp:inline>
        </w:drawing>
      </w:r>
    </w:p>
    <w:p w:rsidR="00FD5276" w:rsidRPr="001D70C6" w:rsidRDefault="00680C47" w:rsidP="00531BEB">
      <w:pPr>
        <w:pStyle w:val="ac"/>
        <w:contextualSpacing/>
        <w:rPr>
          <w:noProof/>
          <w:sz w:val="24"/>
          <w:szCs w:val="24"/>
        </w:rPr>
      </w:pPr>
      <w:bookmarkStart w:id="12" w:name="_Ref19527617"/>
      <w:r w:rsidRPr="001D70C6">
        <w:rPr>
          <w:sz w:val="24"/>
          <w:szCs w:val="24"/>
        </w:rPr>
        <w:t xml:space="preserve">Рисунок </w:t>
      </w:r>
      <w:r w:rsidRPr="001D70C6">
        <w:rPr>
          <w:sz w:val="24"/>
          <w:szCs w:val="24"/>
        </w:rPr>
        <w:fldChar w:fldCharType="begin"/>
      </w:r>
      <w:r w:rsidRPr="001D70C6">
        <w:rPr>
          <w:sz w:val="24"/>
          <w:szCs w:val="24"/>
        </w:rPr>
        <w:instrText xml:space="preserve"> SEQ Рисунок \* ARABIC </w:instrText>
      </w:r>
      <w:r w:rsidRPr="001D70C6">
        <w:rPr>
          <w:sz w:val="24"/>
          <w:szCs w:val="24"/>
        </w:rPr>
        <w:fldChar w:fldCharType="separate"/>
      </w:r>
      <w:r w:rsidR="00206878" w:rsidRPr="001D70C6">
        <w:rPr>
          <w:noProof/>
          <w:sz w:val="24"/>
          <w:szCs w:val="24"/>
        </w:rPr>
        <w:t>7</w:t>
      </w:r>
      <w:r w:rsidRPr="001D70C6">
        <w:rPr>
          <w:noProof/>
          <w:sz w:val="24"/>
          <w:szCs w:val="24"/>
        </w:rPr>
        <w:fldChar w:fldCharType="end"/>
      </w:r>
      <w:bookmarkEnd w:id="12"/>
    </w:p>
    <w:p w:rsidR="00680C47" w:rsidRDefault="00680C47" w:rsidP="00531BEB">
      <w:pPr>
        <w:pStyle w:val="ac"/>
        <w:contextualSpacing/>
        <w:rPr>
          <w:noProof/>
          <w:sz w:val="24"/>
          <w:szCs w:val="24"/>
        </w:rPr>
      </w:pPr>
      <w:r w:rsidRPr="001D70C6">
        <w:rPr>
          <w:noProof/>
          <w:sz w:val="24"/>
          <w:szCs w:val="24"/>
        </w:rPr>
        <w:t>Отклнонение региональных цен на ди</w:t>
      </w:r>
      <w:bookmarkStart w:id="13" w:name="_GoBack"/>
      <w:bookmarkEnd w:id="13"/>
      <w:r w:rsidRPr="001D70C6">
        <w:rPr>
          <w:noProof/>
          <w:sz w:val="24"/>
          <w:szCs w:val="24"/>
        </w:rPr>
        <w:t xml:space="preserve">зельное топливо от средних по России за 2013 и 2018 гг </w:t>
      </w:r>
    </w:p>
    <w:p w:rsidR="00FD5276" w:rsidRPr="001D70C6" w:rsidRDefault="00FD5276" w:rsidP="00531BEB">
      <w:pPr>
        <w:pStyle w:val="ac"/>
        <w:contextualSpacing/>
        <w:rPr>
          <w:noProof/>
          <w:sz w:val="24"/>
          <w:szCs w:val="24"/>
        </w:rPr>
      </w:pPr>
    </w:p>
    <w:p w:rsidR="00BB0DE1" w:rsidRPr="001D70C6" w:rsidRDefault="00B9269C"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Самые высокие цены на мазут (по имеющимся данным) наблюдались в Приморском крае, причем их среднегодовое значение выросло с 16,2 тыс. руб. до 22,3 тыс. руб. за тонну топлива</w:t>
      </w:r>
      <w:r w:rsidR="00206878" w:rsidRPr="001D70C6">
        <w:rPr>
          <w:rFonts w:ascii="Times New Roman" w:hAnsi="Times New Roman" w:cs="Times New Roman"/>
          <w:sz w:val="24"/>
          <w:szCs w:val="24"/>
        </w:rPr>
        <w:t xml:space="preserve"> (</w:t>
      </w:r>
      <w:r w:rsidR="00206878" w:rsidRPr="001D70C6">
        <w:rPr>
          <w:rFonts w:ascii="Times New Roman" w:hAnsi="Times New Roman" w:cs="Times New Roman"/>
          <w:sz w:val="24"/>
          <w:szCs w:val="24"/>
        </w:rPr>
        <w:fldChar w:fldCharType="begin"/>
      </w:r>
      <w:r w:rsidR="00206878" w:rsidRPr="001D70C6">
        <w:rPr>
          <w:rFonts w:ascii="Times New Roman" w:hAnsi="Times New Roman" w:cs="Times New Roman"/>
          <w:sz w:val="24"/>
          <w:szCs w:val="24"/>
        </w:rPr>
        <w:instrText xml:space="preserve"> REF _Ref19527645 \h </w:instrText>
      </w:r>
      <w:r w:rsidR="001D70C6">
        <w:rPr>
          <w:rFonts w:ascii="Times New Roman" w:hAnsi="Times New Roman" w:cs="Times New Roman"/>
          <w:sz w:val="24"/>
          <w:szCs w:val="24"/>
        </w:rPr>
        <w:instrText xml:space="preserve"> \* MERGEFORMAT </w:instrText>
      </w:r>
      <w:r w:rsidR="00206878" w:rsidRPr="001D70C6">
        <w:rPr>
          <w:rFonts w:ascii="Times New Roman" w:hAnsi="Times New Roman" w:cs="Times New Roman"/>
          <w:sz w:val="24"/>
          <w:szCs w:val="24"/>
        </w:rPr>
      </w:r>
      <w:r w:rsidR="00206878" w:rsidRPr="001D70C6">
        <w:rPr>
          <w:rFonts w:ascii="Times New Roman" w:hAnsi="Times New Roman" w:cs="Times New Roman"/>
          <w:sz w:val="24"/>
          <w:szCs w:val="24"/>
        </w:rPr>
        <w:fldChar w:fldCharType="separate"/>
      </w:r>
      <w:r w:rsidR="00206878" w:rsidRPr="001D70C6">
        <w:rPr>
          <w:rFonts w:ascii="Times New Roman" w:hAnsi="Times New Roman" w:cs="Times New Roman"/>
          <w:sz w:val="24"/>
          <w:szCs w:val="24"/>
        </w:rPr>
        <w:t xml:space="preserve">Рисунок </w:t>
      </w:r>
      <w:r w:rsidR="00206878" w:rsidRPr="001D70C6">
        <w:rPr>
          <w:rFonts w:ascii="Times New Roman" w:hAnsi="Times New Roman" w:cs="Times New Roman"/>
          <w:noProof/>
          <w:sz w:val="24"/>
          <w:szCs w:val="24"/>
        </w:rPr>
        <w:t>8</w:t>
      </w:r>
      <w:r w:rsidR="00206878" w:rsidRPr="001D70C6">
        <w:rPr>
          <w:rFonts w:ascii="Times New Roman" w:hAnsi="Times New Roman" w:cs="Times New Roman"/>
          <w:sz w:val="24"/>
          <w:szCs w:val="24"/>
        </w:rPr>
        <w:fldChar w:fldCharType="end"/>
      </w:r>
      <w:r w:rsidR="00206878" w:rsidRPr="001D70C6">
        <w:rPr>
          <w:rFonts w:ascii="Times New Roman" w:hAnsi="Times New Roman" w:cs="Times New Roman"/>
          <w:sz w:val="24"/>
          <w:szCs w:val="24"/>
        </w:rPr>
        <w:t>)</w:t>
      </w:r>
      <w:r w:rsidRPr="001D70C6">
        <w:rPr>
          <w:rFonts w:ascii="Times New Roman" w:hAnsi="Times New Roman" w:cs="Times New Roman"/>
          <w:sz w:val="24"/>
          <w:szCs w:val="24"/>
        </w:rPr>
        <w:t>.</w:t>
      </w:r>
      <w:r w:rsidR="00206878" w:rsidRPr="001D70C6">
        <w:rPr>
          <w:rFonts w:ascii="Times New Roman" w:hAnsi="Times New Roman" w:cs="Times New Roman"/>
          <w:sz w:val="24"/>
          <w:szCs w:val="24"/>
        </w:rPr>
        <w:t xml:space="preserve"> </w:t>
      </w:r>
    </w:p>
    <w:p w:rsidR="00AF7256" w:rsidRPr="001D70C6" w:rsidRDefault="00AF7256" w:rsidP="00531BEB">
      <w:pPr>
        <w:spacing w:before="120" w:after="120" w:line="360" w:lineRule="auto"/>
        <w:ind w:firstLine="0"/>
        <w:contextualSpacing/>
        <w:jc w:val="both"/>
        <w:rPr>
          <w:rFonts w:ascii="Times New Roman" w:hAnsi="Times New Roman" w:cs="Times New Roman"/>
          <w:sz w:val="24"/>
          <w:szCs w:val="24"/>
        </w:rPr>
      </w:pPr>
      <w:r w:rsidRPr="001D70C6">
        <w:rPr>
          <w:rFonts w:ascii="Times New Roman" w:hAnsi="Times New Roman" w:cs="Times New Roman"/>
          <w:noProof/>
          <w:sz w:val="24"/>
          <w:szCs w:val="24"/>
          <w:lang w:eastAsia="ru-RU"/>
        </w:rPr>
        <w:lastRenderedPageBreak/>
        <w:drawing>
          <wp:inline distT="0" distB="0" distL="0" distR="0">
            <wp:extent cx="5934075" cy="1419225"/>
            <wp:effectExtent l="0" t="0" r="0" b="0"/>
            <wp:docPr id="13" name="Рисунок 13" descr="C:\Users\kasyanova\Downloads\imges\3_prices_m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syanova\Downloads\imges\3_prices_maz.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1419225"/>
                    </a:xfrm>
                    <a:prstGeom prst="rect">
                      <a:avLst/>
                    </a:prstGeom>
                    <a:noFill/>
                    <a:ln>
                      <a:noFill/>
                    </a:ln>
                  </pic:spPr>
                </pic:pic>
              </a:graphicData>
            </a:graphic>
          </wp:inline>
        </w:drawing>
      </w:r>
    </w:p>
    <w:p w:rsidR="00680C47" w:rsidRPr="001D70C6" w:rsidRDefault="00680C47" w:rsidP="00531BEB">
      <w:pPr>
        <w:pStyle w:val="ac"/>
        <w:contextualSpacing/>
        <w:rPr>
          <w:noProof/>
          <w:sz w:val="24"/>
          <w:szCs w:val="24"/>
        </w:rPr>
      </w:pPr>
      <w:bookmarkStart w:id="14" w:name="_Ref19527645"/>
      <w:r w:rsidRPr="001D70C6">
        <w:rPr>
          <w:sz w:val="24"/>
          <w:szCs w:val="24"/>
        </w:rPr>
        <w:t xml:space="preserve">Рисунок </w:t>
      </w:r>
      <w:r w:rsidRPr="001D70C6">
        <w:rPr>
          <w:sz w:val="24"/>
          <w:szCs w:val="24"/>
        </w:rPr>
        <w:fldChar w:fldCharType="begin"/>
      </w:r>
      <w:r w:rsidRPr="001D70C6">
        <w:rPr>
          <w:sz w:val="24"/>
          <w:szCs w:val="24"/>
        </w:rPr>
        <w:instrText xml:space="preserve"> SEQ Рисунок \* ARABIC </w:instrText>
      </w:r>
      <w:r w:rsidRPr="001D70C6">
        <w:rPr>
          <w:sz w:val="24"/>
          <w:szCs w:val="24"/>
        </w:rPr>
        <w:fldChar w:fldCharType="separate"/>
      </w:r>
      <w:r w:rsidR="00206878" w:rsidRPr="001D70C6">
        <w:rPr>
          <w:noProof/>
          <w:sz w:val="24"/>
          <w:szCs w:val="24"/>
        </w:rPr>
        <w:t>8</w:t>
      </w:r>
      <w:r w:rsidRPr="001D70C6">
        <w:rPr>
          <w:noProof/>
          <w:sz w:val="24"/>
          <w:szCs w:val="24"/>
        </w:rPr>
        <w:fldChar w:fldCharType="end"/>
      </w:r>
      <w:bookmarkEnd w:id="14"/>
    </w:p>
    <w:p w:rsidR="00680C47" w:rsidRDefault="00680C47" w:rsidP="00531BEB">
      <w:pPr>
        <w:pStyle w:val="ac"/>
        <w:contextualSpacing/>
        <w:rPr>
          <w:noProof/>
          <w:sz w:val="24"/>
          <w:szCs w:val="24"/>
        </w:rPr>
      </w:pPr>
      <w:r w:rsidRPr="001D70C6">
        <w:rPr>
          <w:noProof/>
          <w:sz w:val="24"/>
          <w:szCs w:val="24"/>
        </w:rPr>
        <w:t xml:space="preserve">Отклнонение региональных цен на мазут от средних по России за 2012 и 2018 гг </w:t>
      </w:r>
    </w:p>
    <w:p w:rsidR="00FD5276" w:rsidRPr="001D70C6" w:rsidRDefault="00FD5276" w:rsidP="00531BEB">
      <w:pPr>
        <w:pStyle w:val="ac"/>
        <w:contextualSpacing/>
        <w:rPr>
          <w:noProof/>
          <w:sz w:val="24"/>
          <w:szCs w:val="24"/>
        </w:rPr>
      </w:pPr>
    </w:p>
    <w:p w:rsidR="00BB0DE1" w:rsidRPr="001D70C6" w:rsidRDefault="00A61FD7"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4.1.</w:t>
      </w:r>
      <w:r w:rsidR="00B9269C" w:rsidRPr="001D70C6">
        <w:rPr>
          <w:rFonts w:ascii="Times New Roman" w:hAnsi="Times New Roman" w:cs="Times New Roman"/>
          <w:sz w:val="24"/>
          <w:szCs w:val="24"/>
        </w:rPr>
        <w:t xml:space="preserve">4. </w:t>
      </w:r>
      <w:proofErr w:type="spellStart"/>
      <w:r w:rsidR="00B9269C" w:rsidRPr="001D70C6">
        <w:rPr>
          <w:rFonts w:ascii="Times New Roman" w:hAnsi="Times New Roman" w:cs="Times New Roman"/>
          <w:sz w:val="24"/>
          <w:szCs w:val="24"/>
        </w:rPr>
        <w:t>Крэк</w:t>
      </w:r>
      <w:proofErr w:type="spellEnd"/>
      <w:r w:rsidR="00B9269C" w:rsidRPr="001D70C6">
        <w:rPr>
          <w:rFonts w:ascii="Times New Roman" w:hAnsi="Times New Roman" w:cs="Times New Roman"/>
          <w:sz w:val="24"/>
          <w:szCs w:val="24"/>
        </w:rPr>
        <w:t>-спред.</w:t>
      </w:r>
    </w:p>
    <w:p w:rsidR="004676AB" w:rsidRPr="001D70C6" w:rsidRDefault="008908F5" w:rsidP="00531BEB">
      <w:pPr>
        <w:spacing w:before="120" w:after="120" w:line="360" w:lineRule="auto"/>
        <w:contextualSpacing/>
        <w:jc w:val="both"/>
        <w:rPr>
          <w:rFonts w:ascii="Times New Roman" w:hAnsi="Times New Roman" w:cs="Times New Roman"/>
          <w:sz w:val="24"/>
          <w:szCs w:val="24"/>
        </w:rPr>
      </w:pPr>
      <w:proofErr w:type="spellStart"/>
      <w:r w:rsidRPr="001D70C6">
        <w:rPr>
          <w:rFonts w:ascii="Times New Roman" w:hAnsi="Times New Roman" w:cs="Times New Roman"/>
          <w:sz w:val="24"/>
          <w:szCs w:val="24"/>
        </w:rPr>
        <w:t>К</w:t>
      </w:r>
      <w:r w:rsidR="00B9269C" w:rsidRPr="001D70C6">
        <w:rPr>
          <w:rFonts w:ascii="Times New Roman" w:hAnsi="Times New Roman" w:cs="Times New Roman"/>
          <w:sz w:val="24"/>
          <w:szCs w:val="24"/>
        </w:rPr>
        <w:t>рэк</w:t>
      </w:r>
      <w:proofErr w:type="spellEnd"/>
      <w:r w:rsidR="00B9269C" w:rsidRPr="001D70C6">
        <w:rPr>
          <w:rFonts w:ascii="Times New Roman" w:hAnsi="Times New Roman" w:cs="Times New Roman"/>
          <w:sz w:val="24"/>
          <w:szCs w:val="24"/>
        </w:rPr>
        <w:t>-спред – разница между ценой покупки сырой нефти и ценой продажи готовых нефтепродуктов, который нефтеперерабатывающий завод производит из сырой нефти. Обычно из 3 тонн сырой нефти получается примерно 2 тонны бензина и 1 тонна печного топлива (</w:t>
      </w:r>
      <w:r w:rsidR="004676AB" w:rsidRPr="001D70C6">
        <w:rPr>
          <w:rFonts w:ascii="Times New Roman" w:hAnsi="Times New Roman" w:cs="Times New Roman"/>
          <w:sz w:val="24"/>
          <w:szCs w:val="24"/>
        </w:rPr>
        <w:t xml:space="preserve">мазута), соответственно формула </w:t>
      </w:r>
      <w:r w:rsidR="00FA0508" w:rsidRPr="001D70C6">
        <w:rPr>
          <w:rFonts w:ascii="Times New Roman" w:hAnsi="Times New Roman" w:cs="Times New Roman"/>
          <w:sz w:val="24"/>
          <w:szCs w:val="24"/>
        </w:rPr>
        <w:fldChar w:fldCharType="begin"/>
      </w:r>
      <w:r w:rsidR="00FA0508" w:rsidRPr="001D70C6">
        <w:rPr>
          <w:rFonts w:ascii="Times New Roman" w:hAnsi="Times New Roman" w:cs="Times New Roman"/>
          <w:sz w:val="24"/>
          <w:szCs w:val="24"/>
        </w:rPr>
        <w:instrText xml:space="preserve"> REF _Ref18649489 \h </w:instrText>
      </w:r>
      <w:r w:rsidR="00206878" w:rsidRPr="001D70C6">
        <w:rPr>
          <w:rFonts w:ascii="Times New Roman" w:hAnsi="Times New Roman" w:cs="Times New Roman"/>
          <w:sz w:val="24"/>
          <w:szCs w:val="24"/>
        </w:rPr>
        <w:instrText xml:space="preserve"> \* MERGEFORMAT </w:instrText>
      </w:r>
      <w:r w:rsidR="00FA0508" w:rsidRPr="001D70C6">
        <w:rPr>
          <w:rFonts w:ascii="Times New Roman" w:hAnsi="Times New Roman" w:cs="Times New Roman"/>
          <w:sz w:val="24"/>
          <w:szCs w:val="24"/>
        </w:rPr>
      </w:r>
      <w:r w:rsidR="00FA0508" w:rsidRPr="001D70C6">
        <w:rPr>
          <w:rFonts w:ascii="Times New Roman" w:hAnsi="Times New Roman" w:cs="Times New Roman"/>
          <w:sz w:val="24"/>
          <w:szCs w:val="24"/>
        </w:rPr>
        <w:fldChar w:fldCharType="separate"/>
      </w:r>
      <w:r w:rsidR="00206878" w:rsidRPr="001D70C6">
        <w:rPr>
          <w:rFonts w:ascii="Times New Roman" w:hAnsi="Times New Roman" w:cs="Times New Roman"/>
          <w:sz w:val="24"/>
          <w:szCs w:val="24"/>
        </w:rPr>
        <w:t>(</w:t>
      </w:r>
      <w:r w:rsidR="00206878" w:rsidRPr="001D70C6">
        <w:rPr>
          <w:rFonts w:ascii="Times New Roman" w:hAnsi="Times New Roman" w:cs="Times New Roman"/>
          <w:noProof/>
          <w:sz w:val="24"/>
          <w:szCs w:val="24"/>
        </w:rPr>
        <w:t>7</w:t>
      </w:r>
      <w:r w:rsidR="00206878" w:rsidRPr="001D70C6">
        <w:rPr>
          <w:rFonts w:ascii="Times New Roman" w:hAnsi="Times New Roman" w:cs="Times New Roman"/>
          <w:sz w:val="24"/>
          <w:szCs w:val="24"/>
        </w:rPr>
        <w:t>)</w:t>
      </w:r>
      <w:r w:rsidR="00FA0508" w:rsidRPr="001D70C6">
        <w:rPr>
          <w:rFonts w:ascii="Times New Roman" w:hAnsi="Times New Roman" w:cs="Times New Roman"/>
          <w:sz w:val="24"/>
          <w:szCs w:val="24"/>
        </w:rPr>
        <w:fldChar w:fldCharType="end"/>
      </w:r>
      <w:r w:rsidR="00FA0508" w:rsidRPr="001D70C6">
        <w:rPr>
          <w:rFonts w:ascii="Times New Roman" w:hAnsi="Times New Roman" w:cs="Times New Roman"/>
          <w:sz w:val="24"/>
          <w:szCs w:val="24"/>
        </w:rPr>
        <w:t xml:space="preserve"> </w:t>
      </w:r>
      <w:r w:rsidR="004676AB" w:rsidRPr="001D70C6">
        <w:rPr>
          <w:rFonts w:ascii="Times New Roman" w:hAnsi="Times New Roman" w:cs="Times New Roman"/>
          <w:sz w:val="24"/>
          <w:szCs w:val="24"/>
        </w:rPr>
        <w:t>отражает</w:t>
      </w:r>
      <w:r w:rsidR="00B9269C" w:rsidRPr="001D70C6">
        <w:rPr>
          <w:rFonts w:ascii="Times New Roman" w:hAnsi="Times New Roman" w:cs="Times New Roman"/>
          <w:sz w:val="24"/>
          <w:szCs w:val="24"/>
        </w:rPr>
        <w:t xml:space="preserve"> процесс переработки, в результате которого на выходе имеется 65-67% бензина и 33% печного топлива (мазута):</w:t>
      </w:r>
    </w:p>
    <w:p w:rsidR="004676AB" w:rsidRPr="001D70C6" w:rsidRDefault="004676AB" w:rsidP="00531BEB">
      <w:pPr>
        <w:spacing w:before="120" w:after="120" w:line="360" w:lineRule="auto"/>
        <w:contextualSpacing/>
        <w:jc w:val="both"/>
        <w:rPr>
          <w:rFonts w:ascii="Times New Roman" w:hAnsi="Times New Roman" w:cs="Times New Roman"/>
          <w:sz w:val="24"/>
          <w:szCs w:val="24"/>
        </w:rPr>
      </w:pPr>
    </w:p>
    <w:tbl>
      <w:tblPr>
        <w:tblW w:w="9651" w:type="dxa"/>
        <w:jc w:val="center"/>
        <w:tblLook w:val="01E0" w:firstRow="1" w:lastRow="1" w:firstColumn="1" w:lastColumn="1" w:noHBand="0" w:noVBand="0"/>
      </w:tblPr>
      <w:tblGrid>
        <w:gridCol w:w="8748"/>
        <w:gridCol w:w="903"/>
      </w:tblGrid>
      <w:tr w:rsidR="004676AB" w:rsidRPr="001D70C6" w:rsidTr="009C2864">
        <w:trPr>
          <w:jc w:val="center"/>
        </w:trPr>
        <w:tc>
          <w:tcPr>
            <w:tcW w:w="8748" w:type="dxa"/>
            <w:vAlign w:val="center"/>
          </w:tcPr>
          <w:p w:rsidR="004676AB" w:rsidRPr="001D70C6" w:rsidRDefault="00531BEB" w:rsidP="00531BEB">
            <w:pPr>
              <w:spacing w:before="120" w:after="120" w:line="360" w:lineRule="auto"/>
              <w:ind w:firstLine="0"/>
              <w:contextualSpacing/>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cr</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2*p</m:t>
                        </m:r>
                      </m:e>
                      <m:sub>
                        <m:r>
                          <w:rPr>
                            <w:rFonts w:ascii="Cambria Math" w:hAnsi="Cambria Math" w:cs="Times New Roman"/>
                            <w:sz w:val="24"/>
                            <w:szCs w:val="24"/>
                          </w:rPr>
                          <m:t>gas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maz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3*p</m:t>
                        </m:r>
                      </m:e>
                      <m:sub>
                        <m:r>
                          <w:rPr>
                            <w:rFonts w:ascii="Cambria Math" w:hAnsi="Cambria Math" w:cs="Times New Roman"/>
                            <w:sz w:val="24"/>
                            <w:szCs w:val="24"/>
                          </w:rPr>
                          <m:t>oil</m:t>
                        </m:r>
                      </m:sub>
                    </m:sSub>
                  </m:num>
                  <m:den>
                    <m:r>
                      <w:rPr>
                        <w:rFonts w:ascii="Cambria Math" w:hAnsi="Cambria Math" w:cs="Times New Roman"/>
                        <w:sz w:val="24"/>
                        <w:szCs w:val="24"/>
                      </w:rPr>
                      <m:t>3</m:t>
                    </m:r>
                  </m:den>
                </m:f>
                <m:r>
                  <w:rPr>
                    <w:rFonts w:ascii="Cambria Math" w:hAnsi="Cambria Math" w:cs="Times New Roman"/>
                    <w:sz w:val="24"/>
                    <w:szCs w:val="24"/>
                  </w:rPr>
                  <m:t>,</m:t>
                </m:r>
              </m:oMath>
            </m:oMathPara>
          </w:p>
        </w:tc>
        <w:tc>
          <w:tcPr>
            <w:tcW w:w="903" w:type="dxa"/>
            <w:vAlign w:val="center"/>
          </w:tcPr>
          <w:p w:rsidR="004676AB" w:rsidRPr="001D70C6" w:rsidRDefault="004676AB" w:rsidP="00531BEB">
            <w:pPr>
              <w:spacing w:before="120" w:after="120" w:line="360" w:lineRule="auto"/>
              <w:ind w:firstLine="0"/>
              <w:contextualSpacing/>
              <w:jc w:val="center"/>
              <w:rPr>
                <w:rFonts w:ascii="Times New Roman" w:hAnsi="Times New Roman" w:cs="Times New Roman"/>
                <w:sz w:val="24"/>
                <w:szCs w:val="24"/>
              </w:rPr>
            </w:pPr>
            <w:bookmarkStart w:id="15" w:name="_Ref18649489"/>
            <w:r w:rsidRPr="001D70C6">
              <w:rPr>
                <w:rFonts w:ascii="Times New Roman" w:hAnsi="Times New Roman" w:cs="Times New Roman"/>
                <w:sz w:val="24"/>
                <w:szCs w:val="24"/>
              </w:rPr>
              <w:t>(</w:t>
            </w:r>
            <w:r w:rsidRPr="001D70C6">
              <w:rPr>
                <w:rFonts w:ascii="Times New Roman" w:hAnsi="Times New Roman" w:cs="Times New Roman"/>
                <w:sz w:val="24"/>
                <w:szCs w:val="24"/>
              </w:rPr>
              <w:fldChar w:fldCharType="begin"/>
            </w:r>
            <w:r w:rsidRPr="001D70C6">
              <w:rPr>
                <w:rFonts w:ascii="Times New Roman" w:hAnsi="Times New Roman" w:cs="Times New Roman"/>
                <w:sz w:val="24"/>
                <w:szCs w:val="24"/>
              </w:rPr>
              <w:instrText xml:space="preserve"> </w:instrText>
            </w:r>
            <w:r w:rsidRPr="001D70C6">
              <w:rPr>
                <w:rFonts w:ascii="Times New Roman" w:hAnsi="Times New Roman" w:cs="Times New Roman"/>
                <w:sz w:val="24"/>
                <w:szCs w:val="24"/>
                <w:lang w:val="en-US"/>
              </w:rPr>
              <w:instrText>SEQ</w:instrText>
            </w:r>
            <w:r w:rsidRPr="001D70C6">
              <w:rPr>
                <w:rFonts w:ascii="Times New Roman" w:hAnsi="Times New Roman" w:cs="Times New Roman"/>
                <w:sz w:val="24"/>
                <w:szCs w:val="24"/>
              </w:rPr>
              <w:instrText xml:space="preserve"> Формула \* </w:instrText>
            </w:r>
            <w:r w:rsidRPr="001D70C6">
              <w:rPr>
                <w:rFonts w:ascii="Times New Roman" w:hAnsi="Times New Roman" w:cs="Times New Roman"/>
                <w:sz w:val="24"/>
                <w:szCs w:val="24"/>
                <w:lang w:val="en-US"/>
              </w:rPr>
              <w:instrText>ARABIC</w:instrText>
            </w:r>
            <w:r w:rsidRPr="001D70C6">
              <w:rPr>
                <w:rFonts w:ascii="Times New Roman" w:hAnsi="Times New Roman" w:cs="Times New Roman"/>
                <w:sz w:val="24"/>
                <w:szCs w:val="24"/>
              </w:rPr>
              <w:instrText xml:space="preserve"> </w:instrText>
            </w:r>
            <w:r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lang w:val="en-US"/>
              </w:rPr>
              <w:t>7</w:t>
            </w:r>
            <w:r w:rsidRPr="001D70C6">
              <w:rPr>
                <w:rFonts w:ascii="Times New Roman" w:hAnsi="Times New Roman" w:cs="Times New Roman"/>
                <w:sz w:val="24"/>
                <w:szCs w:val="24"/>
              </w:rPr>
              <w:fldChar w:fldCharType="end"/>
            </w:r>
            <w:r w:rsidRPr="001D70C6">
              <w:rPr>
                <w:rFonts w:ascii="Times New Roman" w:hAnsi="Times New Roman" w:cs="Times New Roman"/>
                <w:sz w:val="24"/>
                <w:szCs w:val="24"/>
              </w:rPr>
              <w:t>)</w:t>
            </w:r>
            <w:bookmarkEnd w:id="15"/>
          </w:p>
        </w:tc>
      </w:tr>
    </w:tbl>
    <w:p w:rsidR="004676AB" w:rsidRPr="001D70C6" w:rsidRDefault="004676AB" w:rsidP="00531BEB">
      <w:pPr>
        <w:spacing w:before="120" w:after="120" w:line="360" w:lineRule="auto"/>
        <w:ind w:firstLine="0"/>
        <w:contextualSpacing/>
        <w:jc w:val="both"/>
        <w:rPr>
          <w:rFonts w:ascii="Times New Roman" w:hAnsi="Times New Roman" w:cs="Times New Roman"/>
          <w:sz w:val="24"/>
          <w:szCs w:val="24"/>
        </w:rPr>
      </w:pPr>
    </w:p>
    <w:p w:rsidR="004676AB" w:rsidRPr="001D70C6" w:rsidRDefault="004676AB" w:rsidP="00531BEB">
      <w:pPr>
        <w:spacing w:before="120" w:after="120" w:line="360" w:lineRule="auto"/>
        <w:ind w:firstLine="0"/>
        <w:contextualSpacing/>
        <w:jc w:val="both"/>
        <w:rPr>
          <w:rFonts w:ascii="Times New Roman" w:hAnsi="Times New Roman" w:cs="Times New Roman"/>
          <w:sz w:val="24"/>
          <w:szCs w:val="24"/>
        </w:rPr>
      </w:pPr>
      <w:r w:rsidRPr="001D70C6">
        <w:rPr>
          <w:rFonts w:ascii="Times New Roman" w:hAnsi="Times New Roman" w:cs="Times New Roman"/>
          <w:sz w:val="24"/>
          <w:szCs w:val="24"/>
        </w:rPr>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gas</m:t>
            </m:r>
          </m:sub>
        </m:sSub>
      </m:oMath>
      <w:r w:rsidRPr="001D70C6">
        <w:rPr>
          <w:rFonts w:ascii="Times New Roman" w:hAnsi="Times New Roman" w:cs="Times New Roman"/>
          <w:sz w:val="24"/>
          <w:szCs w:val="24"/>
        </w:rPr>
        <w:t xml:space="preserve"> – </w:t>
      </w:r>
      <w:r w:rsidR="009502D3" w:rsidRPr="001D70C6">
        <w:rPr>
          <w:rFonts w:ascii="Times New Roman" w:hAnsi="Times New Roman" w:cs="Times New Roman"/>
          <w:sz w:val="24"/>
          <w:szCs w:val="24"/>
        </w:rPr>
        <w:t>цена 1 т бензина</w:t>
      </w:r>
      <w:r w:rsidRPr="001D70C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lang w:val="en-US"/>
              </w:rPr>
              <m:t>maz</m:t>
            </m:r>
          </m:sub>
        </m:sSub>
      </m:oMath>
      <w:r w:rsidRPr="001D70C6">
        <w:rPr>
          <w:rFonts w:ascii="Times New Roman" w:hAnsi="Times New Roman" w:cs="Times New Roman"/>
          <w:sz w:val="24"/>
          <w:szCs w:val="24"/>
        </w:rPr>
        <w:t xml:space="preserve"> – цена 1 т печного топлива (или мазута),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oil</m:t>
            </m:r>
          </m:sub>
        </m:sSub>
      </m:oMath>
      <w:r w:rsidRPr="001D70C6">
        <w:rPr>
          <w:rFonts w:ascii="Times New Roman" w:hAnsi="Times New Roman" w:cs="Times New Roman"/>
          <w:sz w:val="24"/>
          <w:szCs w:val="24"/>
        </w:rPr>
        <w:t xml:space="preserve"> – цена 1 т сырой нефти.</w:t>
      </w:r>
    </w:p>
    <w:p w:rsidR="00BB0DE1" w:rsidRPr="001D70C6" w:rsidRDefault="006D79B6"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Ц</w:t>
      </w:r>
      <w:r w:rsidR="00B9269C" w:rsidRPr="001D70C6">
        <w:rPr>
          <w:rFonts w:ascii="Times New Roman" w:hAnsi="Times New Roman" w:cs="Times New Roman"/>
          <w:sz w:val="24"/>
          <w:szCs w:val="24"/>
        </w:rPr>
        <w:t xml:space="preserve">ель использования показателя – моделирование экономики переработки нефти. В классическом понимании </w:t>
      </w:r>
      <w:proofErr w:type="spellStart"/>
      <w:r w:rsidR="00B9269C" w:rsidRPr="001D70C6">
        <w:rPr>
          <w:rFonts w:ascii="Times New Roman" w:hAnsi="Times New Roman" w:cs="Times New Roman"/>
          <w:sz w:val="24"/>
          <w:szCs w:val="24"/>
        </w:rPr>
        <w:t>крэк</w:t>
      </w:r>
      <w:proofErr w:type="spellEnd"/>
      <w:r w:rsidR="00B9269C" w:rsidRPr="001D70C6">
        <w:rPr>
          <w:rFonts w:ascii="Times New Roman" w:hAnsi="Times New Roman" w:cs="Times New Roman"/>
          <w:sz w:val="24"/>
          <w:szCs w:val="24"/>
        </w:rPr>
        <w:t xml:space="preserve">-спред подразумевает комбинацию фьючерсов, подразумевающую одновременную покупку (или продажу) трех фьючерсных контрактов на нефть, а также продажу (или покупку) двух контрактов на бензин и одного контракта на печное топливо (мазут). </w:t>
      </w:r>
      <w:proofErr w:type="spellStart"/>
      <w:r w:rsidRPr="001D70C6">
        <w:rPr>
          <w:rFonts w:ascii="Times New Roman" w:hAnsi="Times New Roman" w:cs="Times New Roman"/>
          <w:sz w:val="24"/>
          <w:szCs w:val="24"/>
        </w:rPr>
        <w:t>К</w:t>
      </w:r>
      <w:r w:rsidR="00B9269C" w:rsidRPr="001D70C6">
        <w:rPr>
          <w:rFonts w:ascii="Times New Roman" w:hAnsi="Times New Roman" w:cs="Times New Roman"/>
          <w:sz w:val="24"/>
          <w:szCs w:val="24"/>
        </w:rPr>
        <w:t>рэк</w:t>
      </w:r>
      <w:proofErr w:type="spellEnd"/>
      <w:r w:rsidR="00B9269C" w:rsidRPr="001D70C6">
        <w:rPr>
          <w:rFonts w:ascii="Times New Roman" w:hAnsi="Times New Roman" w:cs="Times New Roman"/>
          <w:sz w:val="24"/>
          <w:szCs w:val="24"/>
        </w:rPr>
        <w:t xml:space="preserve">-спред </w:t>
      </w:r>
      <w:r w:rsidRPr="001D70C6">
        <w:rPr>
          <w:rFonts w:ascii="Times New Roman" w:hAnsi="Times New Roman" w:cs="Times New Roman"/>
          <w:sz w:val="24"/>
          <w:szCs w:val="24"/>
        </w:rPr>
        <w:t>используется</w:t>
      </w:r>
      <w:r w:rsidR="00B9269C" w:rsidRPr="001D70C6">
        <w:rPr>
          <w:rFonts w:ascii="Times New Roman" w:hAnsi="Times New Roman" w:cs="Times New Roman"/>
          <w:sz w:val="24"/>
          <w:szCs w:val="24"/>
        </w:rPr>
        <w:t xml:space="preserve"> </w:t>
      </w:r>
      <w:r w:rsidRPr="001D70C6">
        <w:rPr>
          <w:rFonts w:ascii="Times New Roman" w:hAnsi="Times New Roman" w:cs="Times New Roman"/>
          <w:sz w:val="24"/>
          <w:szCs w:val="24"/>
        </w:rPr>
        <w:t xml:space="preserve">в качестве показателя краткосрочной рентабельности </w:t>
      </w:r>
      <w:r w:rsidR="00B9269C" w:rsidRPr="001D70C6">
        <w:rPr>
          <w:rFonts w:ascii="Times New Roman" w:hAnsi="Times New Roman" w:cs="Times New Roman"/>
          <w:sz w:val="24"/>
          <w:szCs w:val="24"/>
        </w:rPr>
        <w:t xml:space="preserve">для оценки прибыли, которую нефтеперерабатывающий завод получает при </w:t>
      </w:r>
      <w:proofErr w:type="spellStart"/>
      <w:r w:rsidR="00B9269C" w:rsidRPr="001D70C6">
        <w:rPr>
          <w:rFonts w:ascii="Times New Roman" w:hAnsi="Times New Roman" w:cs="Times New Roman"/>
          <w:sz w:val="24"/>
          <w:szCs w:val="24"/>
        </w:rPr>
        <w:t>крекирова</w:t>
      </w:r>
      <w:r w:rsidRPr="001D70C6">
        <w:rPr>
          <w:rFonts w:ascii="Times New Roman" w:hAnsi="Times New Roman" w:cs="Times New Roman"/>
          <w:sz w:val="24"/>
          <w:szCs w:val="24"/>
        </w:rPr>
        <w:t>нии</w:t>
      </w:r>
      <w:proofErr w:type="spellEnd"/>
      <w:r w:rsidRPr="001D70C6">
        <w:rPr>
          <w:rFonts w:ascii="Times New Roman" w:hAnsi="Times New Roman" w:cs="Times New Roman"/>
          <w:sz w:val="24"/>
          <w:szCs w:val="24"/>
        </w:rPr>
        <w:t xml:space="preserve"> нефти</w:t>
      </w:r>
      <w:r w:rsidR="00B9269C" w:rsidRPr="001D70C6">
        <w:rPr>
          <w:rFonts w:ascii="Times New Roman" w:hAnsi="Times New Roman" w:cs="Times New Roman"/>
          <w:sz w:val="24"/>
          <w:szCs w:val="24"/>
        </w:rPr>
        <w:t>:</w:t>
      </w:r>
    </w:p>
    <w:p w:rsidR="00BB0DE1" w:rsidRPr="001D70C6" w:rsidRDefault="00B9269C" w:rsidP="00531BEB">
      <w:pPr>
        <w:numPr>
          <w:ilvl w:val="0"/>
          <w:numId w:val="2"/>
        </w:num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если цены на нефтепродукты растут быстрее, чем цена нефти, то спред расширяется и НПЗ получает прибыль; если цены на нефтепродукты падают быстрее чем цена на нефть, то спред сужается и НПЗ получает убыток;</w:t>
      </w:r>
    </w:p>
    <w:p w:rsidR="00BB0DE1" w:rsidRPr="001D70C6" w:rsidRDefault="00B9269C" w:rsidP="00531BEB">
      <w:pPr>
        <w:numPr>
          <w:ilvl w:val="0"/>
          <w:numId w:val="2"/>
        </w:num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 xml:space="preserve">если цены на нефтепродукты падают, а цена нефти растет, то спред сужается и НПЗ получает убыток; если цены на нефтепродукты растут, а цена нефти падает, то НПЗ получает прибыль, поскольку спред расширяется. </w:t>
      </w:r>
    </w:p>
    <w:p w:rsidR="00BB0DE1" w:rsidRPr="001D70C6" w:rsidRDefault="00B9269C"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lastRenderedPageBreak/>
        <w:t xml:space="preserve">Значения </w:t>
      </w:r>
      <w:proofErr w:type="spellStart"/>
      <w:r w:rsidRPr="001D70C6">
        <w:rPr>
          <w:rFonts w:ascii="Times New Roman" w:hAnsi="Times New Roman" w:cs="Times New Roman"/>
          <w:sz w:val="24"/>
          <w:szCs w:val="24"/>
        </w:rPr>
        <w:t>крэк</w:t>
      </w:r>
      <w:proofErr w:type="spellEnd"/>
      <w:r w:rsidRPr="001D70C6">
        <w:rPr>
          <w:rFonts w:ascii="Times New Roman" w:hAnsi="Times New Roman" w:cs="Times New Roman"/>
          <w:sz w:val="24"/>
          <w:szCs w:val="24"/>
        </w:rPr>
        <w:t xml:space="preserve">-спреда, как и доходы НПЗ, отличаются волатильностью, поскольку зависят от цен на нефть и продукты нефтепереработки, </w:t>
      </w:r>
      <w:r w:rsidRPr="001D70C6">
        <w:rPr>
          <w:rFonts w:ascii="Times New Roman" w:hAnsi="Times New Roman" w:cs="Times New Roman"/>
          <w:sz w:val="24"/>
          <w:szCs w:val="24"/>
          <w:lang w:val="ru"/>
        </w:rPr>
        <w:t>каждые из которых подвержены изменениям на различных, но взаимосвязанных рынках.</w:t>
      </w:r>
      <w:r w:rsidRPr="001D70C6">
        <w:rPr>
          <w:rFonts w:ascii="Times New Roman" w:hAnsi="Times New Roman" w:cs="Times New Roman"/>
          <w:sz w:val="24"/>
          <w:szCs w:val="24"/>
        </w:rPr>
        <w:t xml:space="preserve"> </w:t>
      </w:r>
      <w:r w:rsidRPr="001D70C6">
        <w:rPr>
          <w:rFonts w:ascii="Times New Roman" w:hAnsi="Times New Roman" w:cs="Times New Roman"/>
          <w:sz w:val="24"/>
          <w:szCs w:val="24"/>
          <w:lang w:val="ru"/>
        </w:rPr>
        <w:t xml:space="preserve">Кроме того, цены на бензин значительно варьируются от региона к региону, а дефицит поставок продукции в результате сбоев на НПЗ и аварий на трубопроводах может привести к кратковременным выбросам. </w:t>
      </w:r>
      <w:r w:rsidRPr="001D70C6">
        <w:rPr>
          <w:rFonts w:ascii="Times New Roman" w:hAnsi="Times New Roman" w:cs="Times New Roman"/>
          <w:sz w:val="24"/>
          <w:szCs w:val="24"/>
        </w:rPr>
        <w:t>Когда различия между ценами в регионах становятся достаточно большими, чем транспортные издержки, нефтеперерабатывающие заводы могут покупать более дешевую нефть в других регионах, обходя географические ограничения.</w:t>
      </w:r>
    </w:p>
    <w:p w:rsidR="00BB0DE1" w:rsidRPr="001D70C6" w:rsidRDefault="00E62A54"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Используемые данные –</w:t>
      </w:r>
      <w:r w:rsidR="00B9269C" w:rsidRPr="001D70C6">
        <w:rPr>
          <w:rFonts w:ascii="Times New Roman" w:hAnsi="Times New Roman" w:cs="Times New Roman"/>
          <w:sz w:val="24"/>
          <w:szCs w:val="24"/>
        </w:rPr>
        <w:t xml:space="preserve"> данные по средним ценам на бензин взяты из набора данных «Интерактивная карта цен на нефтепродукты в России»</w:t>
      </w:r>
      <w:sdt>
        <w:sdtPr>
          <w:rPr>
            <w:rFonts w:ascii="Times New Roman" w:hAnsi="Times New Roman" w:cs="Times New Roman"/>
            <w:sz w:val="24"/>
            <w:szCs w:val="24"/>
          </w:rPr>
          <w:id w:val="950284840"/>
          <w:citation/>
        </w:sdtPr>
        <w:sdtContent>
          <w:r w:rsidR="009F3DDF" w:rsidRPr="001D70C6">
            <w:rPr>
              <w:rFonts w:ascii="Times New Roman" w:hAnsi="Times New Roman" w:cs="Times New Roman"/>
              <w:sz w:val="24"/>
              <w:szCs w:val="24"/>
            </w:rPr>
            <w:fldChar w:fldCharType="begin"/>
          </w:r>
          <w:r w:rsidR="009F3DDF" w:rsidRPr="001D70C6">
            <w:rPr>
              <w:rFonts w:ascii="Times New Roman" w:hAnsi="Times New Roman" w:cs="Times New Roman"/>
              <w:sz w:val="24"/>
              <w:szCs w:val="24"/>
            </w:rPr>
            <w:instrText xml:space="preserve">CITATION ФНС19 \l 1049 </w:instrText>
          </w:r>
          <w:r w:rsidR="009F3DDF"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rPr>
            <w:t xml:space="preserve"> [11]</w:t>
          </w:r>
          <w:r w:rsidR="009F3DDF" w:rsidRPr="001D70C6">
            <w:rPr>
              <w:rFonts w:ascii="Times New Roman" w:hAnsi="Times New Roman" w:cs="Times New Roman"/>
              <w:sz w:val="24"/>
              <w:szCs w:val="24"/>
            </w:rPr>
            <w:fldChar w:fldCharType="end"/>
          </w:r>
        </w:sdtContent>
      </w:sdt>
      <w:r w:rsidR="00B9269C" w:rsidRPr="001D70C6">
        <w:rPr>
          <w:rFonts w:ascii="Times New Roman" w:hAnsi="Times New Roman" w:cs="Times New Roman"/>
          <w:sz w:val="24"/>
          <w:szCs w:val="24"/>
        </w:rPr>
        <w:t>. Показатель усредняется по месяцам, по доступным видам бензина крупнейших продавцов топлива в соответствующем субъекте РФ. Цены указаны за 1 литр топлива, поэтому для расчёта необходимо их перевести в тонны с помощью коэффициента перевода</w:t>
      </w:r>
      <w:r w:rsidR="009502D3" w:rsidRPr="001D70C6">
        <w:rPr>
          <w:rFonts w:ascii="Times New Roman" w:hAnsi="Times New Roman" w:cs="Times New Roman"/>
          <w:sz w:val="24"/>
          <w:szCs w:val="24"/>
        </w:rPr>
        <w:t xml:space="preserve"> </w:t>
      </w:r>
      <m:oMath>
        <m:bar>
          <m:barPr>
            <m:pos m:val="top"/>
            <m:ctrlPr>
              <w:rPr>
                <w:rFonts w:ascii="Cambria Math" w:hAnsi="Cambria Math" w:cs="Times New Roman"/>
                <w:i/>
                <w:sz w:val="24"/>
                <w:szCs w:val="24"/>
              </w:rPr>
            </m:ctrlPr>
          </m:barPr>
          <m:e>
            <m:r>
              <w:rPr>
                <w:rFonts w:ascii="Cambria Math" w:hAnsi="Cambria Math" w:cs="Times New Roman"/>
                <w:sz w:val="24"/>
                <w:szCs w:val="24"/>
              </w:rPr>
              <m:t>ρ</m:t>
            </m:r>
          </m:e>
        </m:bar>
      </m:oMath>
      <w:r w:rsidR="00B9269C" w:rsidRPr="001D70C6">
        <w:rPr>
          <w:rFonts w:ascii="Times New Roman" w:hAnsi="Times New Roman" w:cs="Times New Roman"/>
          <w:sz w:val="24"/>
          <w:szCs w:val="24"/>
        </w:rPr>
        <w:t xml:space="preserve">, соответствующего средней плотности видов бензина, по которым усреднялись цены: </w:t>
      </w:r>
    </w:p>
    <w:p w:rsidR="009502D3" w:rsidRPr="001D70C6" w:rsidRDefault="009502D3" w:rsidP="00531BEB">
      <w:pPr>
        <w:spacing w:before="120" w:after="120" w:line="360" w:lineRule="auto"/>
        <w:contextualSpacing/>
        <w:jc w:val="both"/>
        <w:rPr>
          <w:rFonts w:ascii="Times New Roman" w:hAnsi="Times New Roman" w:cs="Times New Roman"/>
          <w:sz w:val="24"/>
          <w:szCs w:val="24"/>
        </w:rPr>
      </w:pPr>
    </w:p>
    <w:tbl>
      <w:tblPr>
        <w:tblW w:w="9651" w:type="dxa"/>
        <w:jc w:val="center"/>
        <w:tblLook w:val="01E0" w:firstRow="1" w:lastRow="1" w:firstColumn="1" w:lastColumn="1" w:noHBand="0" w:noVBand="0"/>
      </w:tblPr>
      <w:tblGrid>
        <w:gridCol w:w="8748"/>
        <w:gridCol w:w="903"/>
      </w:tblGrid>
      <w:tr w:rsidR="009502D3" w:rsidRPr="001D70C6" w:rsidTr="009C2864">
        <w:trPr>
          <w:jc w:val="center"/>
        </w:trPr>
        <w:tc>
          <w:tcPr>
            <w:tcW w:w="8748" w:type="dxa"/>
            <w:vAlign w:val="center"/>
          </w:tcPr>
          <w:p w:rsidR="009502D3" w:rsidRPr="001D70C6" w:rsidRDefault="00531BEB" w:rsidP="00531BEB">
            <w:pPr>
              <w:spacing w:before="120" w:after="120" w:line="360" w:lineRule="auto"/>
              <w:ind w:firstLine="0"/>
              <w:contextualSpacing/>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gas</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gas per l</m:t>
                        </m:r>
                      </m:sub>
                    </m:sSub>
                  </m:num>
                  <m:den>
                    <m:bar>
                      <m:barPr>
                        <m:pos m:val="top"/>
                        <m:ctrlPr>
                          <w:rPr>
                            <w:rFonts w:ascii="Cambria Math" w:hAnsi="Cambria Math" w:cs="Times New Roman"/>
                            <w:i/>
                            <w:sz w:val="24"/>
                            <w:szCs w:val="24"/>
                          </w:rPr>
                        </m:ctrlPr>
                      </m:barPr>
                      <m:e>
                        <m:r>
                          <w:rPr>
                            <w:rFonts w:ascii="Cambria Math" w:hAnsi="Cambria Math" w:cs="Times New Roman"/>
                            <w:sz w:val="24"/>
                            <w:szCs w:val="24"/>
                          </w:rPr>
                          <m:t>ρ</m:t>
                        </m:r>
                      </m:e>
                    </m:bar>
                  </m:den>
                </m:f>
                <m:r>
                  <w:rPr>
                    <w:rFonts w:ascii="Cambria Math" w:hAnsi="Cambria Math" w:cs="Times New Roman"/>
                    <w:sz w:val="24"/>
                    <w:szCs w:val="24"/>
                  </w:rPr>
                  <m:t>,</m:t>
                </m:r>
              </m:oMath>
            </m:oMathPara>
          </w:p>
        </w:tc>
        <w:tc>
          <w:tcPr>
            <w:tcW w:w="903" w:type="dxa"/>
            <w:vAlign w:val="center"/>
          </w:tcPr>
          <w:p w:rsidR="009502D3" w:rsidRPr="001D70C6" w:rsidRDefault="009502D3" w:rsidP="00531BEB">
            <w:pPr>
              <w:spacing w:before="120" w:after="120" w:line="360" w:lineRule="auto"/>
              <w:ind w:firstLine="0"/>
              <w:contextualSpacing/>
              <w:jc w:val="center"/>
              <w:rPr>
                <w:rFonts w:ascii="Times New Roman" w:hAnsi="Times New Roman" w:cs="Times New Roman"/>
                <w:sz w:val="24"/>
                <w:szCs w:val="24"/>
              </w:rPr>
            </w:pPr>
            <w:r w:rsidRPr="001D70C6">
              <w:rPr>
                <w:rFonts w:ascii="Times New Roman" w:hAnsi="Times New Roman" w:cs="Times New Roman"/>
                <w:sz w:val="24"/>
                <w:szCs w:val="24"/>
              </w:rPr>
              <w:t>(</w:t>
            </w:r>
            <w:r w:rsidRPr="001D70C6">
              <w:rPr>
                <w:rFonts w:ascii="Times New Roman" w:hAnsi="Times New Roman" w:cs="Times New Roman"/>
                <w:sz w:val="24"/>
                <w:szCs w:val="24"/>
              </w:rPr>
              <w:fldChar w:fldCharType="begin"/>
            </w:r>
            <w:r w:rsidRPr="001D70C6">
              <w:rPr>
                <w:rFonts w:ascii="Times New Roman" w:hAnsi="Times New Roman" w:cs="Times New Roman"/>
                <w:sz w:val="24"/>
                <w:szCs w:val="24"/>
              </w:rPr>
              <w:instrText xml:space="preserve"> </w:instrText>
            </w:r>
            <w:r w:rsidRPr="001D70C6">
              <w:rPr>
                <w:rFonts w:ascii="Times New Roman" w:hAnsi="Times New Roman" w:cs="Times New Roman"/>
                <w:sz w:val="24"/>
                <w:szCs w:val="24"/>
                <w:lang w:val="en-US"/>
              </w:rPr>
              <w:instrText>SEQ</w:instrText>
            </w:r>
            <w:r w:rsidRPr="001D70C6">
              <w:rPr>
                <w:rFonts w:ascii="Times New Roman" w:hAnsi="Times New Roman" w:cs="Times New Roman"/>
                <w:sz w:val="24"/>
                <w:szCs w:val="24"/>
              </w:rPr>
              <w:instrText xml:space="preserve"> Формула \* </w:instrText>
            </w:r>
            <w:r w:rsidRPr="001D70C6">
              <w:rPr>
                <w:rFonts w:ascii="Times New Roman" w:hAnsi="Times New Roman" w:cs="Times New Roman"/>
                <w:sz w:val="24"/>
                <w:szCs w:val="24"/>
                <w:lang w:val="en-US"/>
              </w:rPr>
              <w:instrText>ARABIC</w:instrText>
            </w:r>
            <w:r w:rsidRPr="001D70C6">
              <w:rPr>
                <w:rFonts w:ascii="Times New Roman" w:hAnsi="Times New Roman" w:cs="Times New Roman"/>
                <w:sz w:val="24"/>
                <w:szCs w:val="24"/>
              </w:rPr>
              <w:instrText xml:space="preserve"> </w:instrText>
            </w:r>
            <w:r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lang w:val="en-US"/>
              </w:rPr>
              <w:t>8</w:t>
            </w:r>
            <w:r w:rsidRPr="001D70C6">
              <w:rPr>
                <w:rFonts w:ascii="Times New Roman" w:hAnsi="Times New Roman" w:cs="Times New Roman"/>
                <w:sz w:val="24"/>
                <w:szCs w:val="24"/>
              </w:rPr>
              <w:fldChar w:fldCharType="end"/>
            </w:r>
            <w:r w:rsidRPr="001D70C6">
              <w:rPr>
                <w:rFonts w:ascii="Times New Roman" w:hAnsi="Times New Roman" w:cs="Times New Roman"/>
                <w:sz w:val="24"/>
                <w:szCs w:val="24"/>
              </w:rPr>
              <w:t>)</w:t>
            </w:r>
          </w:p>
        </w:tc>
      </w:tr>
    </w:tbl>
    <w:p w:rsidR="009502D3" w:rsidRPr="001D70C6" w:rsidRDefault="009502D3" w:rsidP="00531BEB">
      <w:pPr>
        <w:spacing w:before="120" w:after="120" w:line="360" w:lineRule="auto"/>
        <w:ind w:firstLine="0"/>
        <w:contextualSpacing/>
        <w:jc w:val="both"/>
        <w:rPr>
          <w:rFonts w:ascii="Times New Roman" w:hAnsi="Times New Roman" w:cs="Times New Roman"/>
          <w:sz w:val="24"/>
          <w:szCs w:val="24"/>
          <w:lang w:val="en-US"/>
        </w:rPr>
      </w:pPr>
    </w:p>
    <w:p w:rsidR="00BB0DE1" w:rsidRPr="001D70C6" w:rsidRDefault="009502D3" w:rsidP="00531BEB">
      <w:pPr>
        <w:spacing w:before="120" w:after="120" w:line="360" w:lineRule="auto"/>
        <w:ind w:firstLine="0"/>
        <w:contextualSpacing/>
        <w:jc w:val="both"/>
        <w:rPr>
          <w:rFonts w:ascii="Times New Roman" w:hAnsi="Times New Roman" w:cs="Times New Roman"/>
          <w:sz w:val="24"/>
          <w:szCs w:val="24"/>
        </w:rPr>
      </w:pPr>
      <w:r w:rsidRPr="001D70C6">
        <w:rPr>
          <w:rFonts w:ascii="Times New Roman" w:hAnsi="Times New Roman" w:cs="Times New Roman"/>
          <w:sz w:val="24"/>
          <w:szCs w:val="24"/>
        </w:rPr>
        <w:t xml:space="preserve">где </w:t>
      </w:r>
      <m:oMath>
        <m:bar>
          <m:barPr>
            <m:pos m:val="top"/>
            <m:ctrlPr>
              <w:rPr>
                <w:rFonts w:ascii="Cambria Math" w:hAnsi="Cambria Math" w:cs="Times New Roman"/>
                <w:i/>
                <w:sz w:val="24"/>
                <w:szCs w:val="24"/>
              </w:rPr>
            </m:ctrlPr>
          </m:barPr>
          <m:e>
            <m:r>
              <w:rPr>
                <w:rFonts w:ascii="Cambria Math" w:hAnsi="Cambria Math" w:cs="Times New Roman"/>
                <w:sz w:val="24"/>
                <w:szCs w:val="24"/>
              </w:rPr>
              <m:t>ρ</m:t>
            </m:r>
          </m:e>
        </m:bar>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76</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92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93,95</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98</m:t>
                </m:r>
              </m:sub>
            </m:sSub>
          </m:num>
          <m:den>
            <m:r>
              <w:rPr>
                <w:rFonts w:ascii="Cambria Math" w:hAnsi="Cambria Math" w:cs="Times New Roman"/>
                <w:sz w:val="24"/>
                <w:szCs w:val="24"/>
              </w:rPr>
              <m:t>4</m:t>
            </m:r>
          </m:den>
        </m:f>
        <m:r>
          <w:rPr>
            <w:rFonts w:ascii="Cambria Math" w:hAnsi="Cambria Math" w:cs="Times New Roman"/>
            <w:sz w:val="24"/>
            <w:szCs w:val="24"/>
          </w:rPr>
          <m:t xml:space="preserve"> </m:t>
        </m:r>
      </m:oMath>
      <w:r w:rsidR="00393797" w:rsidRPr="001D70C6">
        <w:rPr>
          <w:rFonts w:ascii="Times New Roman" w:hAnsi="Times New Roman" w:cs="Times New Roman"/>
          <w:sz w:val="24"/>
          <w:szCs w:val="24"/>
        </w:rPr>
        <w:t xml:space="preserve"> =</w:t>
      </w:r>
      <w:r w:rsidRPr="001D70C6">
        <w:rPr>
          <w:rFonts w:ascii="Times New Roman" w:hAnsi="Times New Roman" w:cs="Times New Roman"/>
          <w:sz w:val="24"/>
          <w:szCs w:val="24"/>
        </w:rPr>
        <w:t xml:space="preserve"> </w:t>
      </w:r>
      <m:oMath>
        <m:f>
          <m:fPr>
            <m:ctrlPr>
              <w:rPr>
                <w:rFonts w:ascii="Cambria Math" w:hAnsi="Cambria Math" w:cs="Times New Roman"/>
                <w:i/>
                <w:sz w:val="24"/>
                <w:szCs w:val="24"/>
              </w:rPr>
            </m:ctrlPr>
          </m:fPr>
          <m:num>
            <m:r>
              <m:rPr>
                <m:sty m:val="p"/>
              </m:rPr>
              <w:rPr>
                <w:rFonts w:ascii="Cambria Math" w:hAnsi="Cambria Math" w:cs="Times New Roman"/>
                <w:sz w:val="24"/>
                <w:szCs w:val="24"/>
              </w:rPr>
              <m:t>0.715+0.735+0.75+0.765</m:t>
            </m:r>
          </m:num>
          <m:den>
            <m:r>
              <w:rPr>
                <w:rFonts w:ascii="Cambria Math" w:hAnsi="Cambria Math" w:cs="Times New Roman"/>
                <w:sz w:val="24"/>
                <w:szCs w:val="24"/>
              </w:rPr>
              <m:t>4</m:t>
            </m:r>
          </m:den>
        </m:f>
        <m:r>
          <w:rPr>
            <w:rFonts w:ascii="Cambria Math" w:hAnsi="Cambria Math" w:cs="Times New Roman"/>
            <w:sz w:val="24"/>
            <w:szCs w:val="24"/>
          </w:rPr>
          <m:t xml:space="preserve">= </m:t>
        </m:r>
        <m:r>
          <m:rPr>
            <m:sty m:val="p"/>
          </m:rPr>
          <w:rPr>
            <w:rFonts w:ascii="Cambria Math" w:hAnsi="Cambria Math" w:cs="Times New Roman"/>
            <w:sz w:val="24"/>
            <w:szCs w:val="24"/>
          </w:rPr>
          <m:t>0.74125</m:t>
        </m:r>
        <m:r>
          <w:rPr>
            <w:rFonts w:ascii="Cambria Math" w:hAnsi="Cambria Math" w:cs="Times New Roman"/>
            <w:sz w:val="24"/>
            <w:szCs w:val="24"/>
          </w:rPr>
          <m:t xml:space="preserve"> ,</m:t>
        </m:r>
      </m:oMath>
      <w:r w:rsidR="00393797" w:rsidRPr="001D70C6">
        <w:rPr>
          <w:rFonts w:ascii="Times New Roman" w:hAnsi="Times New Roman" w:cs="Times New Roman"/>
          <w:sz w:val="24"/>
          <w:szCs w:val="24"/>
        </w:rPr>
        <w:t xml:space="preserve"> </w:t>
      </w:r>
      <w:r w:rsidRPr="001D70C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k</m:t>
            </m:r>
          </m:sub>
        </m:sSub>
        <m:r>
          <w:rPr>
            <w:rFonts w:ascii="Cambria Math" w:hAnsi="Cambria Math" w:cs="Times New Roman"/>
            <w:sz w:val="24"/>
            <w:szCs w:val="24"/>
          </w:rPr>
          <m:t xml:space="preserve"> </m:t>
        </m:r>
      </m:oMath>
      <w:r w:rsidRPr="001D70C6">
        <w:rPr>
          <w:rFonts w:ascii="Times New Roman" w:hAnsi="Times New Roman" w:cs="Times New Roman"/>
          <w:sz w:val="24"/>
          <w:szCs w:val="24"/>
        </w:rPr>
        <w:t xml:space="preserve">– </w:t>
      </w:r>
      <w:r w:rsidR="00393797" w:rsidRPr="001D70C6">
        <w:rPr>
          <w:rFonts w:ascii="Times New Roman" w:hAnsi="Times New Roman" w:cs="Times New Roman"/>
          <w:sz w:val="24"/>
          <w:szCs w:val="24"/>
        </w:rPr>
        <w:t>плотность бензина АИ-</w:t>
      </w:r>
      <w:r w:rsidR="00393797" w:rsidRPr="001D70C6">
        <w:rPr>
          <w:rFonts w:ascii="Times New Roman" w:hAnsi="Times New Roman" w:cs="Times New Roman"/>
          <w:sz w:val="24"/>
          <w:szCs w:val="24"/>
          <w:lang w:val="en-US"/>
        </w:rPr>
        <w:t>k</w:t>
      </w:r>
      <w:r w:rsidR="00393797" w:rsidRPr="001D70C6">
        <w:rPr>
          <w:rFonts w:ascii="Times New Roman" w:hAnsi="Times New Roman" w:cs="Times New Roman"/>
          <w:sz w:val="24"/>
          <w:szCs w:val="24"/>
        </w:rPr>
        <w:t xml:space="preserve">. </w:t>
      </w:r>
    </w:p>
    <w:p w:rsidR="00BB0DE1" w:rsidRPr="001D70C6" w:rsidRDefault="00B9269C"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Цены на мазут восстановлены по данным Информационно-аналитического центра "КОРТЕС"</w:t>
      </w:r>
      <w:r w:rsidR="009F3DDF" w:rsidRPr="001D70C6">
        <w:rPr>
          <w:rFonts w:ascii="Times New Roman" w:hAnsi="Times New Roman" w:cs="Times New Roman"/>
          <w:sz w:val="24"/>
          <w:szCs w:val="24"/>
        </w:rPr>
        <w:t xml:space="preserve"> </w:t>
      </w:r>
      <w:sdt>
        <w:sdtPr>
          <w:rPr>
            <w:rFonts w:ascii="Times New Roman" w:hAnsi="Times New Roman" w:cs="Times New Roman"/>
            <w:sz w:val="24"/>
            <w:szCs w:val="24"/>
          </w:rPr>
          <w:id w:val="802586471"/>
          <w:citation/>
        </w:sdtPr>
        <w:sdtContent>
          <w:r w:rsidR="009F3DDF" w:rsidRPr="001D70C6">
            <w:rPr>
              <w:rFonts w:ascii="Times New Roman" w:hAnsi="Times New Roman" w:cs="Times New Roman"/>
              <w:sz w:val="24"/>
              <w:szCs w:val="24"/>
            </w:rPr>
            <w:fldChar w:fldCharType="begin"/>
          </w:r>
          <w:r w:rsidR="009F3DDF" w:rsidRPr="001D70C6">
            <w:rPr>
              <w:rFonts w:ascii="Times New Roman" w:hAnsi="Times New Roman" w:cs="Times New Roman"/>
              <w:sz w:val="24"/>
              <w:szCs w:val="24"/>
            </w:rPr>
            <w:instrText xml:space="preserve"> CITATION РЕГ13 \l 1049 </w:instrText>
          </w:r>
          <w:r w:rsidR="009F3DDF"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rPr>
            <w:t>[13]</w:t>
          </w:r>
          <w:r w:rsidR="009F3DDF" w:rsidRPr="001D70C6">
            <w:rPr>
              <w:rFonts w:ascii="Times New Roman" w:hAnsi="Times New Roman" w:cs="Times New Roman"/>
              <w:sz w:val="24"/>
              <w:szCs w:val="24"/>
            </w:rPr>
            <w:fldChar w:fldCharType="end"/>
          </w:r>
        </w:sdtContent>
      </w:sdt>
      <w:r w:rsidRPr="001D70C6">
        <w:rPr>
          <w:rFonts w:ascii="Times New Roman" w:hAnsi="Times New Roman" w:cs="Times New Roman"/>
          <w:sz w:val="24"/>
          <w:szCs w:val="24"/>
        </w:rPr>
        <w:t xml:space="preserve"> и индексам цен из Центральной базы статистических данных Росстата (подробнее в п. 3)</w:t>
      </w:r>
      <w:r w:rsidR="009F3DDF" w:rsidRPr="001D70C6">
        <w:rPr>
          <w:rFonts w:ascii="Times New Roman" w:hAnsi="Times New Roman" w:cs="Times New Roman"/>
          <w:sz w:val="24"/>
          <w:szCs w:val="24"/>
        </w:rPr>
        <w:t xml:space="preserve"> </w:t>
      </w:r>
      <w:sdt>
        <w:sdtPr>
          <w:rPr>
            <w:rFonts w:ascii="Times New Roman" w:hAnsi="Times New Roman" w:cs="Times New Roman"/>
            <w:sz w:val="24"/>
            <w:szCs w:val="24"/>
          </w:rPr>
          <w:id w:val="-1839063959"/>
          <w:citation/>
        </w:sdtPr>
        <w:sdtContent>
          <w:r w:rsidR="009F3DDF" w:rsidRPr="001D70C6">
            <w:rPr>
              <w:rFonts w:ascii="Times New Roman" w:hAnsi="Times New Roman" w:cs="Times New Roman"/>
              <w:sz w:val="24"/>
              <w:szCs w:val="24"/>
            </w:rPr>
            <w:fldChar w:fldCharType="begin"/>
          </w:r>
          <w:r w:rsidR="009F3DDF" w:rsidRPr="001D70C6">
            <w:rPr>
              <w:rFonts w:ascii="Times New Roman" w:hAnsi="Times New Roman" w:cs="Times New Roman"/>
              <w:sz w:val="24"/>
              <w:szCs w:val="24"/>
            </w:rPr>
            <w:instrText xml:space="preserve"> CITATION ЦБС19 \l 1049 </w:instrText>
          </w:r>
          <w:r w:rsidR="009F3DDF"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rPr>
            <w:t>[12]</w:t>
          </w:r>
          <w:r w:rsidR="009F3DDF" w:rsidRPr="001D70C6">
            <w:rPr>
              <w:rFonts w:ascii="Times New Roman" w:hAnsi="Times New Roman" w:cs="Times New Roman"/>
              <w:sz w:val="24"/>
              <w:szCs w:val="24"/>
            </w:rPr>
            <w:fldChar w:fldCharType="end"/>
          </w:r>
        </w:sdtContent>
      </w:sdt>
      <w:r w:rsidRPr="001D70C6">
        <w:rPr>
          <w:rFonts w:ascii="Times New Roman" w:hAnsi="Times New Roman" w:cs="Times New Roman"/>
          <w:sz w:val="24"/>
          <w:szCs w:val="24"/>
        </w:rPr>
        <w:t xml:space="preserve">. Индексы цен доступны по 29 субъектам РФ. </w:t>
      </w:r>
    </w:p>
    <w:p w:rsidR="00BB0DE1" w:rsidRPr="001D70C6" w:rsidRDefault="00B9269C"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Данные по средним ценам производителей по федеральным округам на сырую нефть взяты из набор</w:t>
      </w:r>
      <w:r w:rsidR="00E4631A" w:rsidRPr="001D70C6">
        <w:rPr>
          <w:rFonts w:ascii="Times New Roman" w:hAnsi="Times New Roman" w:cs="Times New Roman"/>
          <w:sz w:val="24"/>
          <w:szCs w:val="24"/>
        </w:rPr>
        <w:t>а</w:t>
      </w:r>
      <w:r w:rsidRPr="001D70C6">
        <w:rPr>
          <w:rFonts w:ascii="Times New Roman" w:hAnsi="Times New Roman" w:cs="Times New Roman"/>
          <w:sz w:val="24"/>
          <w:szCs w:val="24"/>
        </w:rPr>
        <w:t xml:space="preserve"> данных «Средние цены произ</w:t>
      </w:r>
      <w:r w:rsidR="00E4631A" w:rsidRPr="001D70C6">
        <w:rPr>
          <w:rFonts w:ascii="Times New Roman" w:hAnsi="Times New Roman" w:cs="Times New Roman"/>
          <w:sz w:val="24"/>
          <w:szCs w:val="24"/>
        </w:rPr>
        <w:t xml:space="preserve">водителей промышленных товаров» </w:t>
      </w:r>
      <w:sdt>
        <w:sdtPr>
          <w:rPr>
            <w:rFonts w:ascii="Times New Roman" w:hAnsi="Times New Roman" w:cs="Times New Roman"/>
            <w:sz w:val="24"/>
            <w:szCs w:val="24"/>
          </w:rPr>
          <w:id w:val="877821942"/>
          <w:citation/>
        </w:sdtPr>
        <w:sdtContent>
          <w:r w:rsidR="00E4631A" w:rsidRPr="001D70C6">
            <w:rPr>
              <w:rFonts w:ascii="Times New Roman" w:hAnsi="Times New Roman" w:cs="Times New Roman"/>
              <w:sz w:val="24"/>
              <w:szCs w:val="24"/>
            </w:rPr>
            <w:fldChar w:fldCharType="begin"/>
          </w:r>
          <w:r w:rsidR="00E4631A" w:rsidRPr="001D70C6">
            <w:rPr>
              <w:rFonts w:ascii="Times New Roman" w:hAnsi="Times New Roman" w:cs="Times New Roman"/>
              <w:sz w:val="24"/>
              <w:szCs w:val="24"/>
            </w:rPr>
            <w:instrText xml:space="preserve"> CITATION ЦБС19 \l 1049 </w:instrText>
          </w:r>
          <w:r w:rsidR="00E4631A"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rPr>
            <w:t>[12]</w:t>
          </w:r>
          <w:r w:rsidR="00E4631A" w:rsidRPr="001D70C6">
            <w:rPr>
              <w:rFonts w:ascii="Times New Roman" w:hAnsi="Times New Roman" w:cs="Times New Roman"/>
              <w:sz w:val="24"/>
              <w:szCs w:val="24"/>
            </w:rPr>
            <w:fldChar w:fldCharType="end"/>
          </w:r>
        </w:sdtContent>
      </w:sdt>
      <w:r w:rsidRPr="001D70C6">
        <w:rPr>
          <w:rFonts w:ascii="Times New Roman" w:hAnsi="Times New Roman" w:cs="Times New Roman"/>
          <w:sz w:val="24"/>
          <w:szCs w:val="24"/>
        </w:rPr>
        <w:t>. Для Центрального федерального округа показатель не указан, вместо него используются средние цены по РФ.</w:t>
      </w:r>
    </w:p>
    <w:p w:rsidR="00BB0DE1" w:rsidRPr="001D70C6" w:rsidRDefault="008908F5"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П</w:t>
      </w:r>
      <w:r w:rsidR="00B9269C" w:rsidRPr="001D70C6">
        <w:rPr>
          <w:rFonts w:ascii="Times New Roman" w:hAnsi="Times New Roman" w:cs="Times New Roman"/>
          <w:sz w:val="24"/>
          <w:szCs w:val="24"/>
        </w:rPr>
        <w:t xml:space="preserve">ри расчете среднего значения </w:t>
      </w:r>
      <w:proofErr w:type="spellStart"/>
      <w:r w:rsidR="00B9269C" w:rsidRPr="001D70C6">
        <w:rPr>
          <w:rFonts w:ascii="Times New Roman" w:hAnsi="Times New Roman" w:cs="Times New Roman"/>
          <w:sz w:val="24"/>
          <w:szCs w:val="24"/>
        </w:rPr>
        <w:t>крэк</w:t>
      </w:r>
      <w:proofErr w:type="spellEnd"/>
      <w:r w:rsidR="00B9269C" w:rsidRPr="001D70C6">
        <w:rPr>
          <w:rFonts w:ascii="Times New Roman" w:hAnsi="Times New Roman" w:cs="Times New Roman"/>
          <w:sz w:val="24"/>
          <w:szCs w:val="24"/>
        </w:rPr>
        <w:t xml:space="preserve">-спреда по данным, доступным по 29 регионам, для Ростовской области значение этого показателя ниже среднего в каждый момент времени с января 2013 по июль 2019, за счет относительно низких цен на мазут, а для Иркутской области – выше среднего в каждый момент времени с января 2013 по февраль 2019. Показатель </w:t>
      </w:r>
      <w:proofErr w:type="spellStart"/>
      <w:r w:rsidR="00B9269C" w:rsidRPr="001D70C6">
        <w:rPr>
          <w:rFonts w:ascii="Times New Roman" w:hAnsi="Times New Roman" w:cs="Times New Roman"/>
          <w:sz w:val="24"/>
          <w:szCs w:val="24"/>
        </w:rPr>
        <w:t>крэк</w:t>
      </w:r>
      <w:proofErr w:type="spellEnd"/>
      <w:r w:rsidR="00B9269C" w:rsidRPr="001D70C6">
        <w:rPr>
          <w:rFonts w:ascii="Times New Roman" w:hAnsi="Times New Roman" w:cs="Times New Roman"/>
          <w:sz w:val="24"/>
          <w:szCs w:val="24"/>
        </w:rPr>
        <w:t xml:space="preserve">-спреда наиболее </w:t>
      </w:r>
      <w:proofErr w:type="spellStart"/>
      <w:r w:rsidR="00B9269C" w:rsidRPr="001D70C6">
        <w:rPr>
          <w:rFonts w:ascii="Times New Roman" w:hAnsi="Times New Roman" w:cs="Times New Roman"/>
          <w:sz w:val="24"/>
          <w:szCs w:val="24"/>
        </w:rPr>
        <w:t>волатилен</w:t>
      </w:r>
      <w:proofErr w:type="spellEnd"/>
      <w:r w:rsidR="00B9269C" w:rsidRPr="001D70C6">
        <w:rPr>
          <w:rFonts w:ascii="Times New Roman" w:hAnsi="Times New Roman" w:cs="Times New Roman"/>
          <w:sz w:val="24"/>
          <w:szCs w:val="24"/>
        </w:rPr>
        <w:t xml:space="preserve"> в Приморском крае и Сахалинской области.</w:t>
      </w:r>
      <w:r w:rsidR="00206878" w:rsidRPr="001D70C6">
        <w:rPr>
          <w:rFonts w:ascii="Times New Roman" w:hAnsi="Times New Roman" w:cs="Times New Roman"/>
          <w:sz w:val="24"/>
          <w:szCs w:val="24"/>
        </w:rPr>
        <w:t xml:space="preserve"> Изменение </w:t>
      </w:r>
      <w:proofErr w:type="spellStart"/>
      <w:r w:rsidR="00206878" w:rsidRPr="001D70C6">
        <w:rPr>
          <w:rFonts w:ascii="Times New Roman" w:hAnsi="Times New Roman" w:cs="Times New Roman"/>
          <w:sz w:val="24"/>
          <w:szCs w:val="24"/>
        </w:rPr>
        <w:t>крэк</w:t>
      </w:r>
      <w:proofErr w:type="spellEnd"/>
      <w:r w:rsidR="00206878" w:rsidRPr="001D70C6">
        <w:rPr>
          <w:rFonts w:ascii="Times New Roman" w:hAnsi="Times New Roman" w:cs="Times New Roman"/>
          <w:sz w:val="24"/>
          <w:szCs w:val="24"/>
        </w:rPr>
        <w:t>-спреда по регионам с 2013 по 2018 г представлены на рисунке ниже (</w:t>
      </w:r>
      <w:r w:rsidR="00206878" w:rsidRPr="001D70C6">
        <w:rPr>
          <w:rFonts w:ascii="Times New Roman" w:hAnsi="Times New Roman" w:cs="Times New Roman"/>
          <w:sz w:val="24"/>
          <w:szCs w:val="24"/>
        </w:rPr>
        <w:fldChar w:fldCharType="begin"/>
      </w:r>
      <w:r w:rsidR="00206878" w:rsidRPr="001D70C6">
        <w:rPr>
          <w:rFonts w:ascii="Times New Roman" w:hAnsi="Times New Roman" w:cs="Times New Roman"/>
          <w:sz w:val="24"/>
          <w:szCs w:val="24"/>
        </w:rPr>
        <w:instrText xml:space="preserve"> REF _Ref19527721 \h </w:instrText>
      </w:r>
      <w:r w:rsidR="001D70C6">
        <w:rPr>
          <w:rFonts w:ascii="Times New Roman" w:hAnsi="Times New Roman" w:cs="Times New Roman"/>
          <w:sz w:val="24"/>
          <w:szCs w:val="24"/>
        </w:rPr>
        <w:instrText xml:space="preserve"> \* MERGEFORMAT </w:instrText>
      </w:r>
      <w:r w:rsidR="00206878" w:rsidRPr="001D70C6">
        <w:rPr>
          <w:rFonts w:ascii="Times New Roman" w:hAnsi="Times New Roman" w:cs="Times New Roman"/>
          <w:sz w:val="24"/>
          <w:szCs w:val="24"/>
        </w:rPr>
      </w:r>
      <w:r w:rsidR="00206878" w:rsidRPr="001D70C6">
        <w:rPr>
          <w:rFonts w:ascii="Times New Roman" w:hAnsi="Times New Roman" w:cs="Times New Roman"/>
          <w:sz w:val="24"/>
          <w:szCs w:val="24"/>
        </w:rPr>
        <w:fldChar w:fldCharType="separate"/>
      </w:r>
      <w:r w:rsidR="00206878" w:rsidRPr="001D70C6">
        <w:rPr>
          <w:rFonts w:ascii="Times New Roman" w:hAnsi="Times New Roman" w:cs="Times New Roman"/>
          <w:sz w:val="24"/>
          <w:szCs w:val="24"/>
        </w:rPr>
        <w:t xml:space="preserve">Рисунок </w:t>
      </w:r>
      <w:r w:rsidR="00206878" w:rsidRPr="001D70C6">
        <w:rPr>
          <w:rFonts w:ascii="Times New Roman" w:hAnsi="Times New Roman" w:cs="Times New Roman"/>
          <w:noProof/>
          <w:sz w:val="24"/>
          <w:szCs w:val="24"/>
        </w:rPr>
        <w:t>9</w:t>
      </w:r>
      <w:r w:rsidR="00206878" w:rsidRPr="001D70C6">
        <w:rPr>
          <w:rFonts w:ascii="Times New Roman" w:hAnsi="Times New Roman" w:cs="Times New Roman"/>
          <w:sz w:val="24"/>
          <w:szCs w:val="24"/>
        </w:rPr>
        <w:fldChar w:fldCharType="end"/>
      </w:r>
      <w:r w:rsidR="00206878" w:rsidRPr="001D70C6">
        <w:rPr>
          <w:rFonts w:ascii="Times New Roman" w:hAnsi="Times New Roman" w:cs="Times New Roman"/>
          <w:sz w:val="24"/>
          <w:szCs w:val="24"/>
        </w:rPr>
        <w:t>).</w:t>
      </w:r>
    </w:p>
    <w:p w:rsidR="00AF7256" w:rsidRPr="001D70C6" w:rsidRDefault="00AF7256" w:rsidP="00531BEB">
      <w:pPr>
        <w:spacing w:before="120" w:after="120" w:line="360" w:lineRule="auto"/>
        <w:ind w:firstLine="0"/>
        <w:contextualSpacing/>
        <w:jc w:val="both"/>
        <w:rPr>
          <w:rFonts w:ascii="Times New Roman" w:hAnsi="Times New Roman" w:cs="Times New Roman"/>
          <w:sz w:val="24"/>
          <w:szCs w:val="24"/>
        </w:rPr>
      </w:pPr>
      <w:r w:rsidRPr="001D70C6">
        <w:rPr>
          <w:rFonts w:ascii="Times New Roman" w:hAnsi="Times New Roman" w:cs="Times New Roman"/>
          <w:noProof/>
          <w:sz w:val="24"/>
          <w:szCs w:val="24"/>
          <w:lang w:eastAsia="ru-RU"/>
        </w:rPr>
        <w:lastRenderedPageBreak/>
        <w:drawing>
          <wp:inline distT="0" distB="0" distL="0" distR="0">
            <wp:extent cx="5934075" cy="1419225"/>
            <wp:effectExtent l="0" t="0" r="0" b="0"/>
            <wp:docPr id="14" name="Рисунок 14" descr="C:\Users\kasyanova\Downloads\imges\4_crack_sp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syanova\Downloads\imges\4_crack_sprea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1419225"/>
                    </a:xfrm>
                    <a:prstGeom prst="rect">
                      <a:avLst/>
                    </a:prstGeom>
                    <a:noFill/>
                    <a:ln>
                      <a:noFill/>
                    </a:ln>
                  </pic:spPr>
                </pic:pic>
              </a:graphicData>
            </a:graphic>
          </wp:inline>
        </w:drawing>
      </w:r>
    </w:p>
    <w:p w:rsidR="00680C47" w:rsidRPr="001D70C6" w:rsidRDefault="00680C47" w:rsidP="00531BEB">
      <w:pPr>
        <w:pStyle w:val="ac"/>
        <w:contextualSpacing/>
        <w:rPr>
          <w:noProof/>
          <w:sz w:val="24"/>
          <w:szCs w:val="24"/>
        </w:rPr>
      </w:pPr>
      <w:bookmarkStart w:id="16" w:name="_Ref19527721"/>
      <w:r w:rsidRPr="001D70C6">
        <w:rPr>
          <w:sz w:val="24"/>
          <w:szCs w:val="24"/>
        </w:rPr>
        <w:t xml:space="preserve">Рисунок </w:t>
      </w:r>
      <w:r w:rsidRPr="001D70C6">
        <w:rPr>
          <w:sz w:val="24"/>
          <w:szCs w:val="24"/>
        </w:rPr>
        <w:fldChar w:fldCharType="begin"/>
      </w:r>
      <w:r w:rsidRPr="001D70C6">
        <w:rPr>
          <w:sz w:val="24"/>
          <w:szCs w:val="24"/>
        </w:rPr>
        <w:instrText xml:space="preserve"> SEQ Рисунок \* ARABIC </w:instrText>
      </w:r>
      <w:r w:rsidRPr="001D70C6">
        <w:rPr>
          <w:sz w:val="24"/>
          <w:szCs w:val="24"/>
        </w:rPr>
        <w:fldChar w:fldCharType="separate"/>
      </w:r>
      <w:r w:rsidR="00206878" w:rsidRPr="001D70C6">
        <w:rPr>
          <w:noProof/>
          <w:sz w:val="24"/>
          <w:szCs w:val="24"/>
        </w:rPr>
        <w:t>9</w:t>
      </w:r>
      <w:r w:rsidRPr="001D70C6">
        <w:rPr>
          <w:noProof/>
          <w:sz w:val="24"/>
          <w:szCs w:val="24"/>
        </w:rPr>
        <w:fldChar w:fldCharType="end"/>
      </w:r>
      <w:bookmarkEnd w:id="16"/>
    </w:p>
    <w:p w:rsidR="00680C47" w:rsidRDefault="00680C47" w:rsidP="00531BEB">
      <w:pPr>
        <w:pStyle w:val="ac"/>
        <w:contextualSpacing/>
        <w:rPr>
          <w:noProof/>
          <w:sz w:val="24"/>
          <w:szCs w:val="24"/>
        </w:rPr>
      </w:pPr>
      <w:r w:rsidRPr="001D70C6">
        <w:rPr>
          <w:noProof/>
          <w:sz w:val="24"/>
          <w:szCs w:val="24"/>
        </w:rPr>
        <w:t>Крэк-спред в 2013 и 2018 гг</w:t>
      </w:r>
    </w:p>
    <w:p w:rsidR="00FD5276" w:rsidRPr="001D70C6" w:rsidRDefault="00FD5276" w:rsidP="00531BEB">
      <w:pPr>
        <w:pStyle w:val="ac"/>
        <w:contextualSpacing/>
        <w:rPr>
          <w:noProof/>
          <w:sz w:val="24"/>
          <w:szCs w:val="24"/>
        </w:rPr>
      </w:pPr>
    </w:p>
    <w:p w:rsidR="00BB0DE1" w:rsidRPr="001D70C6" w:rsidRDefault="00A61FD7"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4.1.</w:t>
      </w:r>
      <w:r w:rsidR="00B9269C" w:rsidRPr="001D70C6">
        <w:rPr>
          <w:rFonts w:ascii="Times New Roman" w:hAnsi="Times New Roman" w:cs="Times New Roman"/>
          <w:sz w:val="24"/>
          <w:szCs w:val="24"/>
        </w:rPr>
        <w:t>5. Объемы собираемых налоговых платежей (НДПИ, акциз) в региональном разрезе</w:t>
      </w:r>
    </w:p>
    <w:p w:rsidR="00BB0DE1" w:rsidRPr="001D70C6" w:rsidRDefault="008908F5"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Н</w:t>
      </w:r>
      <w:r w:rsidR="00B9269C" w:rsidRPr="001D70C6">
        <w:rPr>
          <w:rFonts w:ascii="Times New Roman" w:hAnsi="Times New Roman" w:cs="Times New Roman"/>
          <w:sz w:val="24"/>
          <w:szCs w:val="24"/>
        </w:rPr>
        <w:t>алог</w:t>
      </w:r>
      <w:r w:rsidRPr="001D70C6">
        <w:rPr>
          <w:rFonts w:ascii="Times New Roman" w:hAnsi="Times New Roman" w:cs="Times New Roman"/>
          <w:sz w:val="24"/>
          <w:szCs w:val="24"/>
        </w:rPr>
        <w:t>овой базой налога</w:t>
      </w:r>
      <w:r w:rsidR="00B9269C" w:rsidRPr="001D70C6">
        <w:rPr>
          <w:rFonts w:ascii="Times New Roman" w:hAnsi="Times New Roman" w:cs="Times New Roman"/>
          <w:sz w:val="24"/>
          <w:szCs w:val="24"/>
        </w:rPr>
        <w:t xml:space="preserve"> на добычу полезных ископаемых является стоимость добытых полезных ископаемых. За 2008 – 2014 гг. за счет НДПИ формировалось от 39,2 до 47,2 % всех поступлений в федеральный бюджет РФ, причем</w:t>
      </w:r>
      <w:r w:rsidR="00B9269C" w:rsidRPr="001D70C6">
        <w:rPr>
          <w:rFonts w:ascii="Times New Roman" w:eastAsia="Times New Roman" w:hAnsi="Times New Roman" w:cs="Times New Roman"/>
          <w:sz w:val="24"/>
          <w:szCs w:val="24"/>
        </w:rPr>
        <w:t xml:space="preserve"> </w:t>
      </w:r>
      <w:r w:rsidR="00D30467" w:rsidRPr="001D70C6">
        <w:rPr>
          <w:rFonts w:ascii="Times New Roman" w:eastAsia="Times New Roman" w:hAnsi="Times New Roman" w:cs="Times New Roman"/>
          <w:sz w:val="24"/>
          <w:szCs w:val="24"/>
        </w:rPr>
        <w:t>доходы от поступления налога</w:t>
      </w:r>
      <w:r w:rsidR="00B9269C" w:rsidRPr="001D70C6">
        <w:rPr>
          <w:rFonts w:ascii="Times New Roman" w:eastAsia="Times New Roman" w:hAnsi="Times New Roman" w:cs="Times New Roman"/>
          <w:sz w:val="24"/>
          <w:szCs w:val="24"/>
        </w:rPr>
        <w:t xml:space="preserve"> </w:t>
      </w:r>
      <w:r w:rsidR="00D30467" w:rsidRPr="001D70C6">
        <w:rPr>
          <w:rFonts w:ascii="Times New Roman" w:eastAsia="Times New Roman" w:hAnsi="Times New Roman" w:cs="Times New Roman"/>
          <w:sz w:val="24"/>
          <w:szCs w:val="24"/>
        </w:rPr>
        <w:t>на добычу</w:t>
      </w:r>
      <w:r w:rsidR="00B9269C" w:rsidRPr="001D70C6">
        <w:rPr>
          <w:rFonts w:ascii="Times New Roman" w:eastAsia="Times New Roman" w:hAnsi="Times New Roman" w:cs="Times New Roman"/>
          <w:sz w:val="24"/>
          <w:szCs w:val="24"/>
        </w:rPr>
        <w:t xml:space="preserve"> нефти составляли от 86,8 до 93,8 % всех поступлений НДПИ</w:t>
      </w:r>
      <w:r w:rsidR="006D79B6" w:rsidRPr="001D70C6">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618174178"/>
          <w:citation/>
        </w:sdtPr>
        <w:sdtContent>
          <w:r w:rsidR="006D79B6" w:rsidRPr="001D70C6">
            <w:rPr>
              <w:rFonts w:ascii="Times New Roman" w:eastAsia="Times New Roman" w:hAnsi="Times New Roman" w:cs="Times New Roman"/>
              <w:sz w:val="24"/>
              <w:szCs w:val="24"/>
            </w:rPr>
            <w:fldChar w:fldCharType="begin"/>
          </w:r>
          <w:r w:rsidR="006D79B6" w:rsidRPr="001D70C6">
            <w:rPr>
              <w:rFonts w:ascii="Times New Roman" w:eastAsia="Times New Roman" w:hAnsi="Times New Roman" w:cs="Times New Roman"/>
              <w:sz w:val="24"/>
              <w:szCs w:val="24"/>
            </w:rPr>
            <w:instrText xml:space="preserve"> CITATION ГСК16 \l 1049 </w:instrText>
          </w:r>
          <w:r w:rsidR="006D79B6" w:rsidRPr="001D70C6">
            <w:rPr>
              <w:rFonts w:ascii="Times New Roman" w:eastAsia="Times New Roman" w:hAnsi="Times New Roman" w:cs="Times New Roman"/>
              <w:sz w:val="24"/>
              <w:szCs w:val="24"/>
            </w:rPr>
            <w:fldChar w:fldCharType="separate"/>
          </w:r>
          <w:r w:rsidR="00206878" w:rsidRPr="001D70C6">
            <w:rPr>
              <w:rFonts w:ascii="Times New Roman" w:eastAsia="Times New Roman" w:hAnsi="Times New Roman" w:cs="Times New Roman"/>
              <w:noProof/>
              <w:sz w:val="24"/>
              <w:szCs w:val="24"/>
            </w:rPr>
            <w:t>[14]</w:t>
          </w:r>
          <w:r w:rsidR="006D79B6" w:rsidRPr="001D70C6">
            <w:rPr>
              <w:rFonts w:ascii="Times New Roman" w:eastAsia="Times New Roman" w:hAnsi="Times New Roman" w:cs="Times New Roman"/>
              <w:sz w:val="24"/>
              <w:szCs w:val="24"/>
            </w:rPr>
            <w:fldChar w:fldCharType="end"/>
          </w:r>
        </w:sdtContent>
      </w:sdt>
      <w:r w:rsidR="00B9269C" w:rsidRPr="001D70C6">
        <w:rPr>
          <w:rFonts w:ascii="Times New Roman" w:eastAsia="Times New Roman" w:hAnsi="Times New Roman" w:cs="Times New Roman"/>
          <w:sz w:val="24"/>
          <w:szCs w:val="24"/>
        </w:rPr>
        <w:t>.</w:t>
      </w:r>
    </w:p>
    <w:p w:rsidR="00BB0DE1" w:rsidRPr="001D70C6" w:rsidRDefault="00B9269C"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За 2008 – 2014 гг. за счет НДПИ формировалось от 39,2 до 47,2 % всех поступлений в федеральный бюджет РФ, причем</w:t>
      </w:r>
      <w:r w:rsidRPr="001D70C6">
        <w:rPr>
          <w:rFonts w:ascii="Times New Roman" w:eastAsia="Times New Roman" w:hAnsi="Times New Roman" w:cs="Times New Roman"/>
          <w:sz w:val="24"/>
          <w:szCs w:val="24"/>
        </w:rPr>
        <w:t xml:space="preserve"> </w:t>
      </w:r>
      <w:r w:rsidR="00D30467" w:rsidRPr="001D70C6">
        <w:rPr>
          <w:rFonts w:ascii="Times New Roman" w:eastAsia="Times New Roman" w:hAnsi="Times New Roman" w:cs="Times New Roman"/>
          <w:sz w:val="24"/>
          <w:szCs w:val="24"/>
        </w:rPr>
        <w:t>доходы от поступления налога</w:t>
      </w:r>
      <w:r w:rsidRPr="001D70C6">
        <w:rPr>
          <w:rFonts w:ascii="Times New Roman" w:eastAsia="Times New Roman" w:hAnsi="Times New Roman" w:cs="Times New Roman"/>
          <w:sz w:val="24"/>
          <w:szCs w:val="24"/>
        </w:rPr>
        <w:t xml:space="preserve"> </w:t>
      </w:r>
      <w:r w:rsidR="00D30467" w:rsidRPr="001D70C6">
        <w:rPr>
          <w:rFonts w:ascii="Times New Roman" w:eastAsia="Times New Roman" w:hAnsi="Times New Roman" w:cs="Times New Roman"/>
          <w:sz w:val="24"/>
          <w:szCs w:val="24"/>
        </w:rPr>
        <w:t>на добычу</w:t>
      </w:r>
      <w:r w:rsidRPr="001D70C6">
        <w:rPr>
          <w:rFonts w:ascii="Times New Roman" w:eastAsia="Times New Roman" w:hAnsi="Times New Roman" w:cs="Times New Roman"/>
          <w:sz w:val="24"/>
          <w:szCs w:val="24"/>
        </w:rPr>
        <w:t xml:space="preserve"> горючего природного газа составляли от 5,6 до 12,5 % всех поступлений НДПИ, а от налога на добычу газового конденсата – менее 1 %</w:t>
      </w:r>
      <w:r w:rsidR="006D79B6" w:rsidRPr="001D70C6">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841842742"/>
          <w:citation/>
        </w:sdtPr>
        <w:sdtContent>
          <w:r w:rsidR="006D79B6" w:rsidRPr="001D70C6">
            <w:rPr>
              <w:rFonts w:ascii="Times New Roman" w:eastAsia="Times New Roman" w:hAnsi="Times New Roman" w:cs="Times New Roman"/>
              <w:sz w:val="24"/>
              <w:szCs w:val="24"/>
            </w:rPr>
            <w:fldChar w:fldCharType="begin"/>
          </w:r>
          <w:r w:rsidR="006D79B6" w:rsidRPr="001D70C6">
            <w:rPr>
              <w:rFonts w:ascii="Times New Roman" w:eastAsia="Times New Roman" w:hAnsi="Times New Roman" w:cs="Times New Roman"/>
              <w:sz w:val="24"/>
              <w:szCs w:val="24"/>
            </w:rPr>
            <w:instrText xml:space="preserve"> CITATION ГСК16 \l 1049 </w:instrText>
          </w:r>
          <w:r w:rsidR="006D79B6" w:rsidRPr="001D70C6">
            <w:rPr>
              <w:rFonts w:ascii="Times New Roman" w:eastAsia="Times New Roman" w:hAnsi="Times New Roman" w:cs="Times New Roman"/>
              <w:sz w:val="24"/>
              <w:szCs w:val="24"/>
            </w:rPr>
            <w:fldChar w:fldCharType="separate"/>
          </w:r>
          <w:r w:rsidR="00206878" w:rsidRPr="001D70C6">
            <w:rPr>
              <w:rFonts w:ascii="Times New Roman" w:eastAsia="Times New Roman" w:hAnsi="Times New Roman" w:cs="Times New Roman"/>
              <w:noProof/>
              <w:sz w:val="24"/>
              <w:szCs w:val="24"/>
            </w:rPr>
            <w:t>[14]</w:t>
          </w:r>
          <w:r w:rsidR="006D79B6" w:rsidRPr="001D70C6">
            <w:rPr>
              <w:rFonts w:ascii="Times New Roman" w:eastAsia="Times New Roman" w:hAnsi="Times New Roman" w:cs="Times New Roman"/>
              <w:sz w:val="24"/>
              <w:szCs w:val="24"/>
            </w:rPr>
            <w:fldChar w:fldCharType="end"/>
          </w:r>
        </w:sdtContent>
      </w:sdt>
      <w:r w:rsidRPr="001D70C6">
        <w:rPr>
          <w:rFonts w:ascii="Times New Roman" w:eastAsia="Times New Roman" w:hAnsi="Times New Roman" w:cs="Times New Roman"/>
          <w:sz w:val="24"/>
          <w:szCs w:val="24"/>
        </w:rPr>
        <w:t>.</w:t>
      </w:r>
    </w:p>
    <w:p w:rsidR="00BB0DE1" w:rsidRPr="001D70C6" w:rsidRDefault="00B9269C"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 xml:space="preserve">Для расчета НДПИ на нефть используются твердые ставки. Для ставок для нефти предусмотрены понижающие коэффициенты, которые применяются при выполнении налогоплательщиками условий, оговоренных в НК РФ. Налоговые вычеты по НДПИ предусмотрены для нефти, добытой после 1 января 2012 года на участках недр, расположенных полностью или частично в границах Республики Татарстан или Республики Башкортостан. </w:t>
      </w:r>
    </w:p>
    <w:p w:rsidR="00BB0DE1" w:rsidRPr="001D70C6" w:rsidRDefault="00B9269C"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 xml:space="preserve">Дифференцированные ставки акциза на нефть и газовый конденсат для нефтегазодобывающих предприятий утверждаются Постановлением Правительства РФ. Также в рамках борьбы с ростом цен на бензин крупнейшие российские НПЗ могут получить отрицательный акциз на нефть. </w:t>
      </w:r>
    </w:p>
    <w:p w:rsidR="00BB0DE1" w:rsidRPr="001D70C6" w:rsidRDefault="00B9269C"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Последние несколько лет в России проводится реформа налогообложения в нефтяной сфере</w:t>
      </w:r>
      <w:r w:rsidR="007110AC" w:rsidRPr="001D70C6">
        <w:rPr>
          <w:rFonts w:ascii="Times New Roman" w:hAnsi="Times New Roman" w:cs="Times New Roman"/>
          <w:sz w:val="24"/>
          <w:szCs w:val="24"/>
        </w:rPr>
        <w:t xml:space="preserve"> </w:t>
      </w:r>
      <w:sdt>
        <w:sdtPr>
          <w:rPr>
            <w:rFonts w:ascii="Times New Roman" w:hAnsi="Times New Roman" w:cs="Times New Roman"/>
            <w:sz w:val="24"/>
            <w:szCs w:val="24"/>
          </w:rPr>
          <w:id w:val="-100809316"/>
          <w:citation/>
        </w:sdtPr>
        <w:sdtContent>
          <w:r w:rsidR="007110AC" w:rsidRPr="001D70C6">
            <w:rPr>
              <w:rFonts w:ascii="Times New Roman" w:hAnsi="Times New Roman" w:cs="Times New Roman"/>
              <w:sz w:val="24"/>
              <w:szCs w:val="24"/>
            </w:rPr>
            <w:fldChar w:fldCharType="begin"/>
          </w:r>
          <w:r w:rsidR="007110AC" w:rsidRPr="001D70C6">
            <w:rPr>
              <w:rFonts w:ascii="Times New Roman" w:hAnsi="Times New Roman" w:cs="Times New Roman"/>
              <w:sz w:val="24"/>
              <w:szCs w:val="24"/>
            </w:rPr>
            <w:instrText xml:space="preserve"> CITATION Осн19 \l 1049 </w:instrText>
          </w:r>
          <w:r w:rsidR="007110AC"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rPr>
            <w:t>[15]</w:t>
          </w:r>
          <w:r w:rsidR="007110AC" w:rsidRPr="001D70C6">
            <w:rPr>
              <w:rFonts w:ascii="Times New Roman" w:hAnsi="Times New Roman" w:cs="Times New Roman"/>
              <w:sz w:val="24"/>
              <w:szCs w:val="24"/>
            </w:rPr>
            <w:fldChar w:fldCharType="end"/>
          </w:r>
        </w:sdtContent>
      </w:sdt>
      <w:r w:rsidRPr="001D70C6">
        <w:rPr>
          <w:rFonts w:ascii="Times New Roman" w:hAnsi="Times New Roman" w:cs="Times New Roman"/>
          <w:sz w:val="24"/>
          <w:szCs w:val="24"/>
        </w:rPr>
        <w:t xml:space="preserve">.  Налоговый маневр в нефтяной отрасли — это программа постепенного отказа от экспортной пошлины на нефть и нефтепродукты, а также повышения ставок налога на добычу полезных ископаемых. Однако в 2019 году </w:t>
      </w:r>
      <w:r w:rsidRPr="001D70C6">
        <w:rPr>
          <w:rFonts w:ascii="Times New Roman" w:hAnsi="Times New Roman" w:cs="Times New Roman"/>
          <w:sz w:val="24"/>
          <w:szCs w:val="24"/>
        </w:rPr>
        <w:lastRenderedPageBreak/>
        <w:t>налоговый маневр влияет на рост инфляции</w:t>
      </w:r>
      <w:r w:rsidR="007110AC" w:rsidRPr="001D70C6">
        <w:rPr>
          <w:rFonts w:ascii="Times New Roman" w:hAnsi="Times New Roman" w:cs="Times New Roman"/>
          <w:sz w:val="24"/>
          <w:szCs w:val="24"/>
        </w:rPr>
        <w:t xml:space="preserve">, причем основным каналом влияния является снижение экспортной пошлины на нефть </w:t>
      </w:r>
      <w:sdt>
        <w:sdtPr>
          <w:rPr>
            <w:rFonts w:ascii="Times New Roman" w:hAnsi="Times New Roman" w:cs="Times New Roman"/>
            <w:sz w:val="24"/>
            <w:szCs w:val="24"/>
          </w:rPr>
          <w:id w:val="-306241153"/>
          <w:citation/>
        </w:sdtPr>
        <w:sdtContent>
          <w:r w:rsidR="007110AC" w:rsidRPr="001D70C6">
            <w:rPr>
              <w:rFonts w:ascii="Times New Roman" w:hAnsi="Times New Roman" w:cs="Times New Roman"/>
              <w:sz w:val="24"/>
              <w:szCs w:val="24"/>
            </w:rPr>
            <w:fldChar w:fldCharType="begin"/>
          </w:r>
          <w:r w:rsidR="007110AC" w:rsidRPr="001D70C6">
            <w:rPr>
              <w:rFonts w:ascii="Times New Roman" w:hAnsi="Times New Roman" w:cs="Times New Roman"/>
              <w:sz w:val="24"/>
              <w:szCs w:val="24"/>
            </w:rPr>
            <w:instrText xml:space="preserve"> CITATION ЦБР18 \l 1049 </w:instrText>
          </w:r>
          <w:r w:rsidR="007110AC"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rPr>
            <w:t>[16]</w:t>
          </w:r>
          <w:r w:rsidR="007110AC" w:rsidRPr="001D70C6">
            <w:rPr>
              <w:rFonts w:ascii="Times New Roman" w:hAnsi="Times New Roman" w:cs="Times New Roman"/>
              <w:sz w:val="24"/>
              <w:szCs w:val="24"/>
            </w:rPr>
            <w:fldChar w:fldCharType="end"/>
          </w:r>
        </w:sdtContent>
      </w:sdt>
      <w:r w:rsidRPr="001D70C6">
        <w:rPr>
          <w:rFonts w:ascii="Times New Roman" w:hAnsi="Times New Roman" w:cs="Times New Roman"/>
          <w:sz w:val="24"/>
          <w:szCs w:val="24"/>
        </w:rPr>
        <w:t>.</w:t>
      </w:r>
    </w:p>
    <w:p w:rsidR="00BB0DE1" w:rsidRPr="001D70C6" w:rsidRDefault="00E62A54"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Используемые данные –</w:t>
      </w:r>
      <w:r w:rsidR="00B9269C" w:rsidRPr="001D70C6">
        <w:rPr>
          <w:rFonts w:ascii="Times New Roman" w:hAnsi="Times New Roman" w:cs="Times New Roman"/>
          <w:sz w:val="24"/>
          <w:szCs w:val="24"/>
        </w:rPr>
        <w:t xml:space="preserve"> показатели «Налог на добычу полезных ископаемых (на нефть), млн руб.», «Акцизы на нефтепродукты, млн руб.» за 2014 – 2017 г доступны из Налоговых паспортов субъектов РФ</w:t>
      </w:r>
      <w:r w:rsidR="00E4631A" w:rsidRPr="001D70C6">
        <w:rPr>
          <w:rFonts w:ascii="Times New Roman" w:hAnsi="Times New Roman" w:cs="Times New Roman"/>
          <w:sz w:val="24"/>
          <w:szCs w:val="24"/>
        </w:rPr>
        <w:t xml:space="preserve"> </w:t>
      </w:r>
      <w:sdt>
        <w:sdtPr>
          <w:rPr>
            <w:rFonts w:ascii="Times New Roman" w:hAnsi="Times New Roman" w:cs="Times New Roman"/>
            <w:sz w:val="24"/>
            <w:szCs w:val="24"/>
          </w:rPr>
          <w:id w:val="476567536"/>
          <w:citation/>
        </w:sdtPr>
        <w:sdtContent>
          <w:r w:rsidR="00E4631A" w:rsidRPr="001D70C6">
            <w:rPr>
              <w:rFonts w:ascii="Times New Roman" w:hAnsi="Times New Roman" w:cs="Times New Roman"/>
              <w:sz w:val="24"/>
              <w:szCs w:val="24"/>
            </w:rPr>
            <w:fldChar w:fldCharType="begin"/>
          </w:r>
          <w:r w:rsidR="00E4631A" w:rsidRPr="001D70C6">
            <w:rPr>
              <w:rFonts w:ascii="Times New Roman" w:hAnsi="Times New Roman" w:cs="Times New Roman"/>
              <w:sz w:val="24"/>
              <w:szCs w:val="24"/>
            </w:rPr>
            <w:instrText xml:space="preserve"> CITATION Фед19 \l 1049 </w:instrText>
          </w:r>
          <w:r w:rsidR="00E4631A"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rPr>
            <w:t>[8]</w:t>
          </w:r>
          <w:r w:rsidR="00E4631A" w:rsidRPr="001D70C6">
            <w:rPr>
              <w:rFonts w:ascii="Times New Roman" w:hAnsi="Times New Roman" w:cs="Times New Roman"/>
              <w:sz w:val="24"/>
              <w:szCs w:val="24"/>
            </w:rPr>
            <w:fldChar w:fldCharType="end"/>
          </w:r>
        </w:sdtContent>
      </w:sdt>
      <w:r w:rsidR="00B9269C" w:rsidRPr="001D70C6">
        <w:rPr>
          <w:rFonts w:ascii="Times New Roman" w:hAnsi="Times New Roman" w:cs="Times New Roman"/>
          <w:sz w:val="24"/>
          <w:szCs w:val="24"/>
        </w:rPr>
        <w:t xml:space="preserve"> для каждого из нефтедобывающих субъектов РФ. Значение за 2013 год восстановлено по значению показателя «В % к предыдущему периоду, в 2014 г». Поступления от НДПИ и акцизов рассчитываются как в целом, так отдельно для федерального бюджета и консолидированного бюджета субъекта РФ. </w:t>
      </w:r>
    </w:p>
    <w:p w:rsidR="00BB0DE1" w:rsidRPr="001D70C6" w:rsidRDefault="00B9269C"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Налог на добычу нефти в Ханты-Мансийском АО превышает средние значения по нефтедобывающим регионам России в среднем за 2013-2019 годы в 18,95 раз</w:t>
      </w:r>
      <w:r w:rsidR="00206878" w:rsidRPr="001D70C6">
        <w:rPr>
          <w:rFonts w:ascii="Times New Roman" w:hAnsi="Times New Roman" w:cs="Times New Roman"/>
          <w:sz w:val="24"/>
          <w:szCs w:val="24"/>
        </w:rPr>
        <w:t xml:space="preserve"> (</w:t>
      </w:r>
      <w:r w:rsidR="00206878" w:rsidRPr="001D70C6">
        <w:rPr>
          <w:rFonts w:ascii="Times New Roman" w:hAnsi="Times New Roman" w:cs="Times New Roman"/>
          <w:sz w:val="24"/>
          <w:szCs w:val="24"/>
        </w:rPr>
        <w:fldChar w:fldCharType="begin"/>
      </w:r>
      <w:r w:rsidR="00206878" w:rsidRPr="001D70C6">
        <w:rPr>
          <w:rFonts w:ascii="Times New Roman" w:hAnsi="Times New Roman" w:cs="Times New Roman"/>
          <w:sz w:val="24"/>
          <w:szCs w:val="24"/>
        </w:rPr>
        <w:instrText xml:space="preserve"> REF _Ref19527805 \h </w:instrText>
      </w:r>
      <w:r w:rsidR="001D70C6">
        <w:rPr>
          <w:rFonts w:ascii="Times New Roman" w:hAnsi="Times New Roman" w:cs="Times New Roman"/>
          <w:sz w:val="24"/>
          <w:szCs w:val="24"/>
        </w:rPr>
        <w:instrText xml:space="preserve"> \* MERGEFORMAT </w:instrText>
      </w:r>
      <w:r w:rsidR="00206878" w:rsidRPr="001D70C6">
        <w:rPr>
          <w:rFonts w:ascii="Times New Roman" w:hAnsi="Times New Roman" w:cs="Times New Roman"/>
          <w:sz w:val="24"/>
          <w:szCs w:val="24"/>
        </w:rPr>
      </w:r>
      <w:r w:rsidR="00206878" w:rsidRPr="001D70C6">
        <w:rPr>
          <w:rFonts w:ascii="Times New Roman" w:hAnsi="Times New Roman" w:cs="Times New Roman"/>
          <w:sz w:val="24"/>
          <w:szCs w:val="24"/>
        </w:rPr>
        <w:fldChar w:fldCharType="separate"/>
      </w:r>
      <w:r w:rsidR="00206878" w:rsidRPr="001D70C6">
        <w:rPr>
          <w:rFonts w:ascii="Times New Roman" w:hAnsi="Times New Roman" w:cs="Times New Roman"/>
          <w:sz w:val="24"/>
          <w:szCs w:val="24"/>
        </w:rPr>
        <w:t xml:space="preserve">Рисунок </w:t>
      </w:r>
      <w:r w:rsidR="00206878" w:rsidRPr="001D70C6">
        <w:rPr>
          <w:rFonts w:ascii="Times New Roman" w:hAnsi="Times New Roman" w:cs="Times New Roman"/>
          <w:noProof/>
          <w:sz w:val="24"/>
          <w:szCs w:val="24"/>
        </w:rPr>
        <w:t>10</w:t>
      </w:r>
      <w:r w:rsidR="00206878" w:rsidRPr="001D70C6">
        <w:rPr>
          <w:rFonts w:ascii="Times New Roman" w:hAnsi="Times New Roman" w:cs="Times New Roman"/>
          <w:sz w:val="24"/>
          <w:szCs w:val="24"/>
        </w:rPr>
        <w:fldChar w:fldCharType="end"/>
      </w:r>
      <w:r w:rsidR="00206878" w:rsidRPr="001D70C6">
        <w:rPr>
          <w:rFonts w:ascii="Times New Roman" w:hAnsi="Times New Roman" w:cs="Times New Roman"/>
          <w:sz w:val="24"/>
          <w:szCs w:val="24"/>
        </w:rPr>
        <w:t>)</w:t>
      </w:r>
      <w:r w:rsidRPr="001D70C6">
        <w:rPr>
          <w:rFonts w:ascii="Times New Roman" w:hAnsi="Times New Roman" w:cs="Times New Roman"/>
          <w:sz w:val="24"/>
          <w:szCs w:val="24"/>
        </w:rPr>
        <w:t xml:space="preserve">. Регионы, в которых доля </w:t>
      </w:r>
      <w:r w:rsidRPr="001D70C6">
        <w:rPr>
          <w:rFonts w:ascii="Times New Roman" w:eastAsia="Times New Roman" w:hAnsi="Times New Roman" w:cs="Times New Roman"/>
          <w:sz w:val="24"/>
          <w:szCs w:val="24"/>
        </w:rPr>
        <w:t xml:space="preserve">доходов от поступления налога на добычу нефти ежегодно составляла более 99,8 % всех поступлений НДПИ: Республика Татарстан, Самарская область, Тюменская область, Удмуртская Республика, Ханты-Мансийский АО. </w:t>
      </w:r>
      <w:r w:rsidRPr="001D70C6">
        <w:rPr>
          <w:rFonts w:ascii="Times New Roman" w:hAnsi="Times New Roman" w:cs="Times New Roman"/>
          <w:sz w:val="24"/>
          <w:szCs w:val="24"/>
        </w:rPr>
        <w:t xml:space="preserve">Налог на добычу нефти для всех нефтедобывающих регионов полностью идет в федеральный бюджет. </w:t>
      </w:r>
    </w:p>
    <w:p w:rsidR="00206878" w:rsidRPr="001D70C6" w:rsidRDefault="001D70C6" w:rsidP="00531BEB">
      <w:pPr>
        <w:spacing w:before="120" w:after="120" w:line="360" w:lineRule="auto"/>
        <w:contextualSpacing/>
        <w:jc w:val="both"/>
        <w:rPr>
          <w:rFonts w:ascii="Times New Roman" w:hAnsi="Times New Roman" w:cs="Times New Roman"/>
          <w:sz w:val="24"/>
          <w:szCs w:val="24"/>
        </w:rPr>
      </w:pPr>
      <w:r w:rsidRPr="001D70C6">
        <w:rPr>
          <w:rFonts w:ascii="Times New Roman" w:eastAsia="Times New Roman" w:hAnsi="Times New Roman" w:cs="Times New Roman"/>
          <w:sz w:val="24"/>
          <w:szCs w:val="24"/>
        </w:rPr>
        <w:t>В среднем по регионам доля доходов от акциза на нефтепродукты, оставшаяся в бюджете субъекта, была свыше 62 % (</w:t>
      </w:r>
      <w:r w:rsidRPr="001D70C6">
        <w:rPr>
          <w:rFonts w:ascii="Times New Roman" w:eastAsia="Times New Roman" w:hAnsi="Times New Roman" w:cs="Times New Roman"/>
          <w:sz w:val="24"/>
          <w:szCs w:val="24"/>
        </w:rPr>
        <w:fldChar w:fldCharType="begin"/>
      </w:r>
      <w:r w:rsidRPr="001D70C6">
        <w:rPr>
          <w:rFonts w:ascii="Times New Roman" w:eastAsia="Times New Roman" w:hAnsi="Times New Roman" w:cs="Times New Roman"/>
          <w:sz w:val="24"/>
          <w:szCs w:val="24"/>
        </w:rPr>
        <w:instrText xml:space="preserve"> REF _Ref19528344 \h </w:instrText>
      </w:r>
      <w:r>
        <w:rPr>
          <w:rFonts w:ascii="Times New Roman" w:eastAsia="Times New Roman" w:hAnsi="Times New Roman" w:cs="Times New Roman"/>
          <w:sz w:val="24"/>
          <w:szCs w:val="24"/>
        </w:rPr>
        <w:instrText xml:space="preserve"> \* MERGEFORMAT </w:instrText>
      </w:r>
      <w:r w:rsidRPr="001D70C6">
        <w:rPr>
          <w:rFonts w:ascii="Times New Roman" w:eastAsia="Times New Roman" w:hAnsi="Times New Roman" w:cs="Times New Roman"/>
          <w:sz w:val="24"/>
          <w:szCs w:val="24"/>
        </w:rPr>
      </w:r>
      <w:r w:rsidRPr="001D70C6">
        <w:rPr>
          <w:rFonts w:ascii="Times New Roman" w:eastAsia="Times New Roman" w:hAnsi="Times New Roman" w:cs="Times New Roman"/>
          <w:sz w:val="24"/>
          <w:szCs w:val="24"/>
        </w:rPr>
        <w:fldChar w:fldCharType="separate"/>
      </w:r>
      <w:r w:rsidRPr="001D70C6">
        <w:rPr>
          <w:rFonts w:ascii="Times New Roman" w:hAnsi="Times New Roman" w:cs="Times New Roman"/>
          <w:sz w:val="24"/>
          <w:szCs w:val="24"/>
        </w:rPr>
        <w:t xml:space="preserve">Рисунок </w:t>
      </w:r>
      <w:r w:rsidRPr="001D70C6">
        <w:rPr>
          <w:rFonts w:ascii="Times New Roman" w:hAnsi="Times New Roman" w:cs="Times New Roman"/>
          <w:noProof/>
          <w:sz w:val="24"/>
          <w:szCs w:val="24"/>
        </w:rPr>
        <w:t>11</w:t>
      </w:r>
      <w:r w:rsidRPr="001D70C6">
        <w:rPr>
          <w:rFonts w:ascii="Times New Roman" w:eastAsia="Times New Roman" w:hAnsi="Times New Roman" w:cs="Times New Roman"/>
          <w:sz w:val="24"/>
          <w:szCs w:val="24"/>
        </w:rPr>
        <w:fldChar w:fldCharType="end"/>
      </w:r>
      <w:r w:rsidRPr="001D70C6">
        <w:rPr>
          <w:rFonts w:ascii="Times New Roman" w:eastAsia="Times New Roman" w:hAnsi="Times New Roman" w:cs="Times New Roman"/>
          <w:sz w:val="24"/>
          <w:szCs w:val="24"/>
        </w:rPr>
        <w:t xml:space="preserve">).  </w:t>
      </w:r>
      <w:r w:rsidRPr="001D70C6">
        <w:rPr>
          <w:rFonts w:ascii="Times New Roman" w:hAnsi="Times New Roman" w:cs="Times New Roman"/>
          <w:sz w:val="24"/>
          <w:szCs w:val="24"/>
        </w:rPr>
        <w:t xml:space="preserve">На текущий момент в дорожные фонды направляется 54% всех доходов государства от акцизов на топливо, из них 84% отчисляется непосредственно в региональные дорожные фонды. В </w:t>
      </w:r>
      <w:r w:rsidR="00206878" w:rsidRPr="001D70C6">
        <w:rPr>
          <w:rFonts w:ascii="Times New Roman" w:hAnsi="Times New Roman" w:cs="Times New Roman"/>
          <w:sz w:val="24"/>
          <w:szCs w:val="24"/>
        </w:rPr>
        <w:t>2016 г. для пополнения рег</w:t>
      </w:r>
      <w:r w:rsidRPr="001D70C6">
        <w:rPr>
          <w:rFonts w:ascii="Times New Roman" w:hAnsi="Times New Roman" w:cs="Times New Roman"/>
          <w:sz w:val="24"/>
          <w:szCs w:val="24"/>
        </w:rPr>
        <w:t>иональных дорожных фондов не были понижены акцизы на нефтепродукты, что затормозило процесс реализации налогового маневра (</w:t>
      </w:r>
      <w:r w:rsidRPr="001D70C6">
        <w:rPr>
          <w:rFonts w:ascii="Times New Roman" w:hAnsi="Times New Roman" w:cs="Times New Roman"/>
          <w:sz w:val="24"/>
          <w:szCs w:val="24"/>
        </w:rPr>
        <w:fldChar w:fldCharType="begin"/>
      </w:r>
      <w:r w:rsidRPr="001D70C6">
        <w:rPr>
          <w:rFonts w:ascii="Times New Roman" w:hAnsi="Times New Roman" w:cs="Times New Roman"/>
          <w:sz w:val="24"/>
          <w:szCs w:val="24"/>
        </w:rPr>
        <w:instrText xml:space="preserve"> REF _Ref19528082 \h </w:instrText>
      </w:r>
      <w:r>
        <w:rPr>
          <w:rFonts w:ascii="Times New Roman" w:hAnsi="Times New Roman" w:cs="Times New Roman"/>
          <w:sz w:val="24"/>
          <w:szCs w:val="24"/>
        </w:rPr>
        <w:instrText xml:space="preserve"> \* MERGEFORMAT </w:instrText>
      </w:r>
      <w:r w:rsidRPr="001D70C6">
        <w:rPr>
          <w:rFonts w:ascii="Times New Roman" w:hAnsi="Times New Roman" w:cs="Times New Roman"/>
          <w:sz w:val="24"/>
          <w:szCs w:val="24"/>
        </w:rPr>
      </w:r>
      <w:r w:rsidRPr="001D70C6">
        <w:rPr>
          <w:rFonts w:ascii="Times New Roman" w:hAnsi="Times New Roman" w:cs="Times New Roman"/>
          <w:sz w:val="24"/>
          <w:szCs w:val="24"/>
        </w:rPr>
        <w:fldChar w:fldCharType="separate"/>
      </w:r>
      <w:r w:rsidRPr="001D70C6">
        <w:rPr>
          <w:rFonts w:ascii="Times New Roman" w:hAnsi="Times New Roman" w:cs="Times New Roman"/>
          <w:sz w:val="24"/>
          <w:szCs w:val="24"/>
        </w:rPr>
        <w:t xml:space="preserve">Рисунок </w:t>
      </w:r>
      <w:r w:rsidRPr="001D70C6">
        <w:rPr>
          <w:rFonts w:ascii="Times New Roman" w:hAnsi="Times New Roman" w:cs="Times New Roman"/>
          <w:noProof/>
          <w:sz w:val="24"/>
          <w:szCs w:val="24"/>
        </w:rPr>
        <w:t>12</w:t>
      </w:r>
      <w:r w:rsidRPr="001D70C6">
        <w:rPr>
          <w:rFonts w:ascii="Times New Roman" w:hAnsi="Times New Roman" w:cs="Times New Roman"/>
          <w:sz w:val="24"/>
          <w:szCs w:val="24"/>
        </w:rPr>
        <w:fldChar w:fldCharType="end"/>
      </w:r>
      <w:r w:rsidRPr="001D70C6">
        <w:rPr>
          <w:rFonts w:ascii="Times New Roman" w:hAnsi="Times New Roman" w:cs="Times New Roman"/>
          <w:sz w:val="24"/>
          <w:szCs w:val="24"/>
        </w:rPr>
        <w:t xml:space="preserve">) </w:t>
      </w:r>
      <w:sdt>
        <w:sdtPr>
          <w:rPr>
            <w:rFonts w:ascii="Times New Roman" w:hAnsi="Times New Roman" w:cs="Times New Roman"/>
            <w:sz w:val="24"/>
            <w:szCs w:val="24"/>
          </w:rPr>
          <w:id w:val="588815860"/>
          <w:citation/>
        </w:sdtPr>
        <w:sdtContent>
          <w:r w:rsidRPr="001D70C6">
            <w:rPr>
              <w:rFonts w:ascii="Times New Roman" w:hAnsi="Times New Roman" w:cs="Times New Roman"/>
              <w:sz w:val="24"/>
              <w:szCs w:val="24"/>
            </w:rPr>
            <w:fldChar w:fldCharType="begin"/>
          </w:r>
          <w:r w:rsidRPr="001D70C6">
            <w:rPr>
              <w:rFonts w:ascii="Times New Roman" w:hAnsi="Times New Roman" w:cs="Times New Roman"/>
              <w:sz w:val="24"/>
              <w:szCs w:val="24"/>
            </w:rPr>
            <w:instrText xml:space="preserve"> CITATION АМЖ19 \l 1049 </w:instrText>
          </w:r>
          <w:r w:rsidRPr="001D70C6">
            <w:rPr>
              <w:rFonts w:ascii="Times New Roman" w:hAnsi="Times New Roman" w:cs="Times New Roman"/>
              <w:sz w:val="24"/>
              <w:szCs w:val="24"/>
            </w:rPr>
            <w:fldChar w:fldCharType="separate"/>
          </w:r>
          <w:r w:rsidRPr="001D70C6">
            <w:rPr>
              <w:rFonts w:ascii="Times New Roman" w:hAnsi="Times New Roman" w:cs="Times New Roman"/>
              <w:noProof/>
              <w:sz w:val="24"/>
              <w:szCs w:val="24"/>
            </w:rPr>
            <w:t>[17]</w:t>
          </w:r>
          <w:r w:rsidRPr="001D70C6">
            <w:rPr>
              <w:rFonts w:ascii="Times New Roman" w:hAnsi="Times New Roman" w:cs="Times New Roman"/>
              <w:sz w:val="24"/>
              <w:szCs w:val="24"/>
            </w:rPr>
            <w:fldChar w:fldCharType="end"/>
          </w:r>
        </w:sdtContent>
      </w:sdt>
      <w:r w:rsidRPr="001D70C6">
        <w:rPr>
          <w:rFonts w:ascii="Times New Roman" w:hAnsi="Times New Roman" w:cs="Times New Roman"/>
          <w:sz w:val="24"/>
          <w:szCs w:val="24"/>
        </w:rPr>
        <w:t>.</w:t>
      </w:r>
    </w:p>
    <w:p w:rsidR="00206878" w:rsidRPr="001D70C6" w:rsidRDefault="00AF7256" w:rsidP="00531BEB">
      <w:pPr>
        <w:pStyle w:val="ac"/>
        <w:contextualSpacing/>
        <w:rPr>
          <w:sz w:val="24"/>
          <w:szCs w:val="24"/>
        </w:rPr>
      </w:pPr>
      <w:bookmarkStart w:id="17" w:name="_Ref19527782"/>
      <w:r w:rsidRPr="001D70C6">
        <w:rPr>
          <w:noProof/>
          <w:sz w:val="24"/>
          <w:szCs w:val="24"/>
        </w:rPr>
        <w:lastRenderedPageBreak/>
        <w:drawing>
          <wp:inline distT="0" distB="0" distL="0" distR="0">
            <wp:extent cx="5934075" cy="1419225"/>
            <wp:effectExtent l="0" t="0" r="0" b="0"/>
            <wp:docPr id="15" name="Рисунок 15" descr="C:\Users\kasyanova\Downloads\imges\5_ndpi_o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syanova\Downloads\imges\5_ndpi_oi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1419225"/>
                    </a:xfrm>
                    <a:prstGeom prst="rect">
                      <a:avLst/>
                    </a:prstGeom>
                    <a:noFill/>
                    <a:ln>
                      <a:noFill/>
                    </a:ln>
                  </pic:spPr>
                </pic:pic>
              </a:graphicData>
            </a:graphic>
          </wp:inline>
        </w:drawing>
      </w:r>
    </w:p>
    <w:p w:rsidR="00680C47" w:rsidRPr="001D70C6" w:rsidRDefault="00680C47" w:rsidP="00531BEB">
      <w:pPr>
        <w:pStyle w:val="ac"/>
        <w:contextualSpacing/>
        <w:rPr>
          <w:noProof/>
          <w:sz w:val="24"/>
          <w:szCs w:val="24"/>
        </w:rPr>
      </w:pPr>
      <w:bookmarkStart w:id="18" w:name="_Ref19527805"/>
      <w:r w:rsidRPr="001D70C6">
        <w:rPr>
          <w:sz w:val="24"/>
          <w:szCs w:val="24"/>
        </w:rPr>
        <w:t xml:space="preserve">Рисунок </w:t>
      </w:r>
      <w:r w:rsidRPr="001D70C6">
        <w:rPr>
          <w:sz w:val="24"/>
          <w:szCs w:val="24"/>
        </w:rPr>
        <w:fldChar w:fldCharType="begin"/>
      </w:r>
      <w:r w:rsidRPr="001D70C6">
        <w:rPr>
          <w:sz w:val="24"/>
          <w:szCs w:val="24"/>
        </w:rPr>
        <w:instrText xml:space="preserve"> SEQ Рисунок \* ARABIC </w:instrText>
      </w:r>
      <w:r w:rsidRPr="001D70C6">
        <w:rPr>
          <w:sz w:val="24"/>
          <w:szCs w:val="24"/>
        </w:rPr>
        <w:fldChar w:fldCharType="separate"/>
      </w:r>
      <w:r w:rsidR="00206878" w:rsidRPr="001D70C6">
        <w:rPr>
          <w:noProof/>
          <w:sz w:val="24"/>
          <w:szCs w:val="24"/>
        </w:rPr>
        <w:t>10</w:t>
      </w:r>
      <w:r w:rsidRPr="001D70C6">
        <w:rPr>
          <w:noProof/>
          <w:sz w:val="24"/>
          <w:szCs w:val="24"/>
        </w:rPr>
        <w:fldChar w:fldCharType="end"/>
      </w:r>
      <w:bookmarkEnd w:id="17"/>
      <w:bookmarkEnd w:id="18"/>
    </w:p>
    <w:p w:rsidR="00680C47" w:rsidRDefault="00680C47" w:rsidP="00531BEB">
      <w:pPr>
        <w:pStyle w:val="ac"/>
        <w:contextualSpacing/>
        <w:rPr>
          <w:noProof/>
          <w:sz w:val="24"/>
          <w:szCs w:val="24"/>
        </w:rPr>
      </w:pPr>
      <w:r w:rsidRPr="001D70C6">
        <w:rPr>
          <w:noProof/>
          <w:sz w:val="24"/>
          <w:szCs w:val="24"/>
        </w:rPr>
        <w:t xml:space="preserve">Налог на добычу нефти в 2014 и 2017 гг, млн руб. </w:t>
      </w:r>
    </w:p>
    <w:p w:rsidR="00FD5276" w:rsidRPr="001D70C6" w:rsidRDefault="00FD5276" w:rsidP="00531BEB">
      <w:pPr>
        <w:pStyle w:val="ac"/>
        <w:contextualSpacing/>
        <w:rPr>
          <w:noProof/>
          <w:sz w:val="24"/>
          <w:szCs w:val="24"/>
        </w:rPr>
      </w:pPr>
    </w:p>
    <w:p w:rsidR="00AF7256" w:rsidRPr="001D70C6" w:rsidRDefault="00AF7256" w:rsidP="00531BEB">
      <w:pPr>
        <w:spacing w:before="120" w:after="120" w:line="360" w:lineRule="auto"/>
        <w:ind w:firstLine="0"/>
        <w:contextualSpacing/>
        <w:jc w:val="both"/>
        <w:rPr>
          <w:rFonts w:ascii="Times New Roman" w:hAnsi="Times New Roman" w:cs="Times New Roman"/>
          <w:sz w:val="24"/>
          <w:szCs w:val="24"/>
        </w:rPr>
      </w:pPr>
      <w:r w:rsidRPr="001D70C6">
        <w:rPr>
          <w:rFonts w:ascii="Times New Roman" w:hAnsi="Times New Roman" w:cs="Times New Roman"/>
          <w:noProof/>
          <w:sz w:val="24"/>
          <w:szCs w:val="24"/>
          <w:lang w:eastAsia="ru-RU"/>
        </w:rPr>
        <w:drawing>
          <wp:inline distT="0" distB="0" distL="0" distR="0">
            <wp:extent cx="5934075" cy="1419225"/>
            <wp:effectExtent l="0" t="0" r="0" b="0"/>
            <wp:docPr id="16" name="Рисунок 16" descr="C:\Users\kasyanova\Downloads\imges\5_a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syanova\Downloads\imges\5_akc.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1419225"/>
                    </a:xfrm>
                    <a:prstGeom prst="rect">
                      <a:avLst/>
                    </a:prstGeom>
                    <a:noFill/>
                    <a:ln>
                      <a:noFill/>
                    </a:ln>
                  </pic:spPr>
                </pic:pic>
              </a:graphicData>
            </a:graphic>
          </wp:inline>
        </w:drawing>
      </w:r>
    </w:p>
    <w:p w:rsidR="00680C47" w:rsidRPr="001D70C6" w:rsidRDefault="00680C47" w:rsidP="00531BEB">
      <w:pPr>
        <w:pStyle w:val="ac"/>
        <w:contextualSpacing/>
        <w:rPr>
          <w:noProof/>
          <w:sz w:val="24"/>
          <w:szCs w:val="24"/>
        </w:rPr>
      </w:pPr>
      <w:bookmarkStart w:id="19" w:name="_Ref19528344"/>
      <w:r w:rsidRPr="001D70C6">
        <w:rPr>
          <w:sz w:val="24"/>
          <w:szCs w:val="24"/>
        </w:rPr>
        <w:t xml:space="preserve">Рисунок </w:t>
      </w:r>
      <w:r w:rsidRPr="001D70C6">
        <w:rPr>
          <w:sz w:val="24"/>
          <w:szCs w:val="24"/>
        </w:rPr>
        <w:fldChar w:fldCharType="begin"/>
      </w:r>
      <w:r w:rsidRPr="001D70C6">
        <w:rPr>
          <w:sz w:val="24"/>
          <w:szCs w:val="24"/>
        </w:rPr>
        <w:instrText xml:space="preserve"> SEQ Рисунок \* ARABIC </w:instrText>
      </w:r>
      <w:r w:rsidRPr="001D70C6">
        <w:rPr>
          <w:sz w:val="24"/>
          <w:szCs w:val="24"/>
        </w:rPr>
        <w:fldChar w:fldCharType="separate"/>
      </w:r>
      <w:r w:rsidR="00206878" w:rsidRPr="001D70C6">
        <w:rPr>
          <w:noProof/>
          <w:sz w:val="24"/>
          <w:szCs w:val="24"/>
        </w:rPr>
        <w:t>11</w:t>
      </w:r>
      <w:r w:rsidRPr="001D70C6">
        <w:rPr>
          <w:noProof/>
          <w:sz w:val="24"/>
          <w:szCs w:val="24"/>
        </w:rPr>
        <w:fldChar w:fldCharType="end"/>
      </w:r>
      <w:bookmarkEnd w:id="19"/>
    </w:p>
    <w:p w:rsidR="00680C47" w:rsidRDefault="00680C47" w:rsidP="00531BEB">
      <w:pPr>
        <w:pStyle w:val="ac"/>
        <w:contextualSpacing/>
        <w:rPr>
          <w:noProof/>
          <w:sz w:val="24"/>
          <w:szCs w:val="24"/>
        </w:rPr>
      </w:pPr>
      <w:r w:rsidRPr="001D70C6">
        <w:rPr>
          <w:sz w:val="24"/>
          <w:szCs w:val="24"/>
        </w:rPr>
        <w:t>Акцизы на нефтепродукты</w:t>
      </w:r>
      <w:r w:rsidRPr="001D70C6">
        <w:rPr>
          <w:noProof/>
          <w:sz w:val="24"/>
          <w:szCs w:val="24"/>
        </w:rPr>
        <w:t xml:space="preserve"> в 2014 и 2017 гг, млн руб</w:t>
      </w:r>
    </w:p>
    <w:p w:rsidR="00FD5276" w:rsidRPr="001D70C6" w:rsidRDefault="00FD5276" w:rsidP="00531BEB">
      <w:pPr>
        <w:pStyle w:val="ac"/>
        <w:contextualSpacing/>
        <w:rPr>
          <w:noProof/>
          <w:sz w:val="24"/>
          <w:szCs w:val="24"/>
        </w:rPr>
      </w:pPr>
    </w:p>
    <w:p w:rsidR="00AF7256" w:rsidRPr="001D70C6" w:rsidRDefault="00AF7256" w:rsidP="00531BEB">
      <w:pPr>
        <w:spacing w:before="120" w:after="120" w:line="360" w:lineRule="auto"/>
        <w:ind w:firstLine="0"/>
        <w:contextualSpacing/>
        <w:jc w:val="both"/>
        <w:rPr>
          <w:rFonts w:ascii="Times New Roman" w:hAnsi="Times New Roman" w:cs="Times New Roman"/>
          <w:noProof/>
          <w:sz w:val="24"/>
          <w:szCs w:val="24"/>
          <w:lang w:eastAsia="ru-RU"/>
        </w:rPr>
      </w:pPr>
      <w:r w:rsidRPr="001D70C6">
        <w:rPr>
          <w:rFonts w:ascii="Times New Roman" w:hAnsi="Times New Roman" w:cs="Times New Roman"/>
          <w:noProof/>
          <w:sz w:val="24"/>
          <w:szCs w:val="24"/>
          <w:lang w:eastAsia="ru-RU"/>
        </w:rPr>
        <w:drawing>
          <wp:inline distT="0" distB="0" distL="0" distR="0">
            <wp:extent cx="5934075" cy="1419225"/>
            <wp:effectExtent l="0" t="0" r="0" b="0"/>
            <wp:docPr id="17" name="Рисунок 17" descr="C:\Users\kasyanova\Downloads\imges\5_dor_fu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syanova\Downloads\imges\5_dor_fund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1419225"/>
                    </a:xfrm>
                    <a:prstGeom prst="rect">
                      <a:avLst/>
                    </a:prstGeom>
                    <a:noFill/>
                    <a:ln>
                      <a:noFill/>
                    </a:ln>
                  </pic:spPr>
                </pic:pic>
              </a:graphicData>
            </a:graphic>
          </wp:inline>
        </w:drawing>
      </w:r>
    </w:p>
    <w:p w:rsidR="00680C47" w:rsidRPr="001D70C6" w:rsidRDefault="00680C47" w:rsidP="00531BEB">
      <w:pPr>
        <w:pStyle w:val="ac"/>
        <w:contextualSpacing/>
        <w:rPr>
          <w:noProof/>
          <w:sz w:val="24"/>
          <w:szCs w:val="24"/>
        </w:rPr>
      </w:pPr>
      <w:bookmarkStart w:id="20" w:name="_Ref19528082"/>
      <w:r w:rsidRPr="001D70C6">
        <w:rPr>
          <w:sz w:val="24"/>
          <w:szCs w:val="24"/>
        </w:rPr>
        <w:t xml:space="preserve">Рисунок </w:t>
      </w:r>
      <w:r w:rsidRPr="001D70C6">
        <w:rPr>
          <w:sz w:val="24"/>
          <w:szCs w:val="24"/>
        </w:rPr>
        <w:fldChar w:fldCharType="begin"/>
      </w:r>
      <w:r w:rsidRPr="001D70C6">
        <w:rPr>
          <w:sz w:val="24"/>
          <w:szCs w:val="24"/>
        </w:rPr>
        <w:instrText xml:space="preserve"> SEQ Рисунок \* ARABIC </w:instrText>
      </w:r>
      <w:r w:rsidRPr="001D70C6">
        <w:rPr>
          <w:sz w:val="24"/>
          <w:szCs w:val="24"/>
        </w:rPr>
        <w:fldChar w:fldCharType="separate"/>
      </w:r>
      <w:r w:rsidR="00206878" w:rsidRPr="001D70C6">
        <w:rPr>
          <w:noProof/>
          <w:sz w:val="24"/>
          <w:szCs w:val="24"/>
        </w:rPr>
        <w:t>12</w:t>
      </w:r>
      <w:r w:rsidRPr="001D70C6">
        <w:rPr>
          <w:noProof/>
          <w:sz w:val="24"/>
          <w:szCs w:val="24"/>
        </w:rPr>
        <w:fldChar w:fldCharType="end"/>
      </w:r>
      <w:bookmarkEnd w:id="20"/>
    </w:p>
    <w:p w:rsidR="00680C47" w:rsidRDefault="00680C47" w:rsidP="00531BEB">
      <w:pPr>
        <w:pStyle w:val="ac"/>
        <w:contextualSpacing/>
        <w:rPr>
          <w:noProof/>
          <w:sz w:val="24"/>
          <w:szCs w:val="24"/>
        </w:rPr>
      </w:pPr>
      <w:r w:rsidRPr="001D70C6">
        <w:rPr>
          <w:noProof/>
          <w:sz w:val="24"/>
          <w:szCs w:val="24"/>
        </w:rPr>
        <w:t>Часть акциза, отправленная в региональные дорожные фонды (слева – фактическое значение 2016 г, справа – прогнозное значение Минфина на 2017 г)</w:t>
      </w:r>
    </w:p>
    <w:p w:rsidR="00FD5276" w:rsidRPr="001D70C6" w:rsidRDefault="00FD5276" w:rsidP="00531BEB">
      <w:pPr>
        <w:pStyle w:val="ac"/>
        <w:contextualSpacing/>
        <w:rPr>
          <w:noProof/>
          <w:sz w:val="24"/>
          <w:szCs w:val="24"/>
        </w:rPr>
      </w:pPr>
    </w:p>
    <w:p w:rsidR="00BB0DE1" w:rsidRPr="001D70C6" w:rsidRDefault="00A61FD7"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4.1.</w:t>
      </w:r>
      <w:r w:rsidR="00B9269C" w:rsidRPr="001D70C6">
        <w:rPr>
          <w:rFonts w:ascii="Times New Roman" w:hAnsi="Times New Roman" w:cs="Times New Roman"/>
          <w:sz w:val="24"/>
          <w:szCs w:val="24"/>
        </w:rPr>
        <w:t>6. Задолженность по налоговым платежам (НДПИ, акциз) в региональном разрезе.</w:t>
      </w:r>
    </w:p>
    <w:p w:rsidR="00BB0DE1" w:rsidRPr="001D70C6" w:rsidRDefault="00811A55"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З</w:t>
      </w:r>
      <w:r w:rsidR="00B9269C" w:rsidRPr="001D70C6">
        <w:rPr>
          <w:rFonts w:ascii="Times New Roman" w:hAnsi="Times New Roman" w:cs="Times New Roman"/>
          <w:sz w:val="24"/>
          <w:szCs w:val="24"/>
        </w:rPr>
        <w:t xml:space="preserve">адолженность по налогам и отсутствие злоупотреблений в области использования налоговых льгот являются индикаторами проявления налоговой культуры. Так как НДПИ на углеводородное сырье своевременно и практически полностью выплачивается </w:t>
      </w:r>
      <w:r w:rsidR="00D30467" w:rsidRPr="001D70C6">
        <w:rPr>
          <w:rFonts w:ascii="Times New Roman" w:hAnsi="Times New Roman" w:cs="Times New Roman"/>
          <w:sz w:val="24"/>
          <w:szCs w:val="24"/>
        </w:rPr>
        <w:t>хозяйствующими субъектами</w:t>
      </w:r>
      <w:r w:rsidR="00B9269C" w:rsidRPr="001D70C6">
        <w:rPr>
          <w:rFonts w:ascii="Times New Roman" w:hAnsi="Times New Roman" w:cs="Times New Roman"/>
          <w:sz w:val="24"/>
          <w:szCs w:val="24"/>
        </w:rPr>
        <w:t xml:space="preserve">, делается вывод о проявлении налоговой культуры </w:t>
      </w:r>
      <w:r w:rsidR="00D30467" w:rsidRPr="001D70C6">
        <w:rPr>
          <w:rFonts w:ascii="Times New Roman" w:hAnsi="Times New Roman" w:cs="Times New Roman"/>
          <w:sz w:val="24"/>
          <w:szCs w:val="24"/>
        </w:rPr>
        <w:t xml:space="preserve">у </w:t>
      </w:r>
      <w:r w:rsidR="00D30467" w:rsidRPr="001D70C6">
        <w:rPr>
          <w:rFonts w:ascii="Times New Roman" w:hAnsi="Times New Roman" w:cs="Times New Roman"/>
          <w:sz w:val="24"/>
          <w:szCs w:val="24"/>
        </w:rPr>
        <w:lastRenderedPageBreak/>
        <w:t>плательщиков</w:t>
      </w:r>
      <w:r w:rsidR="00B9269C" w:rsidRPr="001D70C6">
        <w:rPr>
          <w:rFonts w:ascii="Times New Roman" w:hAnsi="Times New Roman" w:cs="Times New Roman"/>
          <w:sz w:val="24"/>
          <w:szCs w:val="24"/>
        </w:rPr>
        <w:t xml:space="preserve"> нефтегазового сектора и их стремлении следовать ее принципам при взаимодействии с соответствующим федеральным органом исполнительной власти РФ</w:t>
      </w:r>
      <w:r w:rsidRPr="001D70C6">
        <w:rPr>
          <w:rFonts w:ascii="Times New Roman" w:hAnsi="Times New Roman" w:cs="Times New Roman"/>
          <w:sz w:val="24"/>
          <w:szCs w:val="24"/>
        </w:rPr>
        <w:t xml:space="preserve"> </w:t>
      </w:r>
      <w:sdt>
        <w:sdtPr>
          <w:rPr>
            <w:rFonts w:ascii="Times New Roman" w:hAnsi="Times New Roman" w:cs="Times New Roman"/>
            <w:sz w:val="24"/>
            <w:szCs w:val="24"/>
          </w:rPr>
          <w:id w:val="-1085136961"/>
          <w:citation/>
        </w:sdtPr>
        <w:sdtContent>
          <w:r w:rsidRPr="001D70C6">
            <w:rPr>
              <w:rFonts w:ascii="Times New Roman" w:hAnsi="Times New Roman" w:cs="Times New Roman"/>
              <w:sz w:val="24"/>
              <w:szCs w:val="24"/>
            </w:rPr>
            <w:fldChar w:fldCharType="begin"/>
          </w:r>
          <w:r w:rsidRPr="001D70C6">
            <w:rPr>
              <w:rFonts w:ascii="Times New Roman" w:hAnsi="Times New Roman" w:cs="Times New Roman"/>
              <w:sz w:val="24"/>
              <w:szCs w:val="24"/>
            </w:rPr>
            <w:instrText xml:space="preserve"> CITATION ГСК16 \l 1049 </w:instrText>
          </w:r>
          <w:r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rPr>
            <w:t>[14]</w:t>
          </w:r>
          <w:r w:rsidRPr="001D70C6">
            <w:rPr>
              <w:rFonts w:ascii="Times New Roman" w:hAnsi="Times New Roman" w:cs="Times New Roman"/>
              <w:sz w:val="24"/>
              <w:szCs w:val="24"/>
            </w:rPr>
            <w:fldChar w:fldCharType="end"/>
          </w:r>
        </w:sdtContent>
      </w:sdt>
      <w:r w:rsidR="00B9269C" w:rsidRPr="001D70C6">
        <w:rPr>
          <w:rFonts w:ascii="Times New Roman" w:hAnsi="Times New Roman" w:cs="Times New Roman"/>
          <w:sz w:val="24"/>
          <w:szCs w:val="24"/>
        </w:rPr>
        <w:t>.</w:t>
      </w:r>
    </w:p>
    <w:p w:rsidR="00BB0DE1" w:rsidRPr="001D70C6" w:rsidRDefault="00E62A54"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Используемые данные –</w:t>
      </w:r>
      <w:r w:rsidR="00B9269C" w:rsidRPr="001D70C6">
        <w:rPr>
          <w:rFonts w:ascii="Times New Roman" w:hAnsi="Times New Roman" w:cs="Times New Roman"/>
          <w:sz w:val="24"/>
          <w:szCs w:val="24"/>
        </w:rPr>
        <w:t xml:space="preserve"> показатели «Задолженность по налогу на добычу полезных ископаемых, млн руб.», «Задолженность по акцизам на нефтепродукты, млн руб.» и «Задолженность по налогам и сборам по добыче сырой нефти и природного газа, млн руб.» за 2014 – 2017 г доступны из Налоговых паспортов субъектов РФ</w:t>
      </w:r>
      <w:r w:rsidR="00E4631A" w:rsidRPr="001D70C6">
        <w:rPr>
          <w:rFonts w:ascii="Times New Roman" w:hAnsi="Times New Roman" w:cs="Times New Roman"/>
          <w:sz w:val="24"/>
          <w:szCs w:val="24"/>
        </w:rPr>
        <w:t xml:space="preserve"> </w:t>
      </w:r>
      <w:sdt>
        <w:sdtPr>
          <w:rPr>
            <w:rFonts w:ascii="Times New Roman" w:hAnsi="Times New Roman" w:cs="Times New Roman"/>
            <w:sz w:val="24"/>
            <w:szCs w:val="24"/>
          </w:rPr>
          <w:id w:val="67706025"/>
          <w:citation/>
        </w:sdtPr>
        <w:sdtContent>
          <w:r w:rsidR="00E4631A" w:rsidRPr="001D70C6">
            <w:rPr>
              <w:rFonts w:ascii="Times New Roman" w:hAnsi="Times New Roman" w:cs="Times New Roman"/>
              <w:sz w:val="24"/>
              <w:szCs w:val="24"/>
            </w:rPr>
            <w:fldChar w:fldCharType="begin"/>
          </w:r>
          <w:r w:rsidR="00E4631A" w:rsidRPr="001D70C6">
            <w:rPr>
              <w:rFonts w:ascii="Times New Roman" w:hAnsi="Times New Roman" w:cs="Times New Roman"/>
              <w:sz w:val="24"/>
              <w:szCs w:val="24"/>
            </w:rPr>
            <w:instrText xml:space="preserve"> CITATION Фед19 \l 1049 </w:instrText>
          </w:r>
          <w:r w:rsidR="00E4631A"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rPr>
            <w:t>[8]</w:t>
          </w:r>
          <w:r w:rsidR="00E4631A" w:rsidRPr="001D70C6">
            <w:rPr>
              <w:rFonts w:ascii="Times New Roman" w:hAnsi="Times New Roman" w:cs="Times New Roman"/>
              <w:sz w:val="24"/>
              <w:szCs w:val="24"/>
            </w:rPr>
            <w:fldChar w:fldCharType="end"/>
          </w:r>
        </w:sdtContent>
      </w:sdt>
      <w:r w:rsidR="00B9269C" w:rsidRPr="001D70C6">
        <w:rPr>
          <w:rFonts w:ascii="Times New Roman" w:hAnsi="Times New Roman" w:cs="Times New Roman"/>
          <w:sz w:val="24"/>
          <w:szCs w:val="24"/>
        </w:rPr>
        <w:t xml:space="preserve"> для каждого из нефтедобывающих субъектов РФ. Значение за 2013 год восстановлено по значению показателя «В % к предыдущему периоду, в 2014 г». Задолженность по НДПИ и акцизам рассчитываются как в целом, так отдельно для федерального бюджета и консолидированного бюджета субъекта РФ, для задолженности по добыче сырой нефти и природного газа указан также удельный вес в общей сумме задолженности. </w:t>
      </w:r>
    </w:p>
    <w:p w:rsidR="00BB0DE1" w:rsidRPr="001D70C6" w:rsidRDefault="008908F5" w:rsidP="00531BEB">
      <w:pPr>
        <w:spacing w:before="120" w:after="120" w:line="360" w:lineRule="auto"/>
        <w:contextualSpacing/>
        <w:jc w:val="both"/>
        <w:rPr>
          <w:rFonts w:ascii="Times New Roman" w:eastAsia="Times New Roman" w:hAnsi="Times New Roman" w:cs="Times New Roman"/>
          <w:sz w:val="24"/>
          <w:szCs w:val="24"/>
        </w:rPr>
      </w:pPr>
      <w:r w:rsidRPr="001D70C6">
        <w:rPr>
          <w:rFonts w:ascii="Times New Roman" w:hAnsi="Times New Roman" w:cs="Times New Roman"/>
          <w:sz w:val="24"/>
          <w:szCs w:val="24"/>
        </w:rPr>
        <w:t>С</w:t>
      </w:r>
      <w:r w:rsidR="00B9269C" w:rsidRPr="001D70C6">
        <w:rPr>
          <w:rFonts w:ascii="Times New Roman" w:hAnsi="Times New Roman" w:cs="Times New Roman"/>
          <w:sz w:val="24"/>
          <w:szCs w:val="24"/>
        </w:rPr>
        <w:t>убъекты с самыми высокими относительно остальных субъектов з</w:t>
      </w:r>
      <w:r w:rsidR="00B9269C" w:rsidRPr="001D70C6">
        <w:rPr>
          <w:rFonts w:ascii="Times New Roman" w:eastAsia="Times New Roman" w:hAnsi="Times New Roman" w:cs="Times New Roman"/>
          <w:sz w:val="24"/>
          <w:szCs w:val="24"/>
        </w:rPr>
        <w:t>адолженностями по НДПИ – Кемеровская область и Ямало-Ненецкий АО</w:t>
      </w:r>
      <w:r w:rsidR="001D70C6" w:rsidRPr="001D70C6">
        <w:rPr>
          <w:rFonts w:ascii="Times New Roman" w:eastAsia="Times New Roman" w:hAnsi="Times New Roman" w:cs="Times New Roman"/>
          <w:sz w:val="24"/>
          <w:szCs w:val="24"/>
        </w:rPr>
        <w:t xml:space="preserve"> (</w:t>
      </w:r>
      <w:r w:rsidR="001D70C6" w:rsidRPr="001D70C6">
        <w:rPr>
          <w:rFonts w:ascii="Times New Roman" w:eastAsia="Times New Roman" w:hAnsi="Times New Roman" w:cs="Times New Roman"/>
          <w:sz w:val="24"/>
          <w:szCs w:val="24"/>
        </w:rPr>
        <w:fldChar w:fldCharType="begin"/>
      </w:r>
      <w:r w:rsidR="001D70C6" w:rsidRPr="001D70C6">
        <w:rPr>
          <w:rFonts w:ascii="Times New Roman" w:eastAsia="Times New Roman" w:hAnsi="Times New Roman" w:cs="Times New Roman"/>
          <w:sz w:val="24"/>
          <w:szCs w:val="24"/>
        </w:rPr>
        <w:instrText xml:space="preserve"> REF _Ref19528371 \h </w:instrText>
      </w:r>
      <w:r w:rsidR="001D70C6">
        <w:rPr>
          <w:rFonts w:ascii="Times New Roman" w:eastAsia="Times New Roman" w:hAnsi="Times New Roman" w:cs="Times New Roman"/>
          <w:sz w:val="24"/>
          <w:szCs w:val="24"/>
        </w:rPr>
        <w:instrText xml:space="preserve"> \* MERGEFORMAT </w:instrText>
      </w:r>
      <w:r w:rsidR="001D70C6" w:rsidRPr="001D70C6">
        <w:rPr>
          <w:rFonts w:ascii="Times New Roman" w:eastAsia="Times New Roman" w:hAnsi="Times New Roman" w:cs="Times New Roman"/>
          <w:sz w:val="24"/>
          <w:szCs w:val="24"/>
        </w:rPr>
      </w:r>
      <w:r w:rsidR="001D70C6" w:rsidRPr="001D70C6">
        <w:rPr>
          <w:rFonts w:ascii="Times New Roman" w:eastAsia="Times New Roman" w:hAnsi="Times New Roman" w:cs="Times New Roman"/>
          <w:sz w:val="24"/>
          <w:szCs w:val="24"/>
        </w:rPr>
        <w:fldChar w:fldCharType="separate"/>
      </w:r>
      <w:r w:rsidR="001D70C6" w:rsidRPr="001D70C6">
        <w:rPr>
          <w:rFonts w:ascii="Times New Roman" w:hAnsi="Times New Roman" w:cs="Times New Roman"/>
          <w:sz w:val="24"/>
          <w:szCs w:val="24"/>
        </w:rPr>
        <w:t xml:space="preserve">Рисунок </w:t>
      </w:r>
      <w:r w:rsidR="001D70C6" w:rsidRPr="001D70C6">
        <w:rPr>
          <w:rFonts w:ascii="Times New Roman" w:hAnsi="Times New Roman" w:cs="Times New Roman"/>
          <w:noProof/>
          <w:sz w:val="24"/>
          <w:szCs w:val="24"/>
        </w:rPr>
        <w:t>13</w:t>
      </w:r>
      <w:r w:rsidR="001D70C6" w:rsidRPr="001D70C6">
        <w:rPr>
          <w:rFonts w:ascii="Times New Roman" w:eastAsia="Times New Roman" w:hAnsi="Times New Roman" w:cs="Times New Roman"/>
          <w:sz w:val="24"/>
          <w:szCs w:val="24"/>
        </w:rPr>
        <w:fldChar w:fldCharType="end"/>
      </w:r>
      <w:r w:rsidR="001D70C6" w:rsidRPr="001D70C6">
        <w:rPr>
          <w:rFonts w:ascii="Times New Roman" w:eastAsia="Times New Roman" w:hAnsi="Times New Roman" w:cs="Times New Roman"/>
          <w:sz w:val="24"/>
          <w:szCs w:val="24"/>
        </w:rPr>
        <w:t>)</w:t>
      </w:r>
      <w:r w:rsidR="00B9269C" w:rsidRPr="001D70C6">
        <w:rPr>
          <w:rFonts w:ascii="Times New Roman" w:eastAsia="Times New Roman" w:hAnsi="Times New Roman" w:cs="Times New Roman"/>
          <w:sz w:val="24"/>
          <w:szCs w:val="24"/>
        </w:rPr>
        <w:t xml:space="preserve">, по акцизу на нефтепродукты </w:t>
      </w:r>
      <w:r w:rsidR="00B9269C" w:rsidRPr="001D70C6">
        <w:rPr>
          <w:rFonts w:ascii="Times New Roman" w:hAnsi="Times New Roman" w:cs="Times New Roman"/>
          <w:sz w:val="24"/>
          <w:szCs w:val="24"/>
        </w:rPr>
        <w:t>– Иркутская область, Ярославская область, Ставропольский край</w:t>
      </w:r>
      <w:r w:rsidR="001D70C6" w:rsidRPr="001D70C6">
        <w:rPr>
          <w:rFonts w:ascii="Times New Roman" w:hAnsi="Times New Roman" w:cs="Times New Roman"/>
          <w:sz w:val="24"/>
          <w:szCs w:val="24"/>
        </w:rPr>
        <w:t xml:space="preserve"> (</w:t>
      </w:r>
      <w:r w:rsidR="001D70C6" w:rsidRPr="001D70C6">
        <w:rPr>
          <w:rFonts w:ascii="Times New Roman" w:hAnsi="Times New Roman" w:cs="Times New Roman"/>
          <w:sz w:val="24"/>
          <w:szCs w:val="24"/>
        </w:rPr>
        <w:fldChar w:fldCharType="begin"/>
      </w:r>
      <w:r w:rsidR="001D70C6" w:rsidRPr="001D70C6">
        <w:rPr>
          <w:rFonts w:ascii="Times New Roman" w:hAnsi="Times New Roman" w:cs="Times New Roman"/>
          <w:sz w:val="24"/>
          <w:szCs w:val="24"/>
        </w:rPr>
        <w:instrText xml:space="preserve"> REF _Ref19528383 \h </w:instrText>
      </w:r>
      <w:r w:rsidR="001D70C6">
        <w:rPr>
          <w:rFonts w:ascii="Times New Roman" w:hAnsi="Times New Roman" w:cs="Times New Roman"/>
          <w:sz w:val="24"/>
          <w:szCs w:val="24"/>
        </w:rPr>
        <w:instrText xml:space="preserve"> \* MERGEFORMAT </w:instrText>
      </w:r>
      <w:r w:rsidR="001D70C6" w:rsidRPr="001D70C6">
        <w:rPr>
          <w:rFonts w:ascii="Times New Roman" w:hAnsi="Times New Roman" w:cs="Times New Roman"/>
          <w:sz w:val="24"/>
          <w:szCs w:val="24"/>
        </w:rPr>
      </w:r>
      <w:r w:rsidR="001D70C6" w:rsidRPr="001D70C6">
        <w:rPr>
          <w:rFonts w:ascii="Times New Roman" w:hAnsi="Times New Roman" w:cs="Times New Roman"/>
          <w:sz w:val="24"/>
          <w:szCs w:val="24"/>
        </w:rPr>
        <w:fldChar w:fldCharType="separate"/>
      </w:r>
      <w:r w:rsidR="001D70C6" w:rsidRPr="001D70C6">
        <w:rPr>
          <w:rFonts w:ascii="Times New Roman" w:hAnsi="Times New Roman" w:cs="Times New Roman"/>
          <w:sz w:val="24"/>
          <w:szCs w:val="24"/>
        </w:rPr>
        <w:t xml:space="preserve">Рисунок </w:t>
      </w:r>
      <w:r w:rsidR="001D70C6" w:rsidRPr="001D70C6">
        <w:rPr>
          <w:rFonts w:ascii="Times New Roman" w:hAnsi="Times New Roman" w:cs="Times New Roman"/>
          <w:noProof/>
          <w:sz w:val="24"/>
          <w:szCs w:val="24"/>
        </w:rPr>
        <w:t>14</w:t>
      </w:r>
      <w:r w:rsidR="001D70C6" w:rsidRPr="001D70C6">
        <w:rPr>
          <w:rFonts w:ascii="Times New Roman" w:hAnsi="Times New Roman" w:cs="Times New Roman"/>
          <w:sz w:val="24"/>
          <w:szCs w:val="24"/>
        </w:rPr>
        <w:fldChar w:fldCharType="end"/>
      </w:r>
      <w:r w:rsidR="001D70C6" w:rsidRPr="001D70C6">
        <w:rPr>
          <w:rFonts w:ascii="Times New Roman" w:hAnsi="Times New Roman" w:cs="Times New Roman"/>
          <w:sz w:val="24"/>
          <w:szCs w:val="24"/>
        </w:rPr>
        <w:t>)</w:t>
      </w:r>
      <w:r w:rsidR="00B9269C" w:rsidRPr="001D70C6">
        <w:rPr>
          <w:rFonts w:ascii="Times New Roman" w:hAnsi="Times New Roman" w:cs="Times New Roman"/>
          <w:sz w:val="24"/>
          <w:szCs w:val="24"/>
        </w:rPr>
        <w:t xml:space="preserve">, </w:t>
      </w:r>
      <w:r w:rsidR="00B9269C" w:rsidRPr="001D70C6">
        <w:rPr>
          <w:rFonts w:ascii="Times New Roman" w:eastAsia="Times New Roman" w:hAnsi="Times New Roman" w:cs="Times New Roman"/>
          <w:sz w:val="24"/>
          <w:szCs w:val="24"/>
        </w:rPr>
        <w:t>по налогам и сборам в добыче сырой нефти и природного газа – Сахалинская область, Тюменская область и Ямало-Ненецкий АО</w:t>
      </w:r>
      <w:r w:rsidR="001D70C6" w:rsidRPr="001D70C6">
        <w:rPr>
          <w:rFonts w:ascii="Times New Roman" w:eastAsia="Times New Roman" w:hAnsi="Times New Roman" w:cs="Times New Roman"/>
          <w:sz w:val="24"/>
          <w:szCs w:val="24"/>
        </w:rPr>
        <w:t xml:space="preserve"> (</w:t>
      </w:r>
      <w:r w:rsidR="001D70C6" w:rsidRPr="001D70C6">
        <w:rPr>
          <w:rFonts w:ascii="Times New Roman" w:eastAsia="Times New Roman" w:hAnsi="Times New Roman" w:cs="Times New Roman"/>
          <w:sz w:val="24"/>
          <w:szCs w:val="24"/>
        </w:rPr>
        <w:fldChar w:fldCharType="begin"/>
      </w:r>
      <w:r w:rsidR="001D70C6" w:rsidRPr="001D70C6">
        <w:rPr>
          <w:rFonts w:ascii="Times New Roman" w:eastAsia="Times New Roman" w:hAnsi="Times New Roman" w:cs="Times New Roman"/>
          <w:sz w:val="24"/>
          <w:szCs w:val="24"/>
        </w:rPr>
        <w:instrText xml:space="preserve"> REF _Ref19528392 \h </w:instrText>
      </w:r>
      <w:r w:rsidR="001D70C6">
        <w:rPr>
          <w:rFonts w:ascii="Times New Roman" w:eastAsia="Times New Roman" w:hAnsi="Times New Roman" w:cs="Times New Roman"/>
          <w:sz w:val="24"/>
          <w:szCs w:val="24"/>
        </w:rPr>
        <w:instrText xml:space="preserve"> \* MERGEFORMAT </w:instrText>
      </w:r>
      <w:r w:rsidR="001D70C6" w:rsidRPr="001D70C6">
        <w:rPr>
          <w:rFonts w:ascii="Times New Roman" w:eastAsia="Times New Roman" w:hAnsi="Times New Roman" w:cs="Times New Roman"/>
          <w:sz w:val="24"/>
          <w:szCs w:val="24"/>
        </w:rPr>
      </w:r>
      <w:r w:rsidR="001D70C6" w:rsidRPr="001D70C6">
        <w:rPr>
          <w:rFonts w:ascii="Times New Roman" w:eastAsia="Times New Roman" w:hAnsi="Times New Roman" w:cs="Times New Roman"/>
          <w:sz w:val="24"/>
          <w:szCs w:val="24"/>
        </w:rPr>
        <w:fldChar w:fldCharType="separate"/>
      </w:r>
      <w:r w:rsidR="001D70C6" w:rsidRPr="001D70C6">
        <w:rPr>
          <w:rFonts w:ascii="Times New Roman" w:hAnsi="Times New Roman" w:cs="Times New Roman"/>
          <w:sz w:val="24"/>
          <w:szCs w:val="24"/>
        </w:rPr>
        <w:t xml:space="preserve">Рисунок </w:t>
      </w:r>
      <w:r w:rsidR="001D70C6" w:rsidRPr="001D70C6">
        <w:rPr>
          <w:rFonts w:ascii="Times New Roman" w:hAnsi="Times New Roman" w:cs="Times New Roman"/>
          <w:noProof/>
          <w:sz w:val="24"/>
          <w:szCs w:val="24"/>
        </w:rPr>
        <w:t>15</w:t>
      </w:r>
      <w:r w:rsidR="001D70C6" w:rsidRPr="001D70C6">
        <w:rPr>
          <w:rFonts w:ascii="Times New Roman" w:eastAsia="Times New Roman" w:hAnsi="Times New Roman" w:cs="Times New Roman"/>
          <w:sz w:val="24"/>
          <w:szCs w:val="24"/>
        </w:rPr>
        <w:fldChar w:fldCharType="end"/>
      </w:r>
      <w:r w:rsidR="001D70C6" w:rsidRPr="001D70C6">
        <w:rPr>
          <w:rFonts w:ascii="Times New Roman" w:eastAsia="Times New Roman" w:hAnsi="Times New Roman" w:cs="Times New Roman"/>
          <w:sz w:val="24"/>
          <w:szCs w:val="24"/>
        </w:rPr>
        <w:t>)</w:t>
      </w:r>
      <w:r w:rsidR="00B9269C" w:rsidRPr="001D70C6">
        <w:rPr>
          <w:rFonts w:ascii="Times New Roman" w:eastAsia="Times New Roman" w:hAnsi="Times New Roman" w:cs="Times New Roman"/>
          <w:sz w:val="24"/>
          <w:szCs w:val="24"/>
        </w:rPr>
        <w:t>.</w:t>
      </w:r>
    </w:p>
    <w:p w:rsidR="00AF7256" w:rsidRPr="001D70C6" w:rsidRDefault="00AF7256" w:rsidP="00531BEB">
      <w:pPr>
        <w:spacing w:before="120" w:after="120" w:line="360" w:lineRule="auto"/>
        <w:ind w:firstLine="0"/>
        <w:contextualSpacing/>
        <w:jc w:val="both"/>
        <w:rPr>
          <w:rFonts w:ascii="Times New Roman" w:hAnsi="Times New Roman" w:cs="Times New Roman"/>
          <w:sz w:val="24"/>
          <w:szCs w:val="24"/>
        </w:rPr>
      </w:pPr>
      <w:r w:rsidRPr="001D70C6">
        <w:rPr>
          <w:rFonts w:ascii="Times New Roman" w:eastAsia="Times New Roman" w:hAnsi="Times New Roman" w:cs="Times New Roman"/>
          <w:noProof/>
          <w:sz w:val="24"/>
          <w:szCs w:val="24"/>
          <w:lang w:eastAsia="ru-RU"/>
        </w:rPr>
        <w:drawing>
          <wp:inline distT="0" distB="0" distL="0" distR="0">
            <wp:extent cx="5934075" cy="1419225"/>
            <wp:effectExtent l="0" t="0" r="0" b="0"/>
            <wp:docPr id="18" name="Рисунок 18" descr="C:\Users\kasyanova\Downloads\imges\6_zad_n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syanova\Downloads\imges\6_zad_ndpi.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1419225"/>
                    </a:xfrm>
                    <a:prstGeom prst="rect">
                      <a:avLst/>
                    </a:prstGeom>
                    <a:noFill/>
                    <a:ln>
                      <a:noFill/>
                    </a:ln>
                  </pic:spPr>
                </pic:pic>
              </a:graphicData>
            </a:graphic>
          </wp:inline>
        </w:drawing>
      </w:r>
    </w:p>
    <w:p w:rsidR="00680C47" w:rsidRPr="001D70C6" w:rsidRDefault="00680C47" w:rsidP="00531BEB">
      <w:pPr>
        <w:pStyle w:val="ac"/>
        <w:contextualSpacing/>
        <w:rPr>
          <w:noProof/>
          <w:sz w:val="24"/>
          <w:szCs w:val="24"/>
        </w:rPr>
      </w:pPr>
      <w:bookmarkStart w:id="21" w:name="_Ref19528371"/>
      <w:r w:rsidRPr="001D70C6">
        <w:rPr>
          <w:sz w:val="24"/>
          <w:szCs w:val="24"/>
        </w:rPr>
        <w:t xml:space="preserve">Рисунок </w:t>
      </w:r>
      <w:r w:rsidRPr="001D70C6">
        <w:rPr>
          <w:sz w:val="24"/>
          <w:szCs w:val="24"/>
        </w:rPr>
        <w:fldChar w:fldCharType="begin"/>
      </w:r>
      <w:r w:rsidRPr="001D70C6">
        <w:rPr>
          <w:sz w:val="24"/>
          <w:szCs w:val="24"/>
        </w:rPr>
        <w:instrText xml:space="preserve"> SEQ Рисунок \* ARABIC </w:instrText>
      </w:r>
      <w:r w:rsidRPr="001D70C6">
        <w:rPr>
          <w:sz w:val="24"/>
          <w:szCs w:val="24"/>
        </w:rPr>
        <w:fldChar w:fldCharType="separate"/>
      </w:r>
      <w:r w:rsidR="00206878" w:rsidRPr="001D70C6">
        <w:rPr>
          <w:noProof/>
          <w:sz w:val="24"/>
          <w:szCs w:val="24"/>
        </w:rPr>
        <w:t>13</w:t>
      </w:r>
      <w:r w:rsidRPr="001D70C6">
        <w:rPr>
          <w:noProof/>
          <w:sz w:val="24"/>
          <w:szCs w:val="24"/>
        </w:rPr>
        <w:fldChar w:fldCharType="end"/>
      </w:r>
      <w:bookmarkEnd w:id="21"/>
    </w:p>
    <w:p w:rsidR="00680C47" w:rsidRDefault="00206878" w:rsidP="00531BEB">
      <w:pPr>
        <w:pStyle w:val="ac"/>
        <w:contextualSpacing/>
        <w:rPr>
          <w:noProof/>
          <w:sz w:val="24"/>
          <w:szCs w:val="24"/>
        </w:rPr>
      </w:pPr>
      <w:r w:rsidRPr="001D70C6">
        <w:rPr>
          <w:sz w:val="24"/>
          <w:szCs w:val="24"/>
        </w:rPr>
        <w:t>Задолженность по налогу на добычу полезных ископаемых в</w:t>
      </w:r>
      <w:r w:rsidR="00680C47" w:rsidRPr="001D70C6">
        <w:rPr>
          <w:noProof/>
          <w:sz w:val="24"/>
          <w:szCs w:val="24"/>
        </w:rPr>
        <w:t xml:space="preserve"> 2014 и 2017 гг, млн руб</w:t>
      </w:r>
    </w:p>
    <w:p w:rsidR="00FD5276" w:rsidRPr="001D70C6" w:rsidRDefault="00FD5276" w:rsidP="00531BEB">
      <w:pPr>
        <w:pStyle w:val="ac"/>
        <w:contextualSpacing/>
        <w:rPr>
          <w:noProof/>
          <w:sz w:val="24"/>
          <w:szCs w:val="24"/>
        </w:rPr>
      </w:pPr>
    </w:p>
    <w:p w:rsidR="00AF7256" w:rsidRPr="001D70C6" w:rsidRDefault="00AF7256" w:rsidP="00531BEB">
      <w:pPr>
        <w:spacing w:before="120" w:after="120" w:line="360" w:lineRule="auto"/>
        <w:ind w:firstLine="0"/>
        <w:contextualSpacing/>
        <w:jc w:val="both"/>
        <w:rPr>
          <w:rFonts w:ascii="Times New Roman" w:hAnsi="Times New Roman" w:cs="Times New Roman"/>
          <w:sz w:val="24"/>
          <w:szCs w:val="24"/>
        </w:rPr>
      </w:pPr>
      <w:r w:rsidRPr="001D70C6">
        <w:rPr>
          <w:rFonts w:ascii="Times New Roman" w:hAnsi="Times New Roman" w:cs="Times New Roman"/>
          <w:noProof/>
          <w:sz w:val="24"/>
          <w:szCs w:val="24"/>
          <w:lang w:eastAsia="ru-RU"/>
        </w:rPr>
        <w:drawing>
          <wp:inline distT="0" distB="0" distL="0" distR="0">
            <wp:extent cx="5934075" cy="1419225"/>
            <wp:effectExtent l="0" t="0" r="0" b="0"/>
            <wp:docPr id="19" name="Рисунок 19" descr="C:\Users\kasyanova\Downloads\imges\6_zad_akzo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syanova\Downloads\imges\6_zad_akzoil.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1419225"/>
                    </a:xfrm>
                    <a:prstGeom prst="rect">
                      <a:avLst/>
                    </a:prstGeom>
                    <a:noFill/>
                    <a:ln>
                      <a:noFill/>
                    </a:ln>
                  </pic:spPr>
                </pic:pic>
              </a:graphicData>
            </a:graphic>
          </wp:inline>
        </w:drawing>
      </w:r>
    </w:p>
    <w:p w:rsidR="00680C47" w:rsidRPr="001D70C6" w:rsidRDefault="00680C47" w:rsidP="00531BEB">
      <w:pPr>
        <w:pStyle w:val="ac"/>
        <w:contextualSpacing/>
        <w:rPr>
          <w:noProof/>
          <w:sz w:val="24"/>
          <w:szCs w:val="24"/>
        </w:rPr>
      </w:pPr>
      <w:bookmarkStart w:id="22" w:name="_Ref19528383"/>
      <w:r w:rsidRPr="001D70C6">
        <w:rPr>
          <w:sz w:val="24"/>
          <w:szCs w:val="24"/>
        </w:rPr>
        <w:lastRenderedPageBreak/>
        <w:t xml:space="preserve">Рисунок </w:t>
      </w:r>
      <w:r w:rsidRPr="001D70C6">
        <w:rPr>
          <w:sz w:val="24"/>
          <w:szCs w:val="24"/>
        </w:rPr>
        <w:fldChar w:fldCharType="begin"/>
      </w:r>
      <w:r w:rsidRPr="001D70C6">
        <w:rPr>
          <w:sz w:val="24"/>
          <w:szCs w:val="24"/>
        </w:rPr>
        <w:instrText xml:space="preserve"> SEQ Рисунок \* ARABIC </w:instrText>
      </w:r>
      <w:r w:rsidRPr="001D70C6">
        <w:rPr>
          <w:sz w:val="24"/>
          <w:szCs w:val="24"/>
        </w:rPr>
        <w:fldChar w:fldCharType="separate"/>
      </w:r>
      <w:r w:rsidR="00206878" w:rsidRPr="001D70C6">
        <w:rPr>
          <w:noProof/>
          <w:sz w:val="24"/>
          <w:szCs w:val="24"/>
        </w:rPr>
        <w:t>14</w:t>
      </w:r>
      <w:r w:rsidRPr="001D70C6">
        <w:rPr>
          <w:noProof/>
          <w:sz w:val="24"/>
          <w:szCs w:val="24"/>
        </w:rPr>
        <w:fldChar w:fldCharType="end"/>
      </w:r>
      <w:bookmarkEnd w:id="22"/>
    </w:p>
    <w:p w:rsidR="00680C47" w:rsidRDefault="00206878" w:rsidP="00531BEB">
      <w:pPr>
        <w:pStyle w:val="ac"/>
        <w:contextualSpacing/>
        <w:rPr>
          <w:noProof/>
          <w:sz w:val="24"/>
          <w:szCs w:val="24"/>
        </w:rPr>
      </w:pPr>
      <w:r w:rsidRPr="001D70C6">
        <w:rPr>
          <w:sz w:val="24"/>
          <w:szCs w:val="24"/>
        </w:rPr>
        <w:t>Задолженность по акцизам на нефтепродукты</w:t>
      </w:r>
      <w:r w:rsidR="00680C47" w:rsidRPr="001D70C6">
        <w:rPr>
          <w:noProof/>
          <w:sz w:val="24"/>
          <w:szCs w:val="24"/>
        </w:rPr>
        <w:t xml:space="preserve"> в 2014 и 2017 гг, млн руб</w:t>
      </w:r>
    </w:p>
    <w:p w:rsidR="00FD5276" w:rsidRPr="001D70C6" w:rsidRDefault="00FD5276" w:rsidP="00531BEB">
      <w:pPr>
        <w:pStyle w:val="ac"/>
        <w:contextualSpacing/>
        <w:rPr>
          <w:noProof/>
          <w:sz w:val="24"/>
          <w:szCs w:val="24"/>
        </w:rPr>
      </w:pPr>
    </w:p>
    <w:p w:rsidR="00680C47" w:rsidRPr="001D70C6" w:rsidRDefault="00AF7256" w:rsidP="00531BEB">
      <w:pPr>
        <w:spacing w:before="120" w:after="120" w:line="360" w:lineRule="auto"/>
        <w:ind w:firstLine="0"/>
        <w:contextualSpacing/>
        <w:jc w:val="both"/>
        <w:rPr>
          <w:rFonts w:ascii="Times New Roman" w:hAnsi="Times New Roman" w:cs="Times New Roman"/>
          <w:sz w:val="24"/>
          <w:szCs w:val="24"/>
        </w:rPr>
      </w:pPr>
      <w:r w:rsidRPr="001D70C6">
        <w:rPr>
          <w:rFonts w:ascii="Times New Roman" w:eastAsia="Times New Roman" w:hAnsi="Times New Roman" w:cs="Times New Roman"/>
          <w:noProof/>
          <w:sz w:val="24"/>
          <w:szCs w:val="24"/>
          <w:lang w:eastAsia="ru-RU"/>
        </w:rPr>
        <w:drawing>
          <wp:inline distT="0" distB="0" distL="0" distR="0">
            <wp:extent cx="5934075" cy="1419225"/>
            <wp:effectExtent l="0" t="0" r="0" b="0"/>
            <wp:docPr id="20" name="Рисунок 20" descr="C:\Users\kasyanova\Downloads\imges\6_zad_d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syanova\Downloads\imges\6_zad_dob.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1419225"/>
                    </a:xfrm>
                    <a:prstGeom prst="rect">
                      <a:avLst/>
                    </a:prstGeom>
                    <a:noFill/>
                    <a:ln>
                      <a:noFill/>
                    </a:ln>
                  </pic:spPr>
                </pic:pic>
              </a:graphicData>
            </a:graphic>
          </wp:inline>
        </w:drawing>
      </w:r>
    </w:p>
    <w:p w:rsidR="00680C47" w:rsidRPr="001D70C6" w:rsidRDefault="00680C47" w:rsidP="00531BEB">
      <w:pPr>
        <w:pStyle w:val="ac"/>
        <w:contextualSpacing/>
        <w:rPr>
          <w:noProof/>
          <w:sz w:val="24"/>
          <w:szCs w:val="24"/>
        </w:rPr>
      </w:pPr>
      <w:bookmarkStart w:id="23" w:name="_Ref19528392"/>
      <w:r w:rsidRPr="001D70C6">
        <w:rPr>
          <w:sz w:val="24"/>
          <w:szCs w:val="24"/>
        </w:rPr>
        <w:t xml:space="preserve">Рисунок </w:t>
      </w:r>
      <w:r w:rsidRPr="001D70C6">
        <w:rPr>
          <w:sz w:val="24"/>
          <w:szCs w:val="24"/>
        </w:rPr>
        <w:fldChar w:fldCharType="begin"/>
      </w:r>
      <w:r w:rsidRPr="001D70C6">
        <w:rPr>
          <w:sz w:val="24"/>
          <w:szCs w:val="24"/>
        </w:rPr>
        <w:instrText xml:space="preserve"> SEQ Рисунок \* ARABIC </w:instrText>
      </w:r>
      <w:r w:rsidRPr="001D70C6">
        <w:rPr>
          <w:sz w:val="24"/>
          <w:szCs w:val="24"/>
        </w:rPr>
        <w:fldChar w:fldCharType="separate"/>
      </w:r>
      <w:r w:rsidR="00206878" w:rsidRPr="001D70C6">
        <w:rPr>
          <w:noProof/>
          <w:sz w:val="24"/>
          <w:szCs w:val="24"/>
        </w:rPr>
        <w:t>15</w:t>
      </w:r>
      <w:r w:rsidRPr="001D70C6">
        <w:rPr>
          <w:noProof/>
          <w:sz w:val="24"/>
          <w:szCs w:val="24"/>
        </w:rPr>
        <w:fldChar w:fldCharType="end"/>
      </w:r>
      <w:bookmarkEnd w:id="23"/>
    </w:p>
    <w:p w:rsidR="00680C47" w:rsidRDefault="00206878" w:rsidP="00531BEB">
      <w:pPr>
        <w:pStyle w:val="ac"/>
        <w:contextualSpacing/>
        <w:rPr>
          <w:noProof/>
          <w:sz w:val="24"/>
          <w:szCs w:val="24"/>
        </w:rPr>
      </w:pPr>
      <w:r w:rsidRPr="001D70C6">
        <w:rPr>
          <w:sz w:val="24"/>
          <w:szCs w:val="24"/>
        </w:rPr>
        <w:t>Задолженность по налогам и сборам по добыче сырой нефти и природного газа</w:t>
      </w:r>
      <w:r w:rsidR="00680C47" w:rsidRPr="001D70C6">
        <w:rPr>
          <w:noProof/>
          <w:sz w:val="24"/>
          <w:szCs w:val="24"/>
        </w:rPr>
        <w:t xml:space="preserve"> в 2014 и 2017 гг, млн руб</w:t>
      </w:r>
    </w:p>
    <w:p w:rsidR="00FD5276" w:rsidRPr="001D70C6" w:rsidRDefault="00FD5276" w:rsidP="00531BEB">
      <w:pPr>
        <w:pStyle w:val="ac"/>
        <w:contextualSpacing/>
        <w:rPr>
          <w:noProof/>
          <w:sz w:val="24"/>
          <w:szCs w:val="24"/>
        </w:rPr>
      </w:pPr>
    </w:p>
    <w:p w:rsidR="008908F5" w:rsidRPr="001D70C6" w:rsidRDefault="008908F5" w:rsidP="00531BEB">
      <w:pPr>
        <w:spacing w:before="120" w:after="120" w:line="360" w:lineRule="auto"/>
        <w:contextualSpacing/>
        <w:jc w:val="both"/>
        <w:rPr>
          <w:rFonts w:ascii="Times New Roman" w:eastAsia="Times New Roman" w:hAnsi="Times New Roman" w:cs="Times New Roman"/>
          <w:b/>
          <w:sz w:val="24"/>
          <w:szCs w:val="24"/>
        </w:rPr>
      </w:pPr>
      <w:r w:rsidRPr="001D70C6">
        <w:rPr>
          <w:rFonts w:ascii="Times New Roman" w:eastAsia="Times New Roman" w:hAnsi="Times New Roman" w:cs="Times New Roman"/>
          <w:b/>
          <w:sz w:val="24"/>
          <w:szCs w:val="24"/>
        </w:rPr>
        <w:t>4.2 Аналитические показатели для рынка газа</w:t>
      </w:r>
    </w:p>
    <w:p w:rsidR="00BB0DE1" w:rsidRPr="001D70C6" w:rsidRDefault="008908F5"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4.2.</w:t>
      </w:r>
      <w:r w:rsidR="00B9269C" w:rsidRPr="001D70C6">
        <w:rPr>
          <w:rFonts w:ascii="Times New Roman" w:hAnsi="Times New Roman" w:cs="Times New Roman"/>
          <w:sz w:val="24"/>
          <w:szCs w:val="24"/>
        </w:rPr>
        <w:t>1. Отношение между объемом запасов и объемом добычи в региональном разрезе</w:t>
      </w:r>
    </w:p>
    <w:p w:rsidR="00BB0DE1" w:rsidRPr="001D70C6" w:rsidRDefault="008908F5"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Показатель</w:t>
      </w:r>
      <w:r w:rsidR="00B9269C" w:rsidRPr="001D70C6">
        <w:rPr>
          <w:rFonts w:ascii="Times New Roman" w:hAnsi="Times New Roman" w:cs="Times New Roman"/>
          <w:sz w:val="24"/>
          <w:szCs w:val="24"/>
        </w:rPr>
        <w:t xml:space="preserve"> отношение между объемом запасов и объемом добычи природного газа, также называемый показат</w:t>
      </w:r>
      <w:r w:rsidRPr="001D70C6">
        <w:rPr>
          <w:rFonts w:ascii="Times New Roman" w:hAnsi="Times New Roman" w:cs="Times New Roman"/>
          <w:sz w:val="24"/>
          <w:szCs w:val="24"/>
        </w:rPr>
        <w:t>елем кратности запасов добыче, р</w:t>
      </w:r>
      <w:r w:rsidR="00B9269C" w:rsidRPr="001D70C6">
        <w:rPr>
          <w:rFonts w:ascii="Times New Roman" w:hAnsi="Times New Roman" w:cs="Times New Roman"/>
          <w:sz w:val="24"/>
          <w:szCs w:val="24"/>
        </w:rPr>
        <w:t>ассчитывается по формуле</w:t>
      </w:r>
      <w:r w:rsidR="00FA0508" w:rsidRPr="001D70C6">
        <w:rPr>
          <w:rFonts w:ascii="Times New Roman" w:hAnsi="Times New Roman" w:cs="Times New Roman"/>
          <w:sz w:val="24"/>
          <w:szCs w:val="24"/>
        </w:rPr>
        <w:t xml:space="preserve"> </w:t>
      </w:r>
      <w:r w:rsidR="00FA0508" w:rsidRPr="001D70C6">
        <w:rPr>
          <w:rFonts w:ascii="Times New Roman" w:hAnsi="Times New Roman" w:cs="Times New Roman"/>
          <w:sz w:val="24"/>
          <w:szCs w:val="24"/>
        </w:rPr>
        <w:fldChar w:fldCharType="begin"/>
      </w:r>
      <w:r w:rsidR="00FA0508" w:rsidRPr="001D70C6">
        <w:rPr>
          <w:rFonts w:ascii="Times New Roman" w:hAnsi="Times New Roman" w:cs="Times New Roman"/>
          <w:sz w:val="24"/>
          <w:szCs w:val="24"/>
        </w:rPr>
        <w:instrText xml:space="preserve"> REF _Ref18649548 \h </w:instrText>
      </w:r>
      <w:r w:rsidR="00206878" w:rsidRPr="001D70C6">
        <w:rPr>
          <w:rFonts w:ascii="Times New Roman" w:hAnsi="Times New Roman" w:cs="Times New Roman"/>
          <w:sz w:val="24"/>
          <w:szCs w:val="24"/>
        </w:rPr>
        <w:instrText xml:space="preserve"> \* MERGEFORMAT </w:instrText>
      </w:r>
      <w:r w:rsidR="00FA0508" w:rsidRPr="001D70C6">
        <w:rPr>
          <w:rFonts w:ascii="Times New Roman" w:hAnsi="Times New Roman" w:cs="Times New Roman"/>
          <w:sz w:val="24"/>
          <w:szCs w:val="24"/>
        </w:rPr>
      </w:r>
      <w:r w:rsidR="00FA0508" w:rsidRPr="001D70C6">
        <w:rPr>
          <w:rFonts w:ascii="Times New Roman" w:hAnsi="Times New Roman" w:cs="Times New Roman"/>
          <w:sz w:val="24"/>
          <w:szCs w:val="24"/>
        </w:rPr>
        <w:fldChar w:fldCharType="separate"/>
      </w:r>
      <w:r w:rsidR="00206878" w:rsidRPr="001D70C6">
        <w:rPr>
          <w:rFonts w:ascii="Times New Roman" w:hAnsi="Times New Roman" w:cs="Times New Roman"/>
          <w:sz w:val="24"/>
          <w:szCs w:val="24"/>
        </w:rPr>
        <w:t>(</w:t>
      </w:r>
      <w:r w:rsidR="00206878" w:rsidRPr="001D70C6">
        <w:rPr>
          <w:rFonts w:ascii="Times New Roman" w:hAnsi="Times New Roman" w:cs="Times New Roman"/>
          <w:noProof/>
          <w:sz w:val="24"/>
          <w:szCs w:val="24"/>
        </w:rPr>
        <w:t>9</w:t>
      </w:r>
      <w:r w:rsidR="00206878" w:rsidRPr="001D70C6">
        <w:rPr>
          <w:rFonts w:ascii="Times New Roman" w:hAnsi="Times New Roman" w:cs="Times New Roman"/>
          <w:sz w:val="24"/>
          <w:szCs w:val="24"/>
        </w:rPr>
        <w:t>)</w:t>
      </w:r>
      <w:r w:rsidR="00FA0508" w:rsidRPr="001D70C6">
        <w:rPr>
          <w:rFonts w:ascii="Times New Roman" w:hAnsi="Times New Roman" w:cs="Times New Roman"/>
          <w:sz w:val="24"/>
          <w:szCs w:val="24"/>
        </w:rPr>
        <w:fldChar w:fldCharType="end"/>
      </w:r>
      <w:r w:rsidR="00B9269C" w:rsidRPr="001D70C6">
        <w:rPr>
          <w:rFonts w:ascii="Times New Roman" w:hAnsi="Times New Roman" w:cs="Times New Roman"/>
          <w:sz w:val="24"/>
          <w:szCs w:val="24"/>
        </w:rPr>
        <w:t xml:space="preserve">: </w:t>
      </w:r>
    </w:p>
    <w:p w:rsidR="004676AB" w:rsidRPr="001D70C6" w:rsidRDefault="004676AB" w:rsidP="00531BEB">
      <w:pPr>
        <w:spacing w:before="120" w:after="120" w:line="360" w:lineRule="auto"/>
        <w:contextualSpacing/>
        <w:jc w:val="both"/>
        <w:rPr>
          <w:rFonts w:ascii="Times New Roman" w:hAnsi="Times New Roman" w:cs="Times New Roman"/>
          <w:sz w:val="24"/>
          <w:szCs w:val="24"/>
        </w:rPr>
      </w:pPr>
    </w:p>
    <w:tbl>
      <w:tblPr>
        <w:tblW w:w="9651" w:type="dxa"/>
        <w:jc w:val="center"/>
        <w:tblLook w:val="01E0" w:firstRow="1" w:lastRow="1" w:firstColumn="1" w:lastColumn="1" w:noHBand="0" w:noVBand="0"/>
      </w:tblPr>
      <w:tblGrid>
        <w:gridCol w:w="8748"/>
        <w:gridCol w:w="903"/>
      </w:tblGrid>
      <w:tr w:rsidR="004676AB" w:rsidRPr="001D70C6" w:rsidTr="009C2864">
        <w:trPr>
          <w:jc w:val="center"/>
        </w:trPr>
        <w:tc>
          <w:tcPr>
            <w:tcW w:w="8748" w:type="dxa"/>
            <w:vAlign w:val="center"/>
          </w:tcPr>
          <w:p w:rsidR="004676AB" w:rsidRPr="001D70C6" w:rsidRDefault="00531BEB" w:rsidP="00531BEB">
            <w:pPr>
              <w:spacing w:before="120" w:after="120" w:line="360" w:lineRule="auto"/>
              <w:ind w:firstLine="0"/>
              <w:contextualSpacing/>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k</m:t>
                    </m:r>
                  </m:e>
                  <m:sub>
                    <m:r>
                      <w:rPr>
                        <w:rFonts w:ascii="Cambria Math" w:hAnsi="Cambria Math" w:cs="Times New Roman"/>
                        <w:sz w:val="24"/>
                        <w:szCs w:val="24"/>
                      </w:rPr>
                      <m:t>gas</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res</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ex</m:t>
                        </m:r>
                      </m:sub>
                    </m:sSub>
                  </m:den>
                </m:f>
                <m:r>
                  <w:rPr>
                    <w:rFonts w:ascii="Cambria Math" w:hAnsi="Cambria Math" w:cs="Times New Roman"/>
                    <w:sz w:val="24"/>
                    <w:szCs w:val="24"/>
                  </w:rPr>
                  <m:t>,</m:t>
                </m:r>
              </m:oMath>
            </m:oMathPara>
          </w:p>
        </w:tc>
        <w:tc>
          <w:tcPr>
            <w:tcW w:w="903" w:type="dxa"/>
            <w:vAlign w:val="center"/>
          </w:tcPr>
          <w:p w:rsidR="004676AB" w:rsidRPr="001D70C6" w:rsidRDefault="004676AB" w:rsidP="00531BEB">
            <w:pPr>
              <w:spacing w:before="120" w:after="120" w:line="360" w:lineRule="auto"/>
              <w:ind w:firstLine="0"/>
              <w:contextualSpacing/>
              <w:jc w:val="center"/>
              <w:rPr>
                <w:rFonts w:ascii="Times New Roman" w:hAnsi="Times New Roman" w:cs="Times New Roman"/>
                <w:sz w:val="24"/>
                <w:szCs w:val="24"/>
              </w:rPr>
            </w:pPr>
            <w:bookmarkStart w:id="24" w:name="_Ref18649548"/>
            <w:r w:rsidRPr="001D70C6">
              <w:rPr>
                <w:rFonts w:ascii="Times New Roman" w:hAnsi="Times New Roman" w:cs="Times New Roman"/>
                <w:sz w:val="24"/>
                <w:szCs w:val="24"/>
              </w:rPr>
              <w:t>(</w:t>
            </w:r>
            <w:r w:rsidRPr="001D70C6">
              <w:rPr>
                <w:rFonts w:ascii="Times New Roman" w:hAnsi="Times New Roman" w:cs="Times New Roman"/>
                <w:sz w:val="24"/>
                <w:szCs w:val="24"/>
              </w:rPr>
              <w:fldChar w:fldCharType="begin"/>
            </w:r>
            <w:r w:rsidRPr="001D70C6">
              <w:rPr>
                <w:rFonts w:ascii="Times New Roman" w:hAnsi="Times New Roman" w:cs="Times New Roman"/>
                <w:sz w:val="24"/>
                <w:szCs w:val="24"/>
              </w:rPr>
              <w:instrText xml:space="preserve"> </w:instrText>
            </w:r>
            <w:r w:rsidRPr="001D70C6">
              <w:rPr>
                <w:rFonts w:ascii="Times New Roman" w:hAnsi="Times New Roman" w:cs="Times New Roman"/>
                <w:sz w:val="24"/>
                <w:szCs w:val="24"/>
                <w:lang w:val="en-US"/>
              </w:rPr>
              <w:instrText>SEQ</w:instrText>
            </w:r>
            <w:r w:rsidRPr="001D70C6">
              <w:rPr>
                <w:rFonts w:ascii="Times New Roman" w:hAnsi="Times New Roman" w:cs="Times New Roman"/>
                <w:sz w:val="24"/>
                <w:szCs w:val="24"/>
              </w:rPr>
              <w:instrText xml:space="preserve"> Формула \* </w:instrText>
            </w:r>
            <w:r w:rsidRPr="001D70C6">
              <w:rPr>
                <w:rFonts w:ascii="Times New Roman" w:hAnsi="Times New Roman" w:cs="Times New Roman"/>
                <w:sz w:val="24"/>
                <w:szCs w:val="24"/>
                <w:lang w:val="en-US"/>
              </w:rPr>
              <w:instrText>ARABIC</w:instrText>
            </w:r>
            <w:r w:rsidRPr="001D70C6">
              <w:rPr>
                <w:rFonts w:ascii="Times New Roman" w:hAnsi="Times New Roman" w:cs="Times New Roman"/>
                <w:sz w:val="24"/>
                <w:szCs w:val="24"/>
              </w:rPr>
              <w:instrText xml:space="preserve"> </w:instrText>
            </w:r>
            <w:r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lang w:val="en-US"/>
              </w:rPr>
              <w:t>9</w:t>
            </w:r>
            <w:r w:rsidRPr="001D70C6">
              <w:rPr>
                <w:rFonts w:ascii="Times New Roman" w:hAnsi="Times New Roman" w:cs="Times New Roman"/>
                <w:sz w:val="24"/>
                <w:szCs w:val="24"/>
              </w:rPr>
              <w:fldChar w:fldCharType="end"/>
            </w:r>
            <w:r w:rsidRPr="001D70C6">
              <w:rPr>
                <w:rFonts w:ascii="Times New Roman" w:hAnsi="Times New Roman" w:cs="Times New Roman"/>
                <w:sz w:val="24"/>
                <w:szCs w:val="24"/>
              </w:rPr>
              <w:t>)</w:t>
            </w:r>
            <w:bookmarkEnd w:id="24"/>
          </w:p>
        </w:tc>
      </w:tr>
    </w:tbl>
    <w:p w:rsidR="004676AB" w:rsidRPr="001D70C6" w:rsidRDefault="004676AB" w:rsidP="00531BEB">
      <w:pPr>
        <w:spacing w:before="120" w:after="120" w:line="360" w:lineRule="auto"/>
        <w:ind w:firstLine="0"/>
        <w:contextualSpacing/>
        <w:jc w:val="both"/>
        <w:rPr>
          <w:rFonts w:ascii="Times New Roman" w:hAnsi="Times New Roman" w:cs="Times New Roman"/>
          <w:sz w:val="24"/>
          <w:szCs w:val="24"/>
        </w:rPr>
      </w:pPr>
    </w:p>
    <w:p w:rsidR="004676AB" w:rsidRPr="001D70C6" w:rsidRDefault="004676AB" w:rsidP="00531BEB">
      <w:pPr>
        <w:spacing w:before="120" w:after="120" w:line="360" w:lineRule="auto"/>
        <w:ind w:firstLine="0"/>
        <w:contextualSpacing/>
        <w:jc w:val="both"/>
        <w:rPr>
          <w:rFonts w:ascii="Times New Roman" w:hAnsi="Times New Roman" w:cs="Times New Roman"/>
          <w:sz w:val="24"/>
          <w:szCs w:val="24"/>
        </w:rPr>
      </w:pPr>
      <w:r w:rsidRPr="001D70C6">
        <w:rPr>
          <w:rFonts w:ascii="Times New Roman" w:hAnsi="Times New Roman" w:cs="Times New Roman"/>
          <w:sz w:val="24"/>
          <w:szCs w:val="24"/>
        </w:rPr>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res</m:t>
            </m:r>
          </m:sub>
        </m:sSub>
      </m:oMath>
      <w:r w:rsidRPr="001D70C6">
        <w:rPr>
          <w:rFonts w:ascii="Times New Roman" w:hAnsi="Times New Roman" w:cs="Times New Roman"/>
          <w:sz w:val="24"/>
          <w:szCs w:val="24"/>
        </w:rPr>
        <w:t xml:space="preserve"> – текущих разведанных извлекаемых запасов природного газа на начало года, куб. м,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lang w:val="en-US"/>
              </w:rPr>
              <m:t>ex</m:t>
            </m:r>
          </m:sub>
        </m:sSub>
      </m:oMath>
      <w:r w:rsidRPr="001D70C6">
        <w:rPr>
          <w:rFonts w:ascii="Times New Roman" w:hAnsi="Times New Roman" w:cs="Times New Roman"/>
          <w:sz w:val="24"/>
          <w:szCs w:val="24"/>
        </w:rPr>
        <w:t xml:space="preserve"> – объём добычи природного газа за год, куб. м. </w:t>
      </w:r>
    </w:p>
    <w:p w:rsidR="00BB0DE1" w:rsidRPr="001D70C6" w:rsidRDefault="00B9269C"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 xml:space="preserve">Показатель отражает продолжительность существования запасов природного газа (в годах) при сохранении объемов добычи на том же уровне без дополнительного прироста запасов. Показатель довольно условно отражает обеспеченность ресурсом того или иного региона, однако может являться отправным критерием для планирования прироста запасов ресурса в перспективе. </w:t>
      </w:r>
    </w:p>
    <w:p w:rsidR="00BB0DE1" w:rsidRPr="001D70C6" w:rsidRDefault="00811A55"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Д</w:t>
      </w:r>
      <w:r w:rsidR="00B9269C" w:rsidRPr="001D70C6">
        <w:rPr>
          <w:rFonts w:ascii="Times New Roman" w:hAnsi="Times New Roman" w:cs="Times New Roman"/>
          <w:sz w:val="24"/>
          <w:szCs w:val="24"/>
        </w:rPr>
        <w:t>инамика прироста запасов природного газа и кратность их восполнения схожа с тенденциями в воспроизводстве запасов нефти: период, когда добыча газа велась в объемах больших, чем прирост запасов наблюдался в период с 1994 по 2010, начиная с 2010 года объем прироста запасов газа превысил текущий уровень добычи газа, в период с 2014 – 2017 наблюдается сокращение темпов прироста запасов газа</w:t>
      </w:r>
      <w:r w:rsidRPr="001D70C6">
        <w:rPr>
          <w:rFonts w:ascii="Times New Roman" w:hAnsi="Times New Roman" w:cs="Times New Roman"/>
          <w:sz w:val="24"/>
          <w:szCs w:val="24"/>
        </w:rPr>
        <w:t xml:space="preserve"> </w:t>
      </w:r>
      <w:sdt>
        <w:sdtPr>
          <w:rPr>
            <w:rFonts w:ascii="Times New Roman" w:hAnsi="Times New Roman" w:cs="Times New Roman"/>
            <w:sz w:val="24"/>
            <w:szCs w:val="24"/>
          </w:rPr>
          <w:id w:val="-704334661"/>
          <w:citation/>
        </w:sdtPr>
        <w:sdtContent>
          <w:r w:rsidRPr="001D70C6">
            <w:rPr>
              <w:rFonts w:ascii="Times New Roman" w:hAnsi="Times New Roman" w:cs="Times New Roman"/>
              <w:sz w:val="24"/>
              <w:szCs w:val="24"/>
            </w:rPr>
            <w:fldChar w:fldCharType="begin"/>
          </w:r>
          <w:r w:rsidRPr="001D70C6">
            <w:rPr>
              <w:rFonts w:ascii="Times New Roman" w:hAnsi="Times New Roman" w:cs="Times New Roman"/>
              <w:sz w:val="24"/>
              <w:szCs w:val="24"/>
            </w:rPr>
            <w:instrText xml:space="preserve"> CITATION ИВФ17 \l 1049 </w:instrText>
          </w:r>
          <w:r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rPr>
            <w:t>[17]</w:t>
          </w:r>
          <w:r w:rsidRPr="001D70C6">
            <w:rPr>
              <w:rFonts w:ascii="Times New Roman" w:hAnsi="Times New Roman" w:cs="Times New Roman"/>
              <w:sz w:val="24"/>
              <w:szCs w:val="24"/>
            </w:rPr>
            <w:fldChar w:fldCharType="end"/>
          </w:r>
        </w:sdtContent>
      </w:sdt>
      <w:r w:rsidR="00B9269C" w:rsidRPr="001D70C6">
        <w:rPr>
          <w:rFonts w:ascii="Times New Roman" w:hAnsi="Times New Roman" w:cs="Times New Roman"/>
          <w:sz w:val="24"/>
          <w:szCs w:val="24"/>
        </w:rPr>
        <w:t>.</w:t>
      </w:r>
    </w:p>
    <w:p w:rsidR="00BB0DE1" w:rsidRPr="001D70C6" w:rsidRDefault="00E62A54"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lastRenderedPageBreak/>
        <w:t>Используемые данные –</w:t>
      </w:r>
      <w:r w:rsidR="00B9269C" w:rsidRPr="001D70C6">
        <w:rPr>
          <w:rFonts w:ascii="Times New Roman" w:hAnsi="Times New Roman" w:cs="Times New Roman"/>
          <w:sz w:val="24"/>
          <w:szCs w:val="24"/>
        </w:rPr>
        <w:t xml:space="preserve"> «Запасы газа, трлн куб. м» – показатель, отражающий объем запасов нефти на начало 2017 года, для большинства нефтедобывающих регионов указанная в государственном докладе </w:t>
      </w:r>
      <w:r w:rsidR="00E4631A" w:rsidRPr="001D70C6">
        <w:rPr>
          <w:rFonts w:ascii="Times New Roman" w:hAnsi="Times New Roman" w:cs="Times New Roman"/>
          <w:sz w:val="24"/>
          <w:szCs w:val="24"/>
        </w:rPr>
        <w:t xml:space="preserve">Министерства природных ресурсов </w:t>
      </w:r>
      <w:sdt>
        <w:sdtPr>
          <w:rPr>
            <w:rFonts w:ascii="Times New Roman" w:hAnsi="Times New Roman" w:cs="Times New Roman"/>
            <w:sz w:val="24"/>
            <w:szCs w:val="24"/>
          </w:rPr>
          <w:id w:val="-1122071515"/>
          <w:citation/>
        </w:sdtPr>
        <w:sdtContent>
          <w:r w:rsidR="00E4631A" w:rsidRPr="001D70C6">
            <w:rPr>
              <w:rFonts w:ascii="Times New Roman" w:hAnsi="Times New Roman" w:cs="Times New Roman"/>
              <w:sz w:val="24"/>
              <w:szCs w:val="24"/>
            </w:rPr>
            <w:fldChar w:fldCharType="begin"/>
          </w:r>
          <w:r w:rsidR="00E4631A" w:rsidRPr="001D70C6">
            <w:rPr>
              <w:rFonts w:ascii="Times New Roman" w:hAnsi="Times New Roman" w:cs="Times New Roman"/>
              <w:sz w:val="24"/>
              <w:szCs w:val="24"/>
            </w:rPr>
            <w:instrText xml:space="preserve"> CITATION Мин18 \l 1049 </w:instrText>
          </w:r>
          <w:r w:rsidR="00E4631A"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rPr>
            <w:t>[5]</w:t>
          </w:r>
          <w:r w:rsidR="00E4631A" w:rsidRPr="001D70C6">
            <w:rPr>
              <w:rFonts w:ascii="Times New Roman" w:hAnsi="Times New Roman" w:cs="Times New Roman"/>
              <w:sz w:val="24"/>
              <w:szCs w:val="24"/>
            </w:rPr>
            <w:fldChar w:fldCharType="end"/>
          </w:r>
        </w:sdtContent>
      </w:sdt>
      <w:r w:rsidR="00B9269C" w:rsidRPr="001D70C6">
        <w:rPr>
          <w:rFonts w:ascii="Times New Roman" w:hAnsi="Times New Roman" w:cs="Times New Roman"/>
          <w:sz w:val="24"/>
          <w:szCs w:val="24"/>
        </w:rPr>
        <w:t xml:space="preserve">. Для остальных субъектов РФ этот показатель была получен из экологических паспортов субъекта </w:t>
      </w:r>
      <w:sdt>
        <w:sdtPr>
          <w:rPr>
            <w:rFonts w:ascii="Times New Roman" w:hAnsi="Times New Roman" w:cs="Times New Roman"/>
            <w:sz w:val="24"/>
            <w:szCs w:val="24"/>
          </w:rPr>
          <w:id w:val="-477768892"/>
          <w:citation/>
        </w:sdtPr>
        <w:sdtContent>
          <w:r w:rsidR="00E4631A" w:rsidRPr="001D70C6">
            <w:rPr>
              <w:rFonts w:ascii="Times New Roman" w:hAnsi="Times New Roman" w:cs="Times New Roman"/>
              <w:sz w:val="24"/>
              <w:szCs w:val="24"/>
            </w:rPr>
            <w:fldChar w:fldCharType="begin"/>
          </w:r>
          <w:r w:rsidR="00E4631A" w:rsidRPr="001D70C6">
            <w:rPr>
              <w:rFonts w:ascii="Times New Roman" w:hAnsi="Times New Roman" w:cs="Times New Roman"/>
              <w:sz w:val="24"/>
              <w:szCs w:val="24"/>
            </w:rPr>
            <w:instrText xml:space="preserve"> CITATION Эко19 \l 1049 </w:instrText>
          </w:r>
          <w:r w:rsidR="00E4631A"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rPr>
            <w:t>[6]</w:t>
          </w:r>
          <w:r w:rsidR="00E4631A" w:rsidRPr="001D70C6">
            <w:rPr>
              <w:rFonts w:ascii="Times New Roman" w:hAnsi="Times New Roman" w:cs="Times New Roman"/>
              <w:sz w:val="24"/>
              <w:szCs w:val="24"/>
            </w:rPr>
            <w:fldChar w:fldCharType="end"/>
          </w:r>
        </w:sdtContent>
      </w:sdt>
      <w:r w:rsidR="00B9269C" w:rsidRPr="001D70C6">
        <w:rPr>
          <w:rFonts w:ascii="Times New Roman" w:hAnsi="Times New Roman" w:cs="Times New Roman"/>
          <w:sz w:val="24"/>
          <w:szCs w:val="24"/>
        </w:rPr>
        <w:t xml:space="preserve">, доклада министра природных ресурсов и экологии. </w:t>
      </w:r>
      <w:r w:rsidR="00E4631A" w:rsidRPr="001D70C6">
        <w:rPr>
          <w:rFonts w:ascii="Times New Roman" w:hAnsi="Times New Roman" w:cs="Times New Roman"/>
          <w:sz w:val="24"/>
          <w:szCs w:val="24"/>
        </w:rPr>
        <w:t>П</w:t>
      </w:r>
      <w:r w:rsidR="00B9269C" w:rsidRPr="001D70C6">
        <w:rPr>
          <w:rFonts w:ascii="Times New Roman" w:hAnsi="Times New Roman" w:cs="Times New Roman"/>
          <w:sz w:val="24"/>
          <w:szCs w:val="24"/>
        </w:rPr>
        <w:t>оказатель «Запасы газа, трлн куб. м» отражает только запасы свободного газа, находящиеся на суше, помимо этих запасов, России также принадлежат запасы, находящиеся на территории Охотского моря, Каспийского моря, Баренцева моря, Карского моря и Азовского моря.  «Объем добычи природного горючего газа, млн куб. м.» за 2017 г доступен из Налоговых паспортов субъектов РФ</w:t>
      </w:r>
      <w:r w:rsidR="00E4631A" w:rsidRPr="001D70C6">
        <w:rPr>
          <w:rFonts w:ascii="Times New Roman" w:hAnsi="Times New Roman" w:cs="Times New Roman"/>
          <w:sz w:val="24"/>
          <w:szCs w:val="24"/>
        </w:rPr>
        <w:t xml:space="preserve"> </w:t>
      </w:r>
      <w:sdt>
        <w:sdtPr>
          <w:rPr>
            <w:rFonts w:ascii="Times New Roman" w:hAnsi="Times New Roman" w:cs="Times New Roman"/>
            <w:sz w:val="24"/>
            <w:szCs w:val="24"/>
          </w:rPr>
          <w:id w:val="-2046595601"/>
          <w:citation/>
        </w:sdtPr>
        <w:sdtContent>
          <w:r w:rsidR="00E4631A" w:rsidRPr="001D70C6">
            <w:rPr>
              <w:rFonts w:ascii="Times New Roman" w:hAnsi="Times New Roman" w:cs="Times New Roman"/>
              <w:sz w:val="24"/>
              <w:szCs w:val="24"/>
            </w:rPr>
            <w:fldChar w:fldCharType="begin"/>
          </w:r>
          <w:r w:rsidR="00E4631A" w:rsidRPr="001D70C6">
            <w:rPr>
              <w:rFonts w:ascii="Times New Roman" w:hAnsi="Times New Roman" w:cs="Times New Roman"/>
              <w:sz w:val="24"/>
              <w:szCs w:val="24"/>
            </w:rPr>
            <w:instrText xml:space="preserve"> CITATION Фед19 \l 1049 </w:instrText>
          </w:r>
          <w:r w:rsidR="00E4631A"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rPr>
            <w:t>[8]</w:t>
          </w:r>
          <w:r w:rsidR="00E4631A" w:rsidRPr="001D70C6">
            <w:rPr>
              <w:rFonts w:ascii="Times New Roman" w:hAnsi="Times New Roman" w:cs="Times New Roman"/>
              <w:sz w:val="24"/>
              <w:szCs w:val="24"/>
            </w:rPr>
            <w:fldChar w:fldCharType="end"/>
          </w:r>
        </w:sdtContent>
      </w:sdt>
      <w:r w:rsidR="00B9269C" w:rsidRPr="001D70C6">
        <w:rPr>
          <w:rFonts w:ascii="Times New Roman" w:hAnsi="Times New Roman" w:cs="Times New Roman"/>
          <w:sz w:val="24"/>
          <w:szCs w:val="24"/>
        </w:rPr>
        <w:t xml:space="preserve"> для каждого из нефтедобывающих субъектов РФ. </w:t>
      </w:r>
    </w:p>
    <w:p w:rsidR="00BB0DE1" w:rsidRPr="001D70C6" w:rsidRDefault="00B9269C"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В 11 из 26 регионов кратность запасов менее 100 лет, причем в Краснодарском и Камчатском краях кратность природного газа менее 35 лет. В 6 регионах кратность запасов природного газа превышает 1000 лет, причем в Якутии, Иркутской области и Ненецком АО такая величина показателя наблюдается за счет значительных запасов природного газа, а в Республике Башкортостан, Республике Калмыкия и Чеченской Республике – за счет превышения относительно небольших объемов ресурса природного над незначительными объемами добычи</w:t>
      </w:r>
      <w:r w:rsidR="001D70C6" w:rsidRPr="001D70C6">
        <w:rPr>
          <w:rFonts w:ascii="Times New Roman" w:hAnsi="Times New Roman" w:cs="Times New Roman"/>
          <w:sz w:val="24"/>
          <w:szCs w:val="24"/>
        </w:rPr>
        <w:t xml:space="preserve"> (</w:t>
      </w:r>
      <w:r w:rsidR="001D70C6" w:rsidRPr="001D70C6">
        <w:rPr>
          <w:rFonts w:ascii="Times New Roman" w:hAnsi="Times New Roman" w:cs="Times New Roman"/>
          <w:sz w:val="24"/>
          <w:szCs w:val="24"/>
        </w:rPr>
        <w:fldChar w:fldCharType="begin"/>
      </w:r>
      <w:r w:rsidR="001D70C6" w:rsidRPr="001D70C6">
        <w:rPr>
          <w:rFonts w:ascii="Times New Roman" w:hAnsi="Times New Roman" w:cs="Times New Roman"/>
          <w:sz w:val="24"/>
          <w:szCs w:val="24"/>
        </w:rPr>
        <w:instrText xml:space="preserve"> REF _Ref19528407 \h </w:instrText>
      </w:r>
      <w:r w:rsidR="001D70C6">
        <w:rPr>
          <w:rFonts w:ascii="Times New Roman" w:hAnsi="Times New Roman" w:cs="Times New Roman"/>
          <w:sz w:val="24"/>
          <w:szCs w:val="24"/>
        </w:rPr>
        <w:instrText xml:space="preserve"> \* MERGEFORMAT </w:instrText>
      </w:r>
      <w:r w:rsidR="001D70C6" w:rsidRPr="001D70C6">
        <w:rPr>
          <w:rFonts w:ascii="Times New Roman" w:hAnsi="Times New Roman" w:cs="Times New Roman"/>
          <w:sz w:val="24"/>
          <w:szCs w:val="24"/>
        </w:rPr>
      </w:r>
      <w:r w:rsidR="001D70C6" w:rsidRPr="001D70C6">
        <w:rPr>
          <w:rFonts w:ascii="Times New Roman" w:hAnsi="Times New Roman" w:cs="Times New Roman"/>
          <w:sz w:val="24"/>
          <w:szCs w:val="24"/>
        </w:rPr>
        <w:fldChar w:fldCharType="separate"/>
      </w:r>
      <w:r w:rsidR="001D70C6" w:rsidRPr="001D70C6">
        <w:rPr>
          <w:rFonts w:ascii="Times New Roman" w:hAnsi="Times New Roman" w:cs="Times New Roman"/>
          <w:sz w:val="24"/>
          <w:szCs w:val="24"/>
        </w:rPr>
        <w:t xml:space="preserve">Рисунок </w:t>
      </w:r>
      <w:r w:rsidR="001D70C6" w:rsidRPr="001D70C6">
        <w:rPr>
          <w:rFonts w:ascii="Times New Roman" w:hAnsi="Times New Roman" w:cs="Times New Roman"/>
          <w:noProof/>
          <w:sz w:val="24"/>
          <w:szCs w:val="24"/>
        </w:rPr>
        <w:t>16</w:t>
      </w:r>
      <w:r w:rsidR="001D70C6" w:rsidRPr="001D70C6">
        <w:rPr>
          <w:rFonts w:ascii="Times New Roman" w:hAnsi="Times New Roman" w:cs="Times New Roman"/>
          <w:sz w:val="24"/>
          <w:szCs w:val="24"/>
        </w:rPr>
        <w:fldChar w:fldCharType="end"/>
      </w:r>
      <w:r w:rsidR="001D70C6" w:rsidRPr="001D70C6">
        <w:rPr>
          <w:rFonts w:ascii="Times New Roman" w:hAnsi="Times New Roman" w:cs="Times New Roman"/>
          <w:sz w:val="24"/>
          <w:szCs w:val="24"/>
        </w:rPr>
        <w:t>)</w:t>
      </w:r>
      <w:r w:rsidRPr="001D70C6">
        <w:rPr>
          <w:rFonts w:ascii="Times New Roman" w:hAnsi="Times New Roman" w:cs="Times New Roman"/>
          <w:sz w:val="24"/>
          <w:szCs w:val="24"/>
        </w:rPr>
        <w:t>.</w:t>
      </w:r>
    </w:p>
    <w:p w:rsidR="00680C47" w:rsidRPr="001D70C6" w:rsidRDefault="00680C47" w:rsidP="00531BEB">
      <w:pPr>
        <w:spacing w:before="120" w:after="120" w:line="360" w:lineRule="auto"/>
        <w:ind w:hanging="567"/>
        <w:contextualSpacing/>
        <w:jc w:val="both"/>
        <w:rPr>
          <w:rFonts w:ascii="Times New Roman" w:hAnsi="Times New Roman" w:cs="Times New Roman"/>
          <w:sz w:val="24"/>
          <w:szCs w:val="24"/>
        </w:rPr>
      </w:pPr>
      <w:r w:rsidRPr="001D70C6">
        <w:rPr>
          <w:rFonts w:ascii="Times New Roman" w:hAnsi="Times New Roman" w:cs="Times New Roman"/>
          <w:noProof/>
          <w:sz w:val="24"/>
          <w:szCs w:val="24"/>
          <w:lang w:eastAsia="ru-RU"/>
        </w:rPr>
        <w:drawing>
          <wp:inline distT="0" distB="0" distL="0" distR="0">
            <wp:extent cx="5934075" cy="2667000"/>
            <wp:effectExtent l="0" t="0" r="0" b="0"/>
            <wp:docPr id="21" name="Рисунок 21" descr="C:\Users\kasyanova\Downloads\imges\2_2_krat_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syanova\Downloads\imges\2_2_krat_ga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rsidR="00680C47" w:rsidRPr="001D70C6" w:rsidRDefault="00680C47" w:rsidP="00531BEB">
      <w:pPr>
        <w:pStyle w:val="ac"/>
        <w:contextualSpacing/>
        <w:rPr>
          <w:noProof/>
          <w:sz w:val="24"/>
          <w:szCs w:val="24"/>
        </w:rPr>
      </w:pPr>
      <w:bookmarkStart w:id="25" w:name="_Ref19528407"/>
      <w:r w:rsidRPr="001D70C6">
        <w:rPr>
          <w:sz w:val="24"/>
          <w:szCs w:val="24"/>
        </w:rPr>
        <w:t xml:space="preserve">Рисунок </w:t>
      </w:r>
      <w:r w:rsidRPr="001D70C6">
        <w:rPr>
          <w:sz w:val="24"/>
          <w:szCs w:val="24"/>
        </w:rPr>
        <w:fldChar w:fldCharType="begin"/>
      </w:r>
      <w:r w:rsidRPr="001D70C6">
        <w:rPr>
          <w:sz w:val="24"/>
          <w:szCs w:val="24"/>
        </w:rPr>
        <w:instrText xml:space="preserve"> SEQ Рисунок \* ARABIC </w:instrText>
      </w:r>
      <w:r w:rsidRPr="001D70C6">
        <w:rPr>
          <w:sz w:val="24"/>
          <w:szCs w:val="24"/>
        </w:rPr>
        <w:fldChar w:fldCharType="separate"/>
      </w:r>
      <w:r w:rsidR="00206878" w:rsidRPr="001D70C6">
        <w:rPr>
          <w:noProof/>
          <w:sz w:val="24"/>
          <w:szCs w:val="24"/>
        </w:rPr>
        <w:t>16</w:t>
      </w:r>
      <w:r w:rsidRPr="001D70C6">
        <w:rPr>
          <w:noProof/>
          <w:sz w:val="24"/>
          <w:szCs w:val="24"/>
        </w:rPr>
        <w:fldChar w:fldCharType="end"/>
      </w:r>
      <w:bookmarkEnd w:id="25"/>
    </w:p>
    <w:p w:rsidR="00680C47" w:rsidRDefault="00206878" w:rsidP="00531BEB">
      <w:pPr>
        <w:pStyle w:val="ac"/>
        <w:contextualSpacing/>
        <w:rPr>
          <w:noProof/>
          <w:sz w:val="24"/>
          <w:szCs w:val="24"/>
        </w:rPr>
      </w:pPr>
      <w:r w:rsidRPr="001D70C6">
        <w:rPr>
          <w:noProof/>
          <w:sz w:val="24"/>
          <w:szCs w:val="24"/>
        </w:rPr>
        <w:t>Кратность запасов добыче природного газа</w:t>
      </w:r>
    </w:p>
    <w:p w:rsidR="00FD5276" w:rsidRPr="001D70C6" w:rsidRDefault="00FD5276" w:rsidP="00531BEB">
      <w:pPr>
        <w:pStyle w:val="ac"/>
        <w:contextualSpacing/>
        <w:rPr>
          <w:sz w:val="24"/>
          <w:szCs w:val="24"/>
        </w:rPr>
      </w:pPr>
    </w:p>
    <w:p w:rsidR="00BB0DE1" w:rsidRPr="001D70C6" w:rsidRDefault="008908F5"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4.2.</w:t>
      </w:r>
      <w:r w:rsidR="00B9269C" w:rsidRPr="001D70C6">
        <w:rPr>
          <w:rFonts w:ascii="Times New Roman" w:hAnsi="Times New Roman" w:cs="Times New Roman"/>
          <w:sz w:val="24"/>
          <w:szCs w:val="24"/>
        </w:rPr>
        <w:t>2. Объемы собираемых налоговых платежей (НДПИ) в региональном разрезе</w:t>
      </w:r>
    </w:p>
    <w:p w:rsidR="00BB0DE1" w:rsidRPr="001D70C6" w:rsidRDefault="00E62A54"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Налоговой базой</w:t>
      </w:r>
      <w:r w:rsidR="00B9269C" w:rsidRPr="001D70C6">
        <w:rPr>
          <w:rFonts w:ascii="Times New Roman" w:hAnsi="Times New Roman" w:cs="Times New Roman"/>
          <w:sz w:val="24"/>
          <w:szCs w:val="24"/>
        </w:rPr>
        <w:t xml:space="preserve"> налог</w:t>
      </w:r>
      <w:r w:rsidRPr="001D70C6">
        <w:rPr>
          <w:rFonts w:ascii="Times New Roman" w:hAnsi="Times New Roman" w:cs="Times New Roman"/>
          <w:sz w:val="24"/>
          <w:szCs w:val="24"/>
        </w:rPr>
        <w:t>а</w:t>
      </w:r>
      <w:r w:rsidR="00B9269C" w:rsidRPr="001D70C6">
        <w:rPr>
          <w:rFonts w:ascii="Times New Roman" w:hAnsi="Times New Roman" w:cs="Times New Roman"/>
          <w:sz w:val="24"/>
          <w:szCs w:val="24"/>
        </w:rPr>
        <w:t xml:space="preserve"> на добычу полезных ископаемых является стоимость добытых полезных ископаемых. Для расчета НДПИ на газ и газовый конденсат используются твердые ставки. Дифференцированные ставки акциза на нефть и газовый </w:t>
      </w:r>
      <w:r w:rsidR="00B9269C" w:rsidRPr="001D70C6">
        <w:rPr>
          <w:rFonts w:ascii="Times New Roman" w:hAnsi="Times New Roman" w:cs="Times New Roman"/>
          <w:sz w:val="24"/>
          <w:szCs w:val="24"/>
        </w:rPr>
        <w:lastRenderedPageBreak/>
        <w:t>конденсат для нефтегазодобывающих предприятий утверждаются Постановлением Правительства РФ.</w:t>
      </w:r>
    </w:p>
    <w:p w:rsidR="00BB0DE1" w:rsidRPr="001D70C6" w:rsidRDefault="00E62A54"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Используемые данные –</w:t>
      </w:r>
      <w:r w:rsidR="00B9269C" w:rsidRPr="001D70C6">
        <w:rPr>
          <w:rFonts w:ascii="Times New Roman" w:hAnsi="Times New Roman" w:cs="Times New Roman"/>
          <w:sz w:val="24"/>
          <w:szCs w:val="24"/>
        </w:rPr>
        <w:t xml:space="preserve"> показатели «Налог на добычу полезных ископаемых (на газ горючий), млн руб.», «Налог на добычу полезных ископаемых (на газовый конденсат), млн руб.» за 2014 – 2017 г доступны из Налоговых паспортов субъектов РФ</w:t>
      </w:r>
      <w:r w:rsidR="00E4631A" w:rsidRPr="001D70C6">
        <w:rPr>
          <w:rFonts w:ascii="Times New Roman" w:hAnsi="Times New Roman" w:cs="Times New Roman"/>
          <w:sz w:val="24"/>
          <w:szCs w:val="24"/>
        </w:rPr>
        <w:t xml:space="preserve"> </w:t>
      </w:r>
      <w:sdt>
        <w:sdtPr>
          <w:rPr>
            <w:rFonts w:ascii="Times New Roman" w:hAnsi="Times New Roman" w:cs="Times New Roman"/>
            <w:sz w:val="24"/>
            <w:szCs w:val="24"/>
          </w:rPr>
          <w:id w:val="-1583908015"/>
          <w:citation/>
        </w:sdtPr>
        <w:sdtContent>
          <w:r w:rsidR="00E4631A" w:rsidRPr="001D70C6">
            <w:rPr>
              <w:rFonts w:ascii="Times New Roman" w:hAnsi="Times New Roman" w:cs="Times New Roman"/>
              <w:sz w:val="24"/>
              <w:szCs w:val="24"/>
            </w:rPr>
            <w:fldChar w:fldCharType="begin"/>
          </w:r>
          <w:r w:rsidR="00E4631A" w:rsidRPr="001D70C6">
            <w:rPr>
              <w:rFonts w:ascii="Times New Roman" w:hAnsi="Times New Roman" w:cs="Times New Roman"/>
              <w:sz w:val="24"/>
              <w:szCs w:val="24"/>
            </w:rPr>
            <w:instrText xml:space="preserve"> CITATION Фед19 \l 1049 </w:instrText>
          </w:r>
          <w:r w:rsidR="00E4631A"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rPr>
            <w:t>[8]</w:t>
          </w:r>
          <w:r w:rsidR="00E4631A" w:rsidRPr="001D70C6">
            <w:rPr>
              <w:rFonts w:ascii="Times New Roman" w:hAnsi="Times New Roman" w:cs="Times New Roman"/>
              <w:sz w:val="24"/>
              <w:szCs w:val="24"/>
            </w:rPr>
            <w:fldChar w:fldCharType="end"/>
          </w:r>
        </w:sdtContent>
      </w:sdt>
      <w:r w:rsidR="00B9269C" w:rsidRPr="001D70C6">
        <w:rPr>
          <w:rFonts w:ascii="Times New Roman" w:hAnsi="Times New Roman" w:cs="Times New Roman"/>
          <w:sz w:val="24"/>
          <w:szCs w:val="24"/>
        </w:rPr>
        <w:t xml:space="preserve"> для каждого из нефтедобывающих субъектов РФ. Значение за 2013 год восстановлено по значению показателя «В % к предыдущему периоду, в 2014 г». Поступления от НДПИ и акцизов рассчитываются как в целом, так отдельно для федерального бюджета и консолидированного бюджета субъекта РФ.</w:t>
      </w:r>
    </w:p>
    <w:p w:rsidR="00BB0DE1" w:rsidRPr="001D70C6" w:rsidRDefault="00B9269C"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 xml:space="preserve">Налог на добычу природного газа в Ямало-Ненецком АО превышает средние значения по газдобывающим регионам России в среднем за 2013-2019 годы в 24 раза. Регионы, в которых доля </w:t>
      </w:r>
      <w:r w:rsidRPr="001D70C6">
        <w:rPr>
          <w:rFonts w:ascii="Times New Roman" w:eastAsia="Times New Roman" w:hAnsi="Times New Roman" w:cs="Times New Roman"/>
          <w:sz w:val="24"/>
          <w:szCs w:val="24"/>
        </w:rPr>
        <w:t xml:space="preserve">доходов от поступления налога на добычу </w:t>
      </w:r>
      <w:r w:rsidRPr="001D70C6">
        <w:rPr>
          <w:rFonts w:ascii="Times New Roman" w:hAnsi="Times New Roman" w:cs="Times New Roman"/>
          <w:sz w:val="24"/>
          <w:szCs w:val="24"/>
        </w:rPr>
        <w:t>природного газа существенно</w:t>
      </w:r>
      <w:r w:rsidRPr="001D70C6">
        <w:rPr>
          <w:rFonts w:ascii="Times New Roman" w:eastAsia="Times New Roman" w:hAnsi="Times New Roman" w:cs="Times New Roman"/>
          <w:sz w:val="24"/>
          <w:szCs w:val="24"/>
        </w:rPr>
        <w:t xml:space="preserve"> выше, чем в остальных – Республика Адыгея (от 69,2 % до 72,8 %), Ямало-Ненецкий АО (от 65,1 % до 72,8 %)</w:t>
      </w:r>
      <w:r w:rsidR="001D70C6" w:rsidRPr="001D70C6">
        <w:rPr>
          <w:rFonts w:ascii="Times New Roman" w:eastAsia="Times New Roman" w:hAnsi="Times New Roman" w:cs="Times New Roman"/>
          <w:sz w:val="24"/>
          <w:szCs w:val="24"/>
        </w:rPr>
        <w:t xml:space="preserve"> (</w:t>
      </w:r>
      <w:r w:rsidR="001D70C6" w:rsidRPr="001D70C6">
        <w:rPr>
          <w:rFonts w:ascii="Times New Roman" w:eastAsia="Times New Roman" w:hAnsi="Times New Roman" w:cs="Times New Roman"/>
          <w:sz w:val="24"/>
          <w:szCs w:val="24"/>
        </w:rPr>
        <w:fldChar w:fldCharType="begin"/>
      </w:r>
      <w:r w:rsidR="001D70C6" w:rsidRPr="001D70C6">
        <w:rPr>
          <w:rFonts w:ascii="Times New Roman" w:eastAsia="Times New Roman" w:hAnsi="Times New Roman" w:cs="Times New Roman"/>
          <w:sz w:val="24"/>
          <w:szCs w:val="24"/>
        </w:rPr>
        <w:instrText xml:space="preserve"> REF _Ref19528435 \h </w:instrText>
      </w:r>
      <w:r w:rsidR="001D70C6">
        <w:rPr>
          <w:rFonts w:ascii="Times New Roman" w:eastAsia="Times New Roman" w:hAnsi="Times New Roman" w:cs="Times New Roman"/>
          <w:sz w:val="24"/>
          <w:szCs w:val="24"/>
        </w:rPr>
        <w:instrText xml:space="preserve"> \* MERGEFORMAT </w:instrText>
      </w:r>
      <w:r w:rsidR="001D70C6" w:rsidRPr="001D70C6">
        <w:rPr>
          <w:rFonts w:ascii="Times New Roman" w:eastAsia="Times New Roman" w:hAnsi="Times New Roman" w:cs="Times New Roman"/>
          <w:sz w:val="24"/>
          <w:szCs w:val="24"/>
        </w:rPr>
      </w:r>
      <w:r w:rsidR="001D70C6" w:rsidRPr="001D70C6">
        <w:rPr>
          <w:rFonts w:ascii="Times New Roman" w:eastAsia="Times New Roman" w:hAnsi="Times New Roman" w:cs="Times New Roman"/>
          <w:sz w:val="24"/>
          <w:szCs w:val="24"/>
        </w:rPr>
        <w:fldChar w:fldCharType="separate"/>
      </w:r>
      <w:r w:rsidR="001D70C6" w:rsidRPr="001D70C6">
        <w:rPr>
          <w:rFonts w:ascii="Times New Roman" w:hAnsi="Times New Roman" w:cs="Times New Roman"/>
          <w:sz w:val="24"/>
          <w:szCs w:val="24"/>
        </w:rPr>
        <w:t xml:space="preserve">Рисунок </w:t>
      </w:r>
      <w:r w:rsidR="001D70C6" w:rsidRPr="001D70C6">
        <w:rPr>
          <w:rFonts w:ascii="Times New Roman" w:hAnsi="Times New Roman" w:cs="Times New Roman"/>
          <w:noProof/>
          <w:sz w:val="24"/>
          <w:szCs w:val="24"/>
        </w:rPr>
        <w:t>17</w:t>
      </w:r>
      <w:r w:rsidR="001D70C6" w:rsidRPr="001D70C6">
        <w:rPr>
          <w:rFonts w:ascii="Times New Roman" w:eastAsia="Times New Roman" w:hAnsi="Times New Roman" w:cs="Times New Roman"/>
          <w:sz w:val="24"/>
          <w:szCs w:val="24"/>
        </w:rPr>
        <w:fldChar w:fldCharType="end"/>
      </w:r>
      <w:r w:rsidR="001D70C6" w:rsidRPr="001D70C6">
        <w:rPr>
          <w:rFonts w:ascii="Times New Roman" w:eastAsia="Times New Roman" w:hAnsi="Times New Roman" w:cs="Times New Roman"/>
          <w:sz w:val="24"/>
          <w:szCs w:val="24"/>
        </w:rPr>
        <w:t>)</w:t>
      </w:r>
      <w:r w:rsidRPr="001D70C6">
        <w:rPr>
          <w:rFonts w:ascii="Times New Roman" w:eastAsia="Times New Roman" w:hAnsi="Times New Roman" w:cs="Times New Roman"/>
          <w:sz w:val="24"/>
          <w:szCs w:val="24"/>
        </w:rPr>
        <w:t xml:space="preserve">.  </w:t>
      </w:r>
      <w:r w:rsidRPr="001D70C6">
        <w:rPr>
          <w:rFonts w:ascii="Times New Roman" w:hAnsi="Times New Roman" w:cs="Times New Roman"/>
          <w:sz w:val="24"/>
          <w:szCs w:val="24"/>
        </w:rPr>
        <w:t xml:space="preserve">Налог на добычу газового конденсата в Ямало-Ненецком АО превышает средние значения по газодобывающим регионам России в среднем за 2013-2019 годы в 16,2 раз. В </w:t>
      </w:r>
      <w:r w:rsidRPr="001D70C6">
        <w:rPr>
          <w:rFonts w:ascii="Times New Roman" w:eastAsia="Times New Roman" w:hAnsi="Times New Roman" w:cs="Times New Roman"/>
          <w:sz w:val="24"/>
          <w:szCs w:val="24"/>
        </w:rPr>
        <w:t>Астраханской области</w:t>
      </w:r>
      <w:r w:rsidRPr="001D70C6">
        <w:rPr>
          <w:rFonts w:ascii="Times New Roman" w:hAnsi="Times New Roman" w:cs="Times New Roman"/>
          <w:sz w:val="24"/>
          <w:szCs w:val="24"/>
        </w:rPr>
        <w:t xml:space="preserve"> доля </w:t>
      </w:r>
      <w:r w:rsidRPr="001D70C6">
        <w:rPr>
          <w:rFonts w:ascii="Times New Roman" w:eastAsia="Times New Roman" w:hAnsi="Times New Roman" w:cs="Times New Roman"/>
          <w:sz w:val="24"/>
          <w:szCs w:val="24"/>
        </w:rPr>
        <w:t xml:space="preserve">доходов от поступления налога на добычу </w:t>
      </w:r>
      <w:r w:rsidRPr="001D70C6">
        <w:rPr>
          <w:rFonts w:ascii="Times New Roman" w:hAnsi="Times New Roman" w:cs="Times New Roman"/>
          <w:sz w:val="24"/>
          <w:szCs w:val="24"/>
        </w:rPr>
        <w:t>газового конденсата существенно</w:t>
      </w:r>
      <w:r w:rsidRPr="001D70C6">
        <w:rPr>
          <w:rFonts w:ascii="Times New Roman" w:eastAsia="Times New Roman" w:hAnsi="Times New Roman" w:cs="Times New Roman"/>
          <w:sz w:val="24"/>
          <w:szCs w:val="24"/>
        </w:rPr>
        <w:t xml:space="preserve"> выше, чем в остальных, – от 26,2 % до 60,6 %)</w:t>
      </w:r>
      <w:r w:rsidR="001D70C6" w:rsidRPr="001D70C6">
        <w:rPr>
          <w:rFonts w:ascii="Times New Roman" w:eastAsia="Times New Roman" w:hAnsi="Times New Roman" w:cs="Times New Roman"/>
          <w:sz w:val="24"/>
          <w:szCs w:val="24"/>
        </w:rPr>
        <w:t xml:space="preserve"> (</w:t>
      </w:r>
      <w:r w:rsidR="001D70C6" w:rsidRPr="001D70C6">
        <w:rPr>
          <w:rFonts w:ascii="Times New Roman" w:eastAsia="Times New Roman" w:hAnsi="Times New Roman" w:cs="Times New Roman"/>
          <w:sz w:val="24"/>
          <w:szCs w:val="24"/>
        </w:rPr>
        <w:fldChar w:fldCharType="begin"/>
      </w:r>
      <w:r w:rsidR="001D70C6" w:rsidRPr="001D70C6">
        <w:rPr>
          <w:rFonts w:ascii="Times New Roman" w:eastAsia="Times New Roman" w:hAnsi="Times New Roman" w:cs="Times New Roman"/>
          <w:sz w:val="24"/>
          <w:szCs w:val="24"/>
        </w:rPr>
        <w:instrText xml:space="preserve"> REF _Ref19528445 \h </w:instrText>
      </w:r>
      <w:r w:rsidR="001D70C6">
        <w:rPr>
          <w:rFonts w:ascii="Times New Roman" w:eastAsia="Times New Roman" w:hAnsi="Times New Roman" w:cs="Times New Roman"/>
          <w:sz w:val="24"/>
          <w:szCs w:val="24"/>
        </w:rPr>
        <w:instrText xml:space="preserve"> \* MERGEFORMAT </w:instrText>
      </w:r>
      <w:r w:rsidR="001D70C6" w:rsidRPr="001D70C6">
        <w:rPr>
          <w:rFonts w:ascii="Times New Roman" w:eastAsia="Times New Roman" w:hAnsi="Times New Roman" w:cs="Times New Roman"/>
          <w:sz w:val="24"/>
          <w:szCs w:val="24"/>
        </w:rPr>
      </w:r>
      <w:r w:rsidR="001D70C6" w:rsidRPr="001D70C6">
        <w:rPr>
          <w:rFonts w:ascii="Times New Roman" w:eastAsia="Times New Roman" w:hAnsi="Times New Roman" w:cs="Times New Roman"/>
          <w:sz w:val="24"/>
          <w:szCs w:val="24"/>
        </w:rPr>
        <w:fldChar w:fldCharType="separate"/>
      </w:r>
      <w:r w:rsidR="001D70C6" w:rsidRPr="001D70C6">
        <w:rPr>
          <w:rFonts w:ascii="Times New Roman" w:hAnsi="Times New Roman" w:cs="Times New Roman"/>
          <w:sz w:val="24"/>
          <w:szCs w:val="24"/>
        </w:rPr>
        <w:t xml:space="preserve">Рисунок </w:t>
      </w:r>
      <w:r w:rsidR="001D70C6" w:rsidRPr="001D70C6">
        <w:rPr>
          <w:rFonts w:ascii="Times New Roman" w:hAnsi="Times New Roman" w:cs="Times New Roman"/>
          <w:noProof/>
          <w:sz w:val="24"/>
          <w:szCs w:val="24"/>
        </w:rPr>
        <w:t>18</w:t>
      </w:r>
      <w:r w:rsidR="001D70C6" w:rsidRPr="001D70C6">
        <w:rPr>
          <w:rFonts w:ascii="Times New Roman" w:eastAsia="Times New Roman" w:hAnsi="Times New Roman" w:cs="Times New Roman"/>
          <w:sz w:val="24"/>
          <w:szCs w:val="24"/>
        </w:rPr>
        <w:fldChar w:fldCharType="end"/>
      </w:r>
      <w:r w:rsidR="001D70C6" w:rsidRPr="001D70C6">
        <w:rPr>
          <w:rFonts w:ascii="Times New Roman" w:eastAsia="Times New Roman" w:hAnsi="Times New Roman" w:cs="Times New Roman"/>
          <w:sz w:val="24"/>
          <w:szCs w:val="24"/>
        </w:rPr>
        <w:t>)</w:t>
      </w:r>
      <w:r w:rsidRPr="001D70C6">
        <w:rPr>
          <w:rFonts w:ascii="Times New Roman" w:eastAsia="Times New Roman" w:hAnsi="Times New Roman" w:cs="Times New Roman"/>
          <w:sz w:val="24"/>
          <w:szCs w:val="24"/>
        </w:rPr>
        <w:t xml:space="preserve">. </w:t>
      </w:r>
      <w:r w:rsidRPr="001D70C6">
        <w:rPr>
          <w:rFonts w:ascii="Times New Roman" w:hAnsi="Times New Roman" w:cs="Times New Roman"/>
          <w:sz w:val="24"/>
          <w:szCs w:val="24"/>
        </w:rPr>
        <w:t>Налог на добычу природного газа и газового конденсата для всех нефтедобывающих регионов полностью идет в федеральный бюджет.</w:t>
      </w:r>
    </w:p>
    <w:p w:rsidR="00680C47" w:rsidRPr="001D70C6" w:rsidRDefault="00680C47" w:rsidP="00531BEB">
      <w:pPr>
        <w:spacing w:before="120" w:after="120" w:line="360" w:lineRule="auto"/>
        <w:ind w:firstLine="0"/>
        <w:contextualSpacing/>
        <w:jc w:val="both"/>
        <w:rPr>
          <w:rFonts w:ascii="Times New Roman" w:hAnsi="Times New Roman" w:cs="Times New Roman"/>
          <w:sz w:val="24"/>
          <w:szCs w:val="24"/>
        </w:rPr>
      </w:pPr>
      <w:r w:rsidRPr="001D70C6">
        <w:rPr>
          <w:rFonts w:ascii="Times New Roman" w:hAnsi="Times New Roman" w:cs="Times New Roman"/>
          <w:noProof/>
          <w:sz w:val="24"/>
          <w:szCs w:val="24"/>
          <w:lang w:eastAsia="ru-RU"/>
        </w:rPr>
        <w:drawing>
          <wp:inline distT="0" distB="0" distL="0" distR="0">
            <wp:extent cx="5934075" cy="1419225"/>
            <wp:effectExtent l="0" t="0" r="0" b="0"/>
            <wp:docPr id="22" name="Рисунок 22" descr="C:\Users\kasyanova\Downloads\imges\5_ndpi_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syanova\Downloads\imges\5_ndpi_ga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1419225"/>
                    </a:xfrm>
                    <a:prstGeom prst="rect">
                      <a:avLst/>
                    </a:prstGeom>
                    <a:noFill/>
                    <a:ln>
                      <a:noFill/>
                    </a:ln>
                  </pic:spPr>
                </pic:pic>
              </a:graphicData>
            </a:graphic>
          </wp:inline>
        </w:drawing>
      </w:r>
    </w:p>
    <w:p w:rsidR="00680C47" w:rsidRPr="001D70C6" w:rsidRDefault="00680C47" w:rsidP="00531BEB">
      <w:pPr>
        <w:pStyle w:val="ac"/>
        <w:contextualSpacing/>
        <w:rPr>
          <w:noProof/>
          <w:sz w:val="24"/>
          <w:szCs w:val="24"/>
        </w:rPr>
      </w:pPr>
      <w:bookmarkStart w:id="26" w:name="_Ref19528435"/>
      <w:r w:rsidRPr="001D70C6">
        <w:rPr>
          <w:sz w:val="24"/>
          <w:szCs w:val="24"/>
        </w:rPr>
        <w:t xml:space="preserve">Рисунок </w:t>
      </w:r>
      <w:r w:rsidRPr="001D70C6">
        <w:rPr>
          <w:sz w:val="24"/>
          <w:szCs w:val="24"/>
        </w:rPr>
        <w:fldChar w:fldCharType="begin"/>
      </w:r>
      <w:r w:rsidRPr="001D70C6">
        <w:rPr>
          <w:sz w:val="24"/>
          <w:szCs w:val="24"/>
        </w:rPr>
        <w:instrText xml:space="preserve"> SEQ Рисунок \* ARABIC </w:instrText>
      </w:r>
      <w:r w:rsidRPr="001D70C6">
        <w:rPr>
          <w:sz w:val="24"/>
          <w:szCs w:val="24"/>
        </w:rPr>
        <w:fldChar w:fldCharType="separate"/>
      </w:r>
      <w:r w:rsidR="00206878" w:rsidRPr="001D70C6">
        <w:rPr>
          <w:noProof/>
          <w:sz w:val="24"/>
          <w:szCs w:val="24"/>
        </w:rPr>
        <w:t>17</w:t>
      </w:r>
      <w:r w:rsidRPr="001D70C6">
        <w:rPr>
          <w:noProof/>
          <w:sz w:val="24"/>
          <w:szCs w:val="24"/>
        </w:rPr>
        <w:fldChar w:fldCharType="end"/>
      </w:r>
      <w:bookmarkEnd w:id="26"/>
    </w:p>
    <w:p w:rsidR="00206878" w:rsidRDefault="00206878" w:rsidP="00531BEB">
      <w:pPr>
        <w:pStyle w:val="ac"/>
        <w:contextualSpacing/>
        <w:rPr>
          <w:noProof/>
          <w:sz w:val="24"/>
          <w:szCs w:val="24"/>
        </w:rPr>
      </w:pPr>
      <w:r w:rsidRPr="001D70C6">
        <w:rPr>
          <w:noProof/>
          <w:sz w:val="24"/>
          <w:szCs w:val="24"/>
        </w:rPr>
        <w:t xml:space="preserve">Налог на добычу </w:t>
      </w:r>
      <w:r w:rsidRPr="001D70C6">
        <w:rPr>
          <w:sz w:val="24"/>
          <w:szCs w:val="24"/>
        </w:rPr>
        <w:t>газа горючего</w:t>
      </w:r>
      <w:r w:rsidRPr="001D70C6">
        <w:rPr>
          <w:noProof/>
          <w:sz w:val="24"/>
          <w:szCs w:val="24"/>
        </w:rPr>
        <w:t xml:space="preserve"> в 2014 и 2017 гг, млн руб. </w:t>
      </w:r>
    </w:p>
    <w:p w:rsidR="00FD5276" w:rsidRPr="001D70C6" w:rsidRDefault="00FD5276" w:rsidP="00531BEB">
      <w:pPr>
        <w:pStyle w:val="ac"/>
        <w:contextualSpacing/>
        <w:rPr>
          <w:noProof/>
          <w:sz w:val="24"/>
          <w:szCs w:val="24"/>
        </w:rPr>
      </w:pPr>
    </w:p>
    <w:p w:rsidR="00680C47" w:rsidRPr="001D70C6" w:rsidRDefault="00680C47" w:rsidP="00531BEB">
      <w:pPr>
        <w:spacing w:before="120" w:after="120" w:line="360" w:lineRule="auto"/>
        <w:ind w:firstLine="0"/>
        <w:contextualSpacing/>
        <w:jc w:val="both"/>
        <w:rPr>
          <w:rFonts w:ascii="Times New Roman" w:hAnsi="Times New Roman" w:cs="Times New Roman"/>
          <w:sz w:val="24"/>
          <w:szCs w:val="24"/>
        </w:rPr>
      </w:pPr>
      <w:r w:rsidRPr="001D70C6">
        <w:rPr>
          <w:rFonts w:ascii="Times New Roman" w:hAnsi="Times New Roman" w:cs="Times New Roman"/>
          <w:noProof/>
          <w:sz w:val="24"/>
          <w:szCs w:val="24"/>
          <w:lang w:eastAsia="ru-RU"/>
        </w:rPr>
        <w:drawing>
          <wp:inline distT="0" distB="0" distL="0" distR="0">
            <wp:extent cx="5934075" cy="1419225"/>
            <wp:effectExtent l="0" t="0" r="0" b="0"/>
            <wp:docPr id="23" name="Рисунок 23" descr="C:\Users\kasyanova\Downloads\imges\5_ndpi_c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syanova\Downloads\imges\5_ndpi_con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1419225"/>
                    </a:xfrm>
                    <a:prstGeom prst="rect">
                      <a:avLst/>
                    </a:prstGeom>
                    <a:noFill/>
                    <a:ln>
                      <a:noFill/>
                    </a:ln>
                  </pic:spPr>
                </pic:pic>
              </a:graphicData>
            </a:graphic>
          </wp:inline>
        </w:drawing>
      </w:r>
    </w:p>
    <w:p w:rsidR="00680C47" w:rsidRPr="001D70C6" w:rsidRDefault="00680C47" w:rsidP="00531BEB">
      <w:pPr>
        <w:pStyle w:val="ac"/>
        <w:contextualSpacing/>
        <w:rPr>
          <w:noProof/>
          <w:sz w:val="24"/>
          <w:szCs w:val="24"/>
        </w:rPr>
      </w:pPr>
      <w:bookmarkStart w:id="27" w:name="_Ref19528445"/>
      <w:r w:rsidRPr="001D70C6">
        <w:rPr>
          <w:sz w:val="24"/>
          <w:szCs w:val="24"/>
        </w:rPr>
        <w:lastRenderedPageBreak/>
        <w:t xml:space="preserve">Рисунок </w:t>
      </w:r>
      <w:r w:rsidRPr="001D70C6">
        <w:rPr>
          <w:sz w:val="24"/>
          <w:szCs w:val="24"/>
        </w:rPr>
        <w:fldChar w:fldCharType="begin"/>
      </w:r>
      <w:r w:rsidRPr="001D70C6">
        <w:rPr>
          <w:sz w:val="24"/>
          <w:szCs w:val="24"/>
        </w:rPr>
        <w:instrText xml:space="preserve"> SEQ Рисунок \* ARABIC </w:instrText>
      </w:r>
      <w:r w:rsidRPr="001D70C6">
        <w:rPr>
          <w:sz w:val="24"/>
          <w:szCs w:val="24"/>
        </w:rPr>
        <w:fldChar w:fldCharType="separate"/>
      </w:r>
      <w:r w:rsidR="00206878" w:rsidRPr="001D70C6">
        <w:rPr>
          <w:noProof/>
          <w:sz w:val="24"/>
          <w:szCs w:val="24"/>
        </w:rPr>
        <w:t>18</w:t>
      </w:r>
      <w:r w:rsidRPr="001D70C6">
        <w:rPr>
          <w:noProof/>
          <w:sz w:val="24"/>
          <w:szCs w:val="24"/>
        </w:rPr>
        <w:fldChar w:fldCharType="end"/>
      </w:r>
      <w:bookmarkEnd w:id="27"/>
    </w:p>
    <w:p w:rsidR="00206878" w:rsidRDefault="00206878" w:rsidP="00531BEB">
      <w:pPr>
        <w:pStyle w:val="ac"/>
        <w:contextualSpacing/>
        <w:rPr>
          <w:noProof/>
          <w:sz w:val="24"/>
          <w:szCs w:val="24"/>
        </w:rPr>
      </w:pPr>
      <w:r w:rsidRPr="001D70C6">
        <w:rPr>
          <w:noProof/>
          <w:sz w:val="24"/>
          <w:szCs w:val="24"/>
        </w:rPr>
        <w:t xml:space="preserve">Налог на добычу </w:t>
      </w:r>
      <w:r w:rsidRPr="001D70C6">
        <w:rPr>
          <w:sz w:val="24"/>
          <w:szCs w:val="24"/>
        </w:rPr>
        <w:t>газового конденсата</w:t>
      </w:r>
      <w:r w:rsidRPr="001D70C6">
        <w:rPr>
          <w:noProof/>
          <w:sz w:val="24"/>
          <w:szCs w:val="24"/>
        </w:rPr>
        <w:t xml:space="preserve"> в 2014 и 2017 гг, млн руб. </w:t>
      </w:r>
    </w:p>
    <w:p w:rsidR="00FD5276" w:rsidRPr="001D70C6" w:rsidRDefault="00FD5276" w:rsidP="00531BEB">
      <w:pPr>
        <w:pStyle w:val="ac"/>
        <w:contextualSpacing/>
        <w:rPr>
          <w:noProof/>
          <w:sz w:val="24"/>
          <w:szCs w:val="24"/>
        </w:rPr>
      </w:pPr>
    </w:p>
    <w:p w:rsidR="00BB0DE1" w:rsidRPr="001D70C6" w:rsidRDefault="008908F5" w:rsidP="00531BEB">
      <w:pPr>
        <w:pStyle w:val="Heading"/>
        <w:spacing w:line="360" w:lineRule="auto"/>
        <w:contextualSpacing/>
        <w:jc w:val="both"/>
        <w:rPr>
          <w:rFonts w:ascii="Times New Roman" w:eastAsia="Times New Roman" w:hAnsi="Times New Roman" w:cs="Times New Roman"/>
          <w:b/>
          <w:sz w:val="24"/>
          <w:szCs w:val="24"/>
        </w:rPr>
      </w:pPr>
      <w:r w:rsidRPr="001D70C6">
        <w:rPr>
          <w:rFonts w:ascii="Times New Roman" w:eastAsia="Times New Roman" w:hAnsi="Times New Roman" w:cs="Times New Roman"/>
          <w:b/>
          <w:sz w:val="24"/>
          <w:szCs w:val="24"/>
        </w:rPr>
        <w:t>4.3 Аналитические показатели для рынка электроэнергетики</w:t>
      </w:r>
    </w:p>
    <w:p w:rsidR="00BB0DE1" w:rsidRPr="001D70C6" w:rsidRDefault="008908F5"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4.3.</w:t>
      </w:r>
      <w:r w:rsidR="00B9269C" w:rsidRPr="001D70C6">
        <w:rPr>
          <w:rFonts w:ascii="Times New Roman" w:hAnsi="Times New Roman" w:cs="Times New Roman"/>
          <w:sz w:val="24"/>
          <w:szCs w:val="24"/>
        </w:rPr>
        <w:t xml:space="preserve">1. </w:t>
      </w:r>
      <w:proofErr w:type="spellStart"/>
      <w:r w:rsidR="00B9269C" w:rsidRPr="001D70C6">
        <w:rPr>
          <w:rFonts w:ascii="Times New Roman" w:hAnsi="Times New Roman" w:cs="Times New Roman"/>
          <w:sz w:val="24"/>
          <w:szCs w:val="24"/>
        </w:rPr>
        <w:t>Спарк</w:t>
      </w:r>
      <w:proofErr w:type="spellEnd"/>
      <w:r w:rsidR="00B9269C" w:rsidRPr="001D70C6">
        <w:rPr>
          <w:rFonts w:ascii="Times New Roman" w:hAnsi="Times New Roman" w:cs="Times New Roman"/>
          <w:sz w:val="24"/>
          <w:szCs w:val="24"/>
        </w:rPr>
        <w:t>-спред.</w:t>
      </w:r>
    </w:p>
    <w:p w:rsidR="00E62A54" w:rsidRPr="001D70C6" w:rsidRDefault="00E62A54" w:rsidP="00531BEB">
      <w:pPr>
        <w:spacing w:before="120" w:after="120" w:line="360" w:lineRule="auto"/>
        <w:contextualSpacing/>
        <w:jc w:val="both"/>
        <w:rPr>
          <w:rFonts w:ascii="Times New Roman" w:hAnsi="Times New Roman" w:cs="Times New Roman"/>
          <w:sz w:val="24"/>
          <w:szCs w:val="24"/>
        </w:rPr>
      </w:pPr>
      <w:proofErr w:type="spellStart"/>
      <w:r w:rsidRPr="001D70C6">
        <w:rPr>
          <w:rFonts w:ascii="Times New Roman" w:hAnsi="Times New Roman" w:cs="Times New Roman"/>
          <w:sz w:val="24"/>
          <w:szCs w:val="24"/>
        </w:rPr>
        <w:t>Спарк</w:t>
      </w:r>
      <w:proofErr w:type="spellEnd"/>
      <w:r w:rsidRPr="001D70C6">
        <w:rPr>
          <w:rFonts w:ascii="Times New Roman" w:hAnsi="Times New Roman" w:cs="Times New Roman"/>
          <w:sz w:val="24"/>
          <w:szCs w:val="24"/>
        </w:rPr>
        <w:t>-спред</w:t>
      </w:r>
      <w:r w:rsidR="00B9269C" w:rsidRPr="001D70C6">
        <w:rPr>
          <w:rFonts w:ascii="Times New Roman" w:hAnsi="Times New Roman" w:cs="Times New Roman"/>
          <w:sz w:val="24"/>
          <w:szCs w:val="24"/>
        </w:rPr>
        <w:t xml:space="preserve"> отражает разницу между оптовой ценой единицы электроэнергии, получаемой электростанцией, и стоимостью природного газа, необходимого для выработки этой единицы электроэнергии. </w:t>
      </w:r>
      <w:r w:rsidRPr="001D70C6">
        <w:rPr>
          <w:rFonts w:ascii="Times New Roman" w:hAnsi="Times New Roman" w:cs="Times New Roman"/>
          <w:sz w:val="24"/>
          <w:szCs w:val="24"/>
        </w:rPr>
        <w:t>Рассчитывается по формуле</w:t>
      </w:r>
      <w:r w:rsidR="00FA0508" w:rsidRPr="001D70C6">
        <w:rPr>
          <w:rFonts w:ascii="Times New Roman" w:hAnsi="Times New Roman" w:cs="Times New Roman"/>
          <w:sz w:val="24"/>
          <w:szCs w:val="24"/>
        </w:rPr>
        <w:t xml:space="preserve"> </w:t>
      </w:r>
      <w:r w:rsidR="00FA0508" w:rsidRPr="001D70C6">
        <w:rPr>
          <w:rFonts w:ascii="Times New Roman" w:hAnsi="Times New Roman" w:cs="Times New Roman"/>
          <w:sz w:val="24"/>
          <w:szCs w:val="24"/>
        </w:rPr>
        <w:fldChar w:fldCharType="begin"/>
      </w:r>
      <w:r w:rsidR="00FA0508" w:rsidRPr="001D70C6">
        <w:rPr>
          <w:rFonts w:ascii="Times New Roman" w:hAnsi="Times New Roman" w:cs="Times New Roman"/>
          <w:sz w:val="24"/>
          <w:szCs w:val="24"/>
        </w:rPr>
        <w:instrText xml:space="preserve"> REF _Ref18649565 \h </w:instrText>
      </w:r>
      <w:r w:rsidR="00206878" w:rsidRPr="001D70C6">
        <w:rPr>
          <w:rFonts w:ascii="Times New Roman" w:hAnsi="Times New Roman" w:cs="Times New Roman"/>
          <w:sz w:val="24"/>
          <w:szCs w:val="24"/>
        </w:rPr>
        <w:instrText xml:space="preserve"> \* MERGEFORMAT </w:instrText>
      </w:r>
      <w:r w:rsidR="00FA0508" w:rsidRPr="001D70C6">
        <w:rPr>
          <w:rFonts w:ascii="Times New Roman" w:hAnsi="Times New Roman" w:cs="Times New Roman"/>
          <w:sz w:val="24"/>
          <w:szCs w:val="24"/>
        </w:rPr>
      </w:r>
      <w:r w:rsidR="00FA0508" w:rsidRPr="001D70C6">
        <w:rPr>
          <w:rFonts w:ascii="Times New Roman" w:hAnsi="Times New Roman" w:cs="Times New Roman"/>
          <w:sz w:val="24"/>
          <w:szCs w:val="24"/>
        </w:rPr>
        <w:fldChar w:fldCharType="separate"/>
      </w:r>
      <w:r w:rsidR="00206878" w:rsidRPr="001D70C6">
        <w:rPr>
          <w:rFonts w:ascii="Times New Roman" w:hAnsi="Times New Roman" w:cs="Times New Roman"/>
          <w:sz w:val="24"/>
          <w:szCs w:val="24"/>
        </w:rPr>
        <w:t>(</w:t>
      </w:r>
      <w:r w:rsidR="00206878" w:rsidRPr="001D70C6">
        <w:rPr>
          <w:rFonts w:ascii="Times New Roman" w:hAnsi="Times New Roman" w:cs="Times New Roman"/>
          <w:noProof/>
          <w:sz w:val="24"/>
          <w:szCs w:val="24"/>
          <w:lang w:val="en-US"/>
        </w:rPr>
        <w:t>10</w:t>
      </w:r>
      <w:r w:rsidR="00206878" w:rsidRPr="001D70C6">
        <w:rPr>
          <w:rFonts w:ascii="Times New Roman" w:hAnsi="Times New Roman" w:cs="Times New Roman"/>
          <w:sz w:val="24"/>
          <w:szCs w:val="24"/>
        </w:rPr>
        <w:t>)</w:t>
      </w:r>
      <w:r w:rsidR="00FA0508" w:rsidRPr="001D70C6">
        <w:rPr>
          <w:rFonts w:ascii="Times New Roman" w:hAnsi="Times New Roman" w:cs="Times New Roman"/>
          <w:sz w:val="24"/>
          <w:szCs w:val="24"/>
        </w:rPr>
        <w:fldChar w:fldCharType="end"/>
      </w:r>
      <w:r w:rsidRPr="001D70C6">
        <w:rPr>
          <w:rFonts w:ascii="Times New Roman" w:hAnsi="Times New Roman" w:cs="Times New Roman"/>
          <w:sz w:val="24"/>
          <w:szCs w:val="24"/>
        </w:rPr>
        <w:t>:</w:t>
      </w:r>
    </w:p>
    <w:p w:rsidR="00E62A54" w:rsidRPr="001D70C6" w:rsidRDefault="00E62A54" w:rsidP="00531BEB">
      <w:pPr>
        <w:spacing w:before="120" w:after="120" w:line="360" w:lineRule="auto"/>
        <w:contextualSpacing/>
        <w:jc w:val="both"/>
        <w:rPr>
          <w:rFonts w:ascii="Times New Roman" w:hAnsi="Times New Roman" w:cs="Times New Roman"/>
          <w:sz w:val="24"/>
          <w:szCs w:val="24"/>
        </w:rPr>
      </w:pPr>
    </w:p>
    <w:tbl>
      <w:tblPr>
        <w:tblW w:w="9651" w:type="dxa"/>
        <w:jc w:val="center"/>
        <w:tblLook w:val="01E0" w:firstRow="1" w:lastRow="1" w:firstColumn="1" w:lastColumn="1" w:noHBand="0" w:noVBand="0"/>
      </w:tblPr>
      <w:tblGrid>
        <w:gridCol w:w="8748"/>
        <w:gridCol w:w="903"/>
      </w:tblGrid>
      <w:tr w:rsidR="00E62A54" w:rsidRPr="001D70C6" w:rsidTr="009C2864">
        <w:trPr>
          <w:jc w:val="center"/>
        </w:trPr>
        <w:tc>
          <w:tcPr>
            <w:tcW w:w="8748" w:type="dxa"/>
            <w:vAlign w:val="center"/>
          </w:tcPr>
          <w:p w:rsidR="00E62A54" w:rsidRPr="001D70C6" w:rsidRDefault="00531BEB" w:rsidP="00531BEB">
            <w:pPr>
              <w:spacing w:before="120" w:after="120" w:line="360" w:lineRule="auto"/>
              <w:ind w:firstLine="0"/>
              <w:contextualSpacing/>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sp</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ng</m:t>
                    </m:r>
                  </m:sub>
                </m:sSub>
                <m:r>
                  <w:rPr>
                    <w:rFonts w:ascii="Cambria Math" w:hAnsi="Cambria Math" w:cs="Times New Roman"/>
                    <w:sz w:val="24"/>
                    <w:szCs w:val="24"/>
                  </w:rPr>
                  <m:t>*h,</m:t>
                </m:r>
              </m:oMath>
            </m:oMathPara>
          </w:p>
        </w:tc>
        <w:tc>
          <w:tcPr>
            <w:tcW w:w="903" w:type="dxa"/>
            <w:vAlign w:val="center"/>
          </w:tcPr>
          <w:p w:rsidR="00E62A54" w:rsidRPr="001D70C6" w:rsidRDefault="00E62A54" w:rsidP="00531BEB">
            <w:pPr>
              <w:spacing w:before="120" w:after="120" w:line="360" w:lineRule="auto"/>
              <w:ind w:firstLine="0"/>
              <w:contextualSpacing/>
              <w:jc w:val="center"/>
              <w:rPr>
                <w:rFonts w:ascii="Times New Roman" w:hAnsi="Times New Roman" w:cs="Times New Roman"/>
                <w:sz w:val="24"/>
                <w:szCs w:val="24"/>
              </w:rPr>
            </w:pPr>
            <w:bookmarkStart w:id="28" w:name="_Ref18649565"/>
            <w:r w:rsidRPr="001D70C6">
              <w:rPr>
                <w:rFonts w:ascii="Times New Roman" w:hAnsi="Times New Roman" w:cs="Times New Roman"/>
                <w:sz w:val="24"/>
                <w:szCs w:val="24"/>
              </w:rPr>
              <w:t>(</w:t>
            </w:r>
            <w:r w:rsidRPr="001D70C6">
              <w:rPr>
                <w:rFonts w:ascii="Times New Roman" w:hAnsi="Times New Roman" w:cs="Times New Roman"/>
                <w:sz w:val="24"/>
                <w:szCs w:val="24"/>
              </w:rPr>
              <w:fldChar w:fldCharType="begin"/>
            </w:r>
            <w:r w:rsidRPr="001D70C6">
              <w:rPr>
                <w:rFonts w:ascii="Times New Roman" w:hAnsi="Times New Roman" w:cs="Times New Roman"/>
                <w:sz w:val="24"/>
                <w:szCs w:val="24"/>
              </w:rPr>
              <w:instrText xml:space="preserve"> </w:instrText>
            </w:r>
            <w:r w:rsidRPr="001D70C6">
              <w:rPr>
                <w:rFonts w:ascii="Times New Roman" w:hAnsi="Times New Roman" w:cs="Times New Roman"/>
                <w:sz w:val="24"/>
                <w:szCs w:val="24"/>
                <w:lang w:val="en-US"/>
              </w:rPr>
              <w:instrText>SEQ</w:instrText>
            </w:r>
            <w:r w:rsidRPr="001D70C6">
              <w:rPr>
                <w:rFonts w:ascii="Times New Roman" w:hAnsi="Times New Roman" w:cs="Times New Roman"/>
                <w:sz w:val="24"/>
                <w:szCs w:val="24"/>
              </w:rPr>
              <w:instrText xml:space="preserve"> Формула \* </w:instrText>
            </w:r>
            <w:r w:rsidRPr="001D70C6">
              <w:rPr>
                <w:rFonts w:ascii="Times New Roman" w:hAnsi="Times New Roman" w:cs="Times New Roman"/>
                <w:sz w:val="24"/>
                <w:szCs w:val="24"/>
                <w:lang w:val="en-US"/>
              </w:rPr>
              <w:instrText>ARABIC</w:instrText>
            </w:r>
            <w:r w:rsidRPr="001D70C6">
              <w:rPr>
                <w:rFonts w:ascii="Times New Roman" w:hAnsi="Times New Roman" w:cs="Times New Roman"/>
                <w:sz w:val="24"/>
                <w:szCs w:val="24"/>
              </w:rPr>
              <w:instrText xml:space="preserve"> </w:instrText>
            </w:r>
            <w:r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lang w:val="en-US"/>
              </w:rPr>
              <w:t>10</w:t>
            </w:r>
            <w:r w:rsidRPr="001D70C6">
              <w:rPr>
                <w:rFonts w:ascii="Times New Roman" w:hAnsi="Times New Roman" w:cs="Times New Roman"/>
                <w:sz w:val="24"/>
                <w:szCs w:val="24"/>
              </w:rPr>
              <w:fldChar w:fldCharType="end"/>
            </w:r>
            <w:r w:rsidRPr="001D70C6">
              <w:rPr>
                <w:rFonts w:ascii="Times New Roman" w:hAnsi="Times New Roman" w:cs="Times New Roman"/>
                <w:sz w:val="24"/>
                <w:szCs w:val="24"/>
              </w:rPr>
              <w:t>)</w:t>
            </w:r>
            <w:bookmarkEnd w:id="28"/>
          </w:p>
        </w:tc>
      </w:tr>
    </w:tbl>
    <w:p w:rsidR="00E62A54" w:rsidRPr="001D70C6" w:rsidRDefault="00E62A54" w:rsidP="00531BEB">
      <w:pPr>
        <w:spacing w:before="120" w:after="120" w:line="360" w:lineRule="auto"/>
        <w:ind w:firstLine="0"/>
        <w:contextualSpacing/>
        <w:jc w:val="both"/>
        <w:rPr>
          <w:rFonts w:ascii="Times New Roman" w:hAnsi="Times New Roman" w:cs="Times New Roman"/>
          <w:sz w:val="24"/>
          <w:szCs w:val="24"/>
        </w:rPr>
      </w:pPr>
    </w:p>
    <w:p w:rsidR="00E62A54" w:rsidRPr="001D70C6" w:rsidRDefault="00E62A54" w:rsidP="00531BEB">
      <w:pPr>
        <w:spacing w:before="120" w:after="120" w:line="360" w:lineRule="auto"/>
        <w:ind w:firstLine="0"/>
        <w:contextualSpacing/>
        <w:jc w:val="both"/>
        <w:rPr>
          <w:rFonts w:ascii="Times New Roman" w:hAnsi="Times New Roman" w:cs="Times New Roman"/>
          <w:sz w:val="24"/>
          <w:szCs w:val="24"/>
        </w:rPr>
      </w:pPr>
      <w:r w:rsidRPr="001D70C6">
        <w:rPr>
          <w:rFonts w:ascii="Times New Roman" w:hAnsi="Times New Roman" w:cs="Times New Roman"/>
          <w:sz w:val="24"/>
          <w:szCs w:val="24"/>
        </w:rPr>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el</m:t>
            </m:r>
          </m:sub>
        </m:sSub>
      </m:oMath>
      <w:r w:rsidRPr="001D70C6">
        <w:rPr>
          <w:rFonts w:ascii="Times New Roman" w:hAnsi="Times New Roman" w:cs="Times New Roman"/>
          <w:sz w:val="24"/>
          <w:szCs w:val="24"/>
        </w:rPr>
        <w:t xml:space="preserve"> – </w:t>
      </w:r>
      <w:r w:rsidR="008925A5" w:rsidRPr="001D70C6">
        <w:rPr>
          <w:rFonts w:ascii="Times New Roman" w:hAnsi="Times New Roman" w:cs="Times New Roman"/>
          <w:sz w:val="24"/>
          <w:szCs w:val="24"/>
        </w:rPr>
        <w:t>цена за МВт*ч электричества</w:t>
      </w:r>
      <w:r w:rsidRPr="001D70C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lang w:val="en-US"/>
              </w:rPr>
              <m:t>ng</m:t>
            </m:r>
          </m:sub>
        </m:sSub>
      </m:oMath>
      <w:r w:rsidRPr="001D70C6">
        <w:rPr>
          <w:rFonts w:ascii="Times New Roman" w:hAnsi="Times New Roman" w:cs="Times New Roman"/>
          <w:sz w:val="24"/>
          <w:szCs w:val="24"/>
        </w:rPr>
        <w:t xml:space="preserve"> – </w:t>
      </w:r>
      <w:r w:rsidR="008925A5" w:rsidRPr="001D70C6">
        <w:rPr>
          <w:rFonts w:ascii="Times New Roman" w:hAnsi="Times New Roman" w:cs="Times New Roman"/>
          <w:sz w:val="24"/>
          <w:szCs w:val="24"/>
        </w:rPr>
        <w:t xml:space="preserve">стоимость природного газа, необходимого для получения 1 </w:t>
      </w:r>
      <w:proofErr w:type="spellStart"/>
      <w:r w:rsidR="008925A5" w:rsidRPr="001D70C6">
        <w:rPr>
          <w:rFonts w:ascii="Times New Roman" w:hAnsi="Times New Roman" w:cs="Times New Roman"/>
          <w:sz w:val="24"/>
          <w:szCs w:val="24"/>
        </w:rPr>
        <w:t>гкал</w:t>
      </w:r>
      <w:proofErr w:type="spellEnd"/>
      <w:r w:rsidRPr="001D70C6">
        <w:rPr>
          <w:rFonts w:ascii="Times New Roman" w:hAnsi="Times New Roman" w:cs="Times New Roman"/>
          <w:sz w:val="24"/>
          <w:szCs w:val="24"/>
        </w:rPr>
        <w:t xml:space="preserve">, </w:t>
      </w:r>
      <m:oMath>
        <m:r>
          <w:rPr>
            <w:rFonts w:ascii="Cambria Math" w:hAnsi="Cambria Math" w:cs="Times New Roman"/>
            <w:sz w:val="24"/>
            <w:szCs w:val="24"/>
          </w:rPr>
          <m:t xml:space="preserve">h </m:t>
        </m:r>
      </m:oMath>
      <w:r w:rsidRPr="001D70C6">
        <w:rPr>
          <w:rFonts w:ascii="Times New Roman" w:hAnsi="Times New Roman" w:cs="Times New Roman"/>
          <w:sz w:val="24"/>
          <w:szCs w:val="24"/>
        </w:rPr>
        <w:t xml:space="preserve"> – </w:t>
      </w:r>
      <w:r w:rsidR="008925A5" w:rsidRPr="001D70C6">
        <w:rPr>
          <w:rFonts w:ascii="Times New Roman" w:hAnsi="Times New Roman" w:cs="Times New Roman"/>
          <w:sz w:val="24"/>
          <w:szCs w:val="24"/>
        </w:rPr>
        <w:t xml:space="preserve">удельный расход тепловой энергии от сжигания условного топлива, необходимого для производства электроэнергии, </w:t>
      </w:r>
      <w:proofErr w:type="spellStart"/>
      <w:r w:rsidR="008925A5" w:rsidRPr="001D70C6">
        <w:rPr>
          <w:rFonts w:ascii="Times New Roman" w:hAnsi="Times New Roman" w:cs="Times New Roman"/>
          <w:sz w:val="24"/>
          <w:szCs w:val="24"/>
        </w:rPr>
        <w:t>гкал</w:t>
      </w:r>
      <w:proofErr w:type="spellEnd"/>
      <w:r w:rsidR="008925A5" w:rsidRPr="001D70C6">
        <w:rPr>
          <w:rFonts w:ascii="Times New Roman" w:hAnsi="Times New Roman" w:cs="Times New Roman"/>
          <w:sz w:val="24"/>
          <w:szCs w:val="24"/>
        </w:rPr>
        <w:t xml:space="preserve">/МВт*ч. </w:t>
      </w:r>
    </w:p>
    <w:p w:rsidR="00E62A54" w:rsidRPr="001D70C6" w:rsidRDefault="00B9269C" w:rsidP="00531BEB">
      <w:pPr>
        <w:pStyle w:val="a0"/>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 xml:space="preserve">Существует несколько спарк-спредов: темный спарк-спред (dark-spread) отражает экономику электростанций, работающих на угле, кварк-спред (quark-spread) – атомных электростанций, барк-спред (bark-spread) – электростанций, работающих на </w:t>
      </w:r>
      <w:r w:rsidR="00D30467" w:rsidRPr="001D70C6">
        <w:rPr>
          <w:rFonts w:ascii="Times New Roman" w:hAnsi="Times New Roman" w:cs="Times New Roman"/>
          <w:sz w:val="24"/>
          <w:szCs w:val="24"/>
        </w:rPr>
        <w:t>биотопливе, «</w:t>
      </w:r>
      <w:r w:rsidRPr="001D70C6">
        <w:rPr>
          <w:rFonts w:ascii="Times New Roman" w:hAnsi="Times New Roman" w:cs="Times New Roman"/>
          <w:sz w:val="24"/>
          <w:szCs w:val="24"/>
        </w:rPr>
        <w:t>чистый" спарк-спред учитывает затраты на приобретение разрешений на эмиссию окиси углерода.</w:t>
      </w:r>
    </w:p>
    <w:p w:rsidR="00BB0DE1" w:rsidRPr="001D70C6" w:rsidRDefault="008925A5" w:rsidP="00531BEB">
      <w:pPr>
        <w:pStyle w:val="a0"/>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 xml:space="preserve">Удельный расход тепловой энергии </w:t>
      </w:r>
      <w:r w:rsidR="00B9269C" w:rsidRPr="001D70C6">
        <w:rPr>
          <w:rFonts w:ascii="Times New Roman" w:hAnsi="Times New Roman" w:cs="Times New Roman"/>
          <w:sz w:val="24"/>
          <w:szCs w:val="24"/>
        </w:rPr>
        <w:t>на производство э/э показывает, насколько эффективно электростанция преобраз</w:t>
      </w:r>
      <w:r w:rsidRPr="001D70C6">
        <w:rPr>
          <w:rFonts w:ascii="Times New Roman" w:hAnsi="Times New Roman" w:cs="Times New Roman"/>
          <w:sz w:val="24"/>
          <w:szCs w:val="24"/>
        </w:rPr>
        <w:t>ует топливо в электричество, т.</w:t>
      </w:r>
      <w:r w:rsidR="00B9269C" w:rsidRPr="001D70C6">
        <w:rPr>
          <w:rFonts w:ascii="Times New Roman" w:hAnsi="Times New Roman" w:cs="Times New Roman"/>
          <w:sz w:val="24"/>
          <w:szCs w:val="24"/>
        </w:rPr>
        <w:t xml:space="preserve">е. является величиной обратной эффективности установки. </w:t>
      </w:r>
      <w:r w:rsidRPr="001D70C6">
        <w:rPr>
          <w:rFonts w:ascii="Times New Roman" w:hAnsi="Times New Roman" w:cs="Times New Roman"/>
          <w:sz w:val="24"/>
          <w:szCs w:val="24"/>
        </w:rPr>
        <w:t>Ч</w:t>
      </w:r>
      <w:r w:rsidR="00B9269C" w:rsidRPr="001D70C6">
        <w:rPr>
          <w:rFonts w:ascii="Times New Roman" w:hAnsi="Times New Roman" w:cs="Times New Roman"/>
          <w:sz w:val="24"/>
          <w:szCs w:val="24"/>
        </w:rPr>
        <w:t xml:space="preserve">ем ниже этот показатель, тем выше тепловая эффективность установки, и, следовательно, более она конкурентоспособна. Продавцы электроэнергии могут использовать точное значение этого показателя, а участники рынка могут использовать его усредненные оценки. </w:t>
      </w:r>
    </w:p>
    <w:p w:rsidR="000D073B" w:rsidRPr="001D70C6" w:rsidRDefault="000D073B" w:rsidP="00531BEB">
      <w:pPr>
        <w:pStyle w:val="a0"/>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Показатель рассчитывается с использованием ежедневных спотовых цен на природный газ и электроэнергию в различных регионах. Спарк-спреды часто даже более волатильны, чем крэк-спреды, за счет высокой волатильности оптовых цен на электроэнергию. Спарк-спред не учитывает другие затраты, связанные с выработкой электроэнергии, например, затраты на транспортировку или эксплуатационные расходы, а значит не может является точным показателем прибыльности конкретного генератора.</w:t>
      </w:r>
    </w:p>
    <w:p w:rsidR="00BB0DE1" w:rsidRPr="001D70C6" w:rsidRDefault="00B9269C"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Спарк-спреды являются показателем краткосрочной рентабельности электрических генераторов, работающих на природном газе.:</w:t>
      </w:r>
    </w:p>
    <w:p w:rsidR="00BB0DE1" w:rsidRPr="001D70C6" w:rsidRDefault="00B9269C" w:rsidP="00531BEB">
      <w:pPr>
        <w:numPr>
          <w:ilvl w:val="0"/>
          <w:numId w:val="3"/>
        </w:num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lastRenderedPageBreak/>
        <w:t xml:space="preserve">если цены на электричество растут быстрее, чем цены на натуральный газ (или цены на натуральный газ падают), то спред </w:t>
      </w:r>
      <w:r w:rsidR="00D30467" w:rsidRPr="001D70C6">
        <w:rPr>
          <w:rFonts w:ascii="Times New Roman" w:hAnsi="Times New Roman" w:cs="Times New Roman"/>
          <w:sz w:val="24"/>
          <w:szCs w:val="24"/>
        </w:rPr>
        <w:t>расширяется,</w:t>
      </w:r>
      <w:r w:rsidRPr="001D70C6">
        <w:rPr>
          <w:rFonts w:ascii="Times New Roman" w:hAnsi="Times New Roman" w:cs="Times New Roman"/>
          <w:sz w:val="24"/>
          <w:szCs w:val="24"/>
        </w:rPr>
        <w:t xml:space="preserve"> и электростанция получает прибыль;</w:t>
      </w:r>
    </w:p>
    <w:p w:rsidR="000D073B" w:rsidRPr="001D70C6" w:rsidRDefault="00B9269C" w:rsidP="00531BEB">
      <w:pPr>
        <w:numPr>
          <w:ilvl w:val="0"/>
          <w:numId w:val="3"/>
        </w:num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 xml:space="preserve">если цены на электричество падают быстрее, чем цены на натуральный газ (или цена на натуральный газ растет), то спред </w:t>
      </w:r>
      <w:r w:rsidR="00D30467" w:rsidRPr="001D70C6">
        <w:rPr>
          <w:rFonts w:ascii="Times New Roman" w:hAnsi="Times New Roman" w:cs="Times New Roman"/>
          <w:sz w:val="24"/>
          <w:szCs w:val="24"/>
        </w:rPr>
        <w:t>сужается,</w:t>
      </w:r>
      <w:r w:rsidRPr="001D70C6">
        <w:rPr>
          <w:rFonts w:ascii="Times New Roman" w:hAnsi="Times New Roman" w:cs="Times New Roman"/>
          <w:sz w:val="24"/>
          <w:szCs w:val="24"/>
        </w:rPr>
        <w:t xml:space="preserve"> и электростанция получает убыток.</w:t>
      </w:r>
    </w:p>
    <w:p w:rsidR="00BB0DE1" w:rsidRPr="001D70C6" w:rsidRDefault="000D073B"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При доступности необходимых финансовых инструментов спарк-спред может использоваться генерирующими компаниям, чтобы зафиксировать маржу при продаже фьючерсов на электроэнергию и покупке контрактов на природный газ.</w:t>
      </w:r>
    </w:p>
    <w:p w:rsidR="00BB0DE1" w:rsidRPr="001D70C6" w:rsidRDefault="00E62A54"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Используемые данные –</w:t>
      </w:r>
      <w:r w:rsidR="00B9269C" w:rsidRPr="001D70C6">
        <w:rPr>
          <w:rFonts w:ascii="Times New Roman" w:hAnsi="Times New Roman" w:cs="Times New Roman"/>
          <w:sz w:val="24"/>
          <w:szCs w:val="24"/>
        </w:rPr>
        <w:t xml:space="preserve"> данные по средним ценам производителей по федеральным округам на электроэнергию, отпущенную различным категориям потребителей по свободным ценам (за Мегаватт-час) взяты из </w:t>
      </w:r>
      <w:r w:rsidR="00E4631A" w:rsidRPr="001D70C6">
        <w:rPr>
          <w:rFonts w:ascii="Times New Roman" w:hAnsi="Times New Roman" w:cs="Times New Roman"/>
          <w:sz w:val="24"/>
          <w:szCs w:val="24"/>
        </w:rPr>
        <w:t>набора</w:t>
      </w:r>
      <w:r w:rsidR="00B9269C" w:rsidRPr="001D70C6">
        <w:rPr>
          <w:rFonts w:ascii="Times New Roman" w:hAnsi="Times New Roman" w:cs="Times New Roman"/>
          <w:sz w:val="24"/>
          <w:szCs w:val="24"/>
        </w:rPr>
        <w:t xml:space="preserve"> данных «Средние цены произ</w:t>
      </w:r>
      <w:r w:rsidR="00E4631A" w:rsidRPr="001D70C6">
        <w:rPr>
          <w:rFonts w:ascii="Times New Roman" w:hAnsi="Times New Roman" w:cs="Times New Roman"/>
          <w:sz w:val="24"/>
          <w:szCs w:val="24"/>
        </w:rPr>
        <w:t xml:space="preserve">водителей промышленных товаров» </w:t>
      </w:r>
      <w:sdt>
        <w:sdtPr>
          <w:rPr>
            <w:rFonts w:ascii="Times New Roman" w:hAnsi="Times New Roman" w:cs="Times New Roman"/>
            <w:sz w:val="24"/>
            <w:szCs w:val="24"/>
          </w:rPr>
          <w:id w:val="509108226"/>
          <w:citation/>
        </w:sdtPr>
        <w:sdtContent>
          <w:r w:rsidR="00E4631A" w:rsidRPr="001D70C6">
            <w:rPr>
              <w:rFonts w:ascii="Times New Roman" w:hAnsi="Times New Roman" w:cs="Times New Roman"/>
              <w:sz w:val="24"/>
              <w:szCs w:val="24"/>
            </w:rPr>
            <w:fldChar w:fldCharType="begin"/>
          </w:r>
          <w:r w:rsidR="00E4631A" w:rsidRPr="001D70C6">
            <w:rPr>
              <w:rFonts w:ascii="Times New Roman" w:hAnsi="Times New Roman" w:cs="Times New Roman"/>
              <w:sz w:val="24"/>
              <w:szCs w:val="24"/>
            </w:rPr>
            <w:instrText xml:space="preserve"> CITATION ЦБС19 \l 1049 </w:instrText>
          </w:r>
          <w:r w:rsidR="00E4631A"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rPr>
            <w:t>[12]</w:t>
          </w:r>
          <w:r w:rsidR="00E4631A" w:rsidRPr="001D70C6">
            <w:rPr>
              <w:rFonts w:ascii="Times New Roman" w:hAnsi="Times New Roman" w:cs="Times New Roman"/>
              <w:sz w:val="24"/>
              <w:szCs w:val="24"/>
            </w:rPr>
            <w:fldChar w:fldCharType="end"/>
          </w:r>
        </w:sdtContent>
      </w:sdt>
      <w:r w:rsidR="00B9269C" w:rsidRPr="001D70C6">
        <w:rPr>
          <w:rFonts w:ascii="Times New Roman" w:hAnsi="Times New Roman" w:cs="Times New Roman"/>
          <w:sz w:val="24"/>
          <w:szCs w:val="24"/>
        </w:rPr>
        <w:t xml:space="preserve">. Показатель публикуется по месяцам и усредняется по годам. Для Дальневосточного федерального округа показатель не указан, вместо него используются средние цены по РФ. </w:t>
      </w:r>
    </w:p>
    <w:p w:rsidR="00482A90" w:rsidRPr="001D70C6" w:rsidRDefault="00B9269C"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Данные по оптовым ценам на газ для субъектов РФ доступны из приказов ФАС</w:t>
      </w:r>
      <w:r w:rsidR="00E4631A" w:rsidRPr="001D70C6">
        <w:rPr>
          <w:rFonts w:ascii="Times New Roman" w:hAnsi="Times New Roman" w:cs="Times New Roman"/>
          <w:sz w:val="24"/>
          <w:szCs w:val="24"/>
        </w:rPr>
        <w:t xml:space="preserve"> </w:t>
      </w:r>
      <w:sdt>
        <w:sdtPr>
          <w:rPr>
            <w:rFonts w:ascii="Times New Roman" w:hAnsi="Times New Roman" w:cs="Times New Roman"/>
            <w:sz w:val="24"/>
            <w:szCs w:val="24"/>
          </w:rPr>
          <w:id w:val="1550270131"/>
          <w:citation/>
        </w:sdtPr>
        <w:sdtContent>
          <w:r w:rsidR="00E4631A" w:rsidRPr="001D70C6">
            <w:rPr>
              <w:rFonts w:ascii="Times New Roman" w:hAnsi="Times New Roman" w:cs="Times New Roman"/>
              <w:sz w:val="24"/>
              <w:szCs w:val="24"/>
            </w:rPr>
            <w:fldChar w:fldCharType="begin"/>
          </w:r>
          <w:r w:rsidR="00E4631A" w:rsidRPr="001D70C6">
            <w:rPr>
              <w:rFonts w:ascii="Times New Roman" w:hAnsi="Times New Roman" w:cs="Times New Roman"/>
              <w:sz w:val="24"/>
              <w:szCs w:val="24"/>
            </w:rPr>
            <w:instrText xml:space="preserve"> CITATION Обу18 \l 1049 </w:instrText>
          </w:r>
          <w:r w:rsidR="00E4631A"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rPr>
            <w:t>[18]</w:t>
          </w:r>
          <w:r w:rsidR="00E4631A" w:rsidRPr="001D70C6">
            <w:rPr>
              <w:rFonts w:ascii="Times New Roman" w:hAnsi="Times New Roman" w:cs="Times New Roman"/>
              <w:sz w:val="24"/>
              <w:szCs w:val="24"/>
            </w:rPr>
            <w:fldChar w:fldCharType="end"/>
          </w:r>
        </w:sdtContent>
      </w:sdt>
      <w:r w:rsidRPr="001D70C6">
        <w:rPr>
          <w:rFonts w:ascii="Times New Roman" w:hAnsi="Times New Roman" w:cs="Times New Roman"/>
          <w:sz w:val="24"/>
          <w:szCs w:val="24"/>
        </w:rPr>
        <w:t xml:space="preserve"> за 2012 – 2019 годы. Цена указана за 1000 куб. м природного газа. В </w:t>
      </w:r>
      <w:r w:rsidR="00D30467" w:rsidRPr="001D70C6">
        <w:rPr>
          <w:rFonts w:ascii="Times New Roman" w:hAnsi="Times New Roman" w:cs="Times New Roman"/>
          <w:sz w:val="24"/>
          <w:szCs w:val="24"/>
        </w:rPr>
        <w:t>приказах</w:t>
      </w:r>
      <w:r w:rsidRPr="001D70C6">
        <w:rPr>
          <w:rFonts w:ascii="Times New Roman" w:hAnsi="Times New Roman" w:cs="Times New Roman"/>
          <w:sz w:val="24"/>
          <w:szCs w:val="24"/>
        </w:rPr>
        <w:t xml:space="preserve"> ФАС указана расчетная объемная теплота сгорания природного газа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g</m:t>
            </m:r>
          </m:sub>
        </m:sSub>
      </m:oMath>
      <w:r w:rsidR="00826862" w:rsidRPr="001D70C6">
        <w:rPr>
          <w:rFonts w:ascii="Times New Roman" w:hAnsi="Times New Roman" w:cs="Times New Roman"/>
          <w:sz w:val="24"/>
          <w:szCs w:val="24"/>
        </w:rPr>
        <w:t xml:space="preserve"> = </w:t>
      </w:r>
      <w:r w:rsidRPr="001D70C6">
        <w:rPr>
          <w:rFonts w:ascii="Times New Roman" w:hAnsi="Times New Roman" w:cs="Times New Roman"/>
          <w:sz w:val="24"/>
          <w:szCs w:val="24"/>
        </w:rPr>
        <w:t>7900 ккал/м3. Соответственно для получения цены за Гкал от сгорания природного газа:</w:t>
      </w:r>
    </w:p>
    <w:p w:rsidR="00826862" w:rsidRPr="001D70C6" w:rsidRDefault="00826862" w:rsidP="00531BEB">
      <w:pPr>
        <w:spacing w:before="120" w:after="120" w:line="360" w:lineRule="auto"/>
        <w:contextualSpacing/>
        <w:jc w:val="both"/>
        <w:rPr>
          <w:rFonts w:ascii="Times New Roman" w:hAnsi="Times New Roman" w:cs="Times New Roman"/>
          <w:sz w:val="24"/>
          <w:szCs w:val="24"/>
        </w:rPr>
      </w:pPr>
    </w:p>
    <w:tbl>
      <w:tblPr>
        <w:tblW w:w="9651" w:type="dxa"/>
        <w:jc w:val="center"/>
        <w:tblLook w:val="01E0" w:firstRow="1" w:lastRow="1" w:firstColumn="1" w:lastColumn="1" w:noHBand="0" w:noVBand="0"/>
      </w:tblPr>
      <w:tblGrid>
        <w:gridCol w:w="8748"/>
        <w:gridCol w:w="903"/>
      </w:tblGrid>
      <w:tr w:rsidR="00482A90" w:rsidRPr="001D70C6" w:rsidTr="009C2864">
        <w:trPr>
          <w:jc w:val="center"/>
        </w:trPr>
        <w:tc>
          <w:tcPr>
            <w:tcW w:w="8748" w:type="dxa"/>
            <w:vAlign w:val="center"/>
          </w:tcPr>
          <w:p w:rsidR="00482A90" w:rsidRPr="001D70C6" w:rsidRDefault="00531BEB" w:rsidP="00531BEB">
            <w:pPr>
              <w:spacing w:before="120" w:after="120" w:line="360" w:lineRule="auto"/>
              <w:ind w:firstLine="0"/>
              <w:contextualSpacing/>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ng</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ng per 1000 cub</m:t>
                        </m:r>
                      </m:sub>
                    </m:sSub>
                  </m:num>
                  <m:den>
                    <m:r>
                      <w:rPr>
                        <w:rFonts w:ascii="Cambria Math" w:hAnsi="Cambria Math" w:cs="Times New Roman"/>
                        <w:sz w:val="24"/>
                        <w:szCs w:val="24"/>
                      </w:rPr>
                      <m:t xml:space="preserve">0.001* </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g</m:t>
                        </m:r>
                      </m:sub>
                    </m:sSub>
                  </m:den>
                </m:f>
                <m:r>
                  <w:rPr>
                    <w:rFonts w:ascii="Cambria Math" w:hAnsi="Cambria Math" w:cs="Times New Roman"/>
                    <w:sz w:val="24"/>
                    <w:szCs w:val="24"/>
                  </w:rPr>
                  <m:t>.</m:t>
                </m:r>
              </m:oMath>
            </m:oMathPara>
          </w:p>
        </w:tc>
        <w:tc>
          <w:tcPr>
            <w:tcW w:w="903" w:type="dxa"/>
            <w:vAlign w:val="center"/>
          </w:tcPr>
          <w:p w:rsidR="00482A90" w:rsidRPr="001D70C6" w:rsidRDefault="00482A90" w:rsidP="00531BEB">
            <w:pPr>
              <w:spacing w:before="120" w:after="120" w:line="360" w:lineRule="auto"/>
              <w:ind w:firstLine="0"/>
              <w:contextualSpacing/>
              <w:jc w:val="center"/>
              <w:rPr>
                <w:rFonts w:ascii="Times New Roman" w:hAnsi="Times New Roman" w:cs="Times New Roman"/>
                <w:sz w:val="24"/>
                <w:szCs w:val="24"/>
              </w:rPr>
            </w:pPr>
            <w:r w:rsidRPr="001D70C6">
              <w:rPr>
                <w:rFonts w:ascii="Times New Roman" w:hAnsi="Times New Roman" w:cs="Times New Roman"/>
                <w:sz w:val="24"/>
                <w:szCs w:val="24"/>
              </w:rPr>
              <w:t>(</w:t>
            </w:r>
            <w:r w:rsidRPr="001D70C6">
              <w:rPr>
                <w:rFonts w:ascii="Times New Roman" w:hAnsi="Times New Roman" w:cs="Times New Roman"/>
                <w:sz w:val="24"/>
                <w:szCs w:val="24"/>
              </w:rPr>
              <w:fldChar w:fldCharType="begin"/>
            </w:r>
            <w:r w:rsidRPr="001D70C6">
              <w:rPr>
                <w:rFonts w:ascii="Times New Roman" w:hAnsi="Times New Roman" w:cs="Times New Roman"/>
                <w:sz w:val="24"/>
                <w:szCs w:val="24"/>
              </w:rPr>
              <w:instrText xml:space="preserve"> </w:instrText>
            </w:r>
            <w:r w:rsidRPr="001D70C6">
              <w:rPr>
                <w:rFonts w:ascii="Times New Roman" w:hAnsi="Times New Roman" w:cs="Times New Roman"/>
                <w:sz w:val="24"/>
                <w:szCs w:val="24"/>
                <w:lang w:val="en-US"/>
              </w:rPr>
              <w:instrText>SEQ</w:instrText>
            </w:r>
            <w:r w:rsidRPr="001D70C6">
              <w:rPr>
                <w:rFonts w:ascii="Times New Roman" w:hAnsi="Times New Roman" w:cs="Times New Roman"/>
                <w:sz w:val="24"/>
                <w:szCs w:val="24"/>
              </w:rPr>
              <w:instrText xml:space="preserve"> Формула \* </w:instrText>
            </w:r>
            <w:r w:rsidRPr="001D70C6">
              <w:rPr>
                <w:rFonts w:ascii="Times New Roman" w:hAnsi="Times New Roman" w:cs="Times New Roman"/>
                <w:sz w:val="24"/>
                <w:szCs w:val="24"/>
                <w:lang w:val="en-US"/>
              </w:rPr>
              <w:instrText>ARABIC</w:instrText>
            </w:r>
            <w:r w:rsidRPr="001D70C6">
              <w:rPr>
                <w:rFonts w:ascii="Times New Roman" w:hAnsi="Times New Roman" w:cs="Times New Roman"/>
                <w:sz w:val="24"/>
                <w:szCs w:val="24"/>
              </w:rPr>
              <w:instrText xml:space="preserve"> </w:instrText>
            </w:r>
            <w:r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lang w:val="en-US"/>
              </w:rPr>
              <w:t>11</w:t>
            </w:r>
            <w:r w:rsidRPr="001D70C6">
              <w:rPr>
                <w:rFonts w:ascii="Times New Roman" w:hAnsi="Times New Roman" w:cs="Times New Roman"/>
                <w:sz w:val="24"/>
                <w:szCs w:val="24"/>
              </w:rPr>
              <w:fldChar w:fldCharType="end"/>
            </w:r>
            <w:r w:rsidRPr="001D70C6">
              <w:rPr>
                <w:rFonts w:ascii="Times New Roman" w:hAnsi="Times New Roman" w:cs="Times New Roman"/>
                <w:sz w:val="24"/>
                <w:szCs w:val="24"/>
              </w:rPr>
              <w:t>)</w:t>
            </w:r>
          </w:p>
        </w:tc>
      </w:tr>
    </w:tbl>
    <w:p w:rsidR="00482A90" w:rsidRPr="001D70C6" w:rsidRDefault="00482A90" w:rsidP="00531BEB">
      <w:pPr>
        <w:spacing w:before="120" w:after="120" w:line="360" w:lineRule="auto"/>
        <w:contextualSpacing/>
        <w:jc w:val="both"/>
        <w:rPr>
          <w:rFonts w:ascii="Times New Roman" w:hAnsi="Times New Roman" w:cs="Times New Roman"/>
          <w:sz w:val="24"/>
          <w:szCs w:val="24"/>
        </w:rPr>
      </w:pPr>
    </w:p>
    <w:p w:rsidR="00BB0DE1" w:rsidRPr="001D70C6" w:rsidRDefault="00B9269C"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Для расчёта</w:t>
      </w:r>
      <w:r w:rsidR="00826862" w:rsidRPr="001D70C6">
        <w:rPr>
          <w:rFonts w:ascii="Times New Roman" w:hAnsi="Times New Roman" w:cs="Times New Roman"/>
          <w:sz w:val="24"/>
          <w:szCs w:val="24"/>
        </w:rPr>
        <w:t xml:space="preserve"> удельного</w:t>
      </w:r>
      <w:r w:rsidRPr="001D70C6">
        <w:rPr>
          <w:rFonts w:ascii="Times New Roman" w:hAnsi="Times New Roman" w:cs="Times New Roman"/>
          <w:sz w:val="24"/>
          <w:szCs w:val="24"/>
        </w:rPr>
        <w:t xml:space="preserve"> расхода тепловой энергии используются данные, доступные по 69 из 859 электростанций, находящихся на территории РФ:  </w:t>
      </w:r>
    </w:p>
    <w:p w:rsidR="00482A90" w:rsidRPr="001D70C6" w:rsidRDefault="00482A90" w:rsidP="00531BEB">
      <w:pPr>
        <w:spacing w:before="120" w:after="120" w:line="360" w:lineRule="auto"/>
        <w:contextualSpacing/>
        <w:jc w:val="both"/>
        <w:rPr>
          <w:rFonts w:ascii="Times New Roman" w:hAnsi="Times New Roman" w:cs="Times New Roman"/>
          <w:sz w:val="24"/>
          <w:szCs w:val="24"/>
        </w:rPr>
      </w:pPr>
    </w:p>
    <w:tbl>
      <w:tblPr>
        <w:tblW w:w="9651" w:type="dxa"/>
        <w:jc w:val="center"/>
        <w:tblLook w:val="01E0" w:firstRow="1" w:lastRow="1" w:firstColumn="1" w:lastColumn="1" w:noHBand="0" w:noVBand="0"/>
      </w:tblPr>
      <w:tblGrid>
        <w:gridCol w:w="8748"/>
        <w:gridCol w:w="903"/>
      </w:tblGrid>
      <w:tr w:rsidR="00482A90" w:rsidRPr="001D70C6" w:rsidTr="009C2864">
        <w:trPr>
          <w:jc w:val="center"/>
        </w:trPr>
        <w:tc>
          <w:tcPr>
            <w:tcW w:w="8748" w:type="dxa"/>
            <w:vAlign w:val="center"/>
          </w:tcPr>
          <w:p w:rsidR="00482A90" w:rsidRPr="001D70C6" w:rsidRDefault="00826862" w:rsidP="00531BEB">
            <w:pPr>
              <w:spacing w:before="120" w:after="120" w:line="360" w:lineRule="auto"/>
              <w:ind w:firstLine="0"/>
              <w:contextualSpacing/>
              <w:jc w:val="center"/>
              <w:rPr>
                <w:rFonts w:ascii="Times New Roman" w:hAnsi="Times New Roman" w:cs="Times New Roman"/>
                <w:sz w:val="24"/>
                <w:szCs w:val="24"/>
              </w:rPr>
            </w:pPr>
            <m:oMathPara>
              <m:oMath>
                <m:r>
                  <w:rPr>
                    <w:rFonts w:ascii="Cambria Math" w:hAnsi="Cambria Math" w:cs="Times New Roman"/>
                    <w:sz w:val="24"/>
                    <w:szCs w:val="24"/>
                  </w:rPr>
                  <m:t>h= λ*ϑ,</m:t>
                </m:r>
              </m:oMath>
            </m:oMathPara>
          </w:p>
        </w:tc>
        <w:tc>
          <w:tcPr>
            <w:tcW w:w="903" w:type="dxa"/>
            <w:vAlign w:val="center"/>
          </w:tcPr>
          <w:p w:rsidR="00482A90" w:rsidRPr="001D70C6" w:rsidRDefault="00482A90" w:rsidP="00531BEB">
            <w:pPr>
              <w:spacing w:before="120" w:after="120" w:line="360" w:lineRule="auto"/>
              <w:ind w:firstLine="0"/>
              <w:contextualSpacing/>
              <w:jc w:val="center"/>
              <w:rPr>
                <w:rFonts w:ascii="Times New Roman" w:hAnsi="Times New Roman" w:cs="Times New Roman"/>
                <w:sz w:val="24"/>
                <w:szCs w:val="24"/>
              </w:rPr>
            </w:pPr>
            <w:r w:rsidRPr="001D70C6">
              <w:rPr>
                <w:rFonts w:ascii="Times New Roman" w:hAnsi="Times New Roman" w:cs="Times New Roman"/>
                <w:sz w:val="24"/>
                <w:szCs w:val="24"/>
              </w:rPr>
              <w:t>(</w:t>
            </w:r>
            <w:r w:rsidRPr="001D70C6">
              <w:rPr>
                <w:rFonts w:ascii="Times New Roman" w:hAnsi="Times New Roman" w:cs="Times New Roman"/>
                <w:sz w:val="24"/>
                <w:szCs w:val="24"/>
              </w:rPr>
              <w:fldChar w:fldCharType="begin"/>
            </w:r>
            <w:r w:rsidRPr="001D70C6">
              <w:rPr>
                <w:rFonts w:ascii="Times New Roman" w:hAnsi="Times New Roman" w:cs="Times New Roman"/>
                <w:sz w:val="24"/>
                <w:szCs w:val="24"/>
              </w:rPr>
              <w:instrText xml:space="preserve"> </w:instrText>
            </w:r>
            <w:r w:rsidRPr="001D70C6">
              <w:rPr>
                <w:rFonts w:ascii="Times New Roman" w:hAnsi="Times New Roman" w:cs="Times New Roman"/>
                <w:sz w:val="24"/>
                <w:szCs w:val="24"/>
                <w:lang w:val="en-US"/>
              </w:rPr>
              <w:instrText>SEQ</w:instrText>
            </w:r>
            <w:r w:rsidRPr="001D70C6">
              <w:rPr>
                <w:rFonts w:ascii="Times New Roman" w:hAnsi="Times New Roman" w:cs="Times New Roman"/>
                <w:sz w:val="24"/>
                <w:szCs w:val="24"/>
              </w:rPr>
              <w:instrText xml:space="preserve"> Формула \* </w:instrText>
            </w:r>
            <w:r w:rsidRPr="001D70C6">
              <w:rPr>
                <w:rFonts w:ascii="Times New Roman" w:hAnsi="Times New Roman" w:cs="Times New Roman"/>
                <w:sz w:val="24"/>
                <w:szCs w:val="24"/>
                <w:lang w:val="en-US"/>
              </w:rPr>
              <w:instrText>ARABIC</w:instrText>
            </w:r>
            <w:r w:rsidRPr="001D70C6">
              <w:rPr>
                <w:rFonts w:ascii="Times New Roman" w:hAnsi="Times New Roman" w:cs="Times New Roman"/>
                <w:sz w:val="24"/>
                <w:szCs w:val="24"/>
              </w:rPr>
              <w:instrText xml:space="preserve"> </w:instrText>
            </w:r>
            <w:r w:rsidRPr="001D70C6">
              <w:rPr>
                <w:rFonts w:ascii="Times New Roman" w:hAnsi="Times New Roman" w:cs="Times New Roman"/>
                <w:sz w:val="24"/>
                <w:szCs w:val="24"/>
              </w:rPr>
              <w:fldChar w:fldCharType="separate"/>
            </w:r>
            <w:r w:rsidR="00206878" w:rsidRPr="001D70C6">
              <w:rPr>
                <w:rFonts w:ascii="Times New Roman" w:hAnsi="Times New Roman" w:cs="Times New Roman"/>
                <w:noProof/>
                <w:sz w:val="24"/>
                <w:szCs w:val="24"/>
                <w:lang w:val="en-US"/>
              </w:rPr>
              <w:t>12</w:t>
            </w:r>
            <w:r w:rsidRPr="001D70C6">
              <w:rPr>
                <w:rFonts w:ascii="Times New Roman" w:hAnsi="Times New Roman" w:cs="Times New Roman"/>
                <w:sz w:val="24"/>
                <w:szCs w:val="24"/>
              </w:rPr>
              <w:fldChar w:fldCharType="end"/>
            </w:r>
            <w:r w:rsidRPr="001D70C6">
              <w:rPr>
                <w:rFonts w:ascii="Times New Roman" w:hAnsi="Times New Roman" w:cs="Times New Roman"/>
                <w:sz w:val="24"/>
                <w:szCs w:val="24"/>
              </w:rPr>
              <w:t>)</w:t>
            </w:r>
          </w:p>
        </w:tc>
      </w:tr>
    </w:tbl>
    <w:p w:rsidR="00482A90" w:rsidRPr="001D70C6" w:rsidRDefault="00482A90" w:rsidP="00531BEB">
      <w:pPr>
        <w:spacing w:before="120" w:after="120" w:line="360" w:lineRule="auto"/>
        <w:ind w:firstLine="0"/>
        <w:contextualSpacing/>
        <w:jc w:val="both"/>
        <w:rPr>
          <w:rFonts w:ascii="Times New Roman" w:hAnsi="Times New Roman" w:cs="Times New Roman"/>
          <w:sz w:val="24"/>
          <w:szCs w:val="24"/>
        </w:rPr>
      </w:pPr>
    </w:p>
    <w:p w:rsidR="00BB0DE1" w:rsidRPr="001D70C6" w:rsidRDefault="00FA0508" w:rsidP="00531BEB">
      <w:pPr>
        <w:spacing w:before="120" w:after="120" w:line="360" w:lineRule="auto"/>
        <w:ind w:firstLine="0"/>
        <w:contextualSpacing/>
        <w:jc w:val="both"/>
        <w:rPr>
          <w:rFonts w:ascii="Times New Roman" w:hAnsi="Times New Roman" w:cs="Times New Roman"/>
          <w:sz w:val="24"/>
          <w:szCs w:val="24"/>
        </w:rPr>
      </w:pPr>
      <w:r w:rsidRPr="001D70C6">
        <w:rPr>
          <w:rFonts w:ascii="Times New Roman" w:hAnsi="Times New Roman" w:cs="Times New Roman"/>
          <w:sz w:val="24"/>
          <w:szCs w:val="24"/>
        </w:rPr>
        <w:t xml:space="preserve">где </w:t>
      </w:r>
      <m:oMath>
        <m:r>
          <w:rPr>
            <w:rFonts w:ascii="Cambria Math" w:hAnsi="Cambria Math" w:cs="Times New Roman"/>
            <w:sz w:val="24"/>
            <w:szCs w:val="24"/>
          </w:rPr>
          <m:t>h</m:t>
        </m:r>
      </m:oMath>
      <w:r w:rsidRPr="001D70C6">
        <w:rPr>
          <w:rFonts w:ascii="Times New Roman" w:hAnsi="Times New Roman" w:cs="Times New Roman"/>
          <w:sz w:val="24"/>
          <w:szCs w:val="24"/>
        </w:rPr>
        <w:t xml:space="preserve"> – удельный р</w:t>
      </w:r>
      <w:r w:rsidR="00B9269C" w:rsidRPr="001D70C6">
        <w:rPr>
          <w:rFonts w:ascii="Times New Roman" w:hAnsi="Times New Roman" w:cs="Times New Roman"/>
          <w:sz w:val="24"/>
          <w:szCs w:val="24"/>
        </w:rPr>
        <w:t>асход тепл</w:t>
      </w:r>
      <w:r w:rsidRPr="001D70C6">
        <w:rPr>
          <w:rFonts w:ascii="Times New Roman" w:hAnsi="Times New Roman" w:cs="Times New Roman"/>
          <w:sz w:val="24"/>
          <w:szCs w:val="24"/>
        </w:rPr>
        <w:t xml:space="preserve">овой энергии, </w:t>
      </w:r>
      <w:r w:rsidR="00B9269C" w:rsidRPr="001D70C6">
        <w:rPr>
          <w:rFonts w:ascii="Times New Roman" w:hAnsi="Times New Roman" w:cs="Times New Roman"/>
          <w:sz w:val="24"/>
          <w:szCs w:val="24"/>
        </w:rPr>
        <w:t>Гкал/</w:t>
      </w:r>
      <w:r w:rsidR="00D30467" w:rsidRPr="001D70C6">
        <w:rPr>
          <w:rFonts w:ascii="Times New Roman" w:hAnsi="Times New Roman" w:cs="Times New Roman"/>
          <w:sz w:val="24"/>
          <w:szCs w:val="24"/>
        </w:rPr>
        <w:t>МВт</w:t>
      </w:r>
      <w:r w:rsidRPr="001D70C6">
        <w:rPr>
          <w:rFonts w:ascii="Times New Roman" w:hAnsi="Times New Roman" w:cs="Times New Roman"/>
          <w:sz w:val="24"/>
          <w:szCs w:val="24"/>
        </w:rPr>
        <w:t xml:space="preserve">*ч, </w:t>
      </w:r>
      <m:oMath>
        <m:r>
          <w:rPr>
            <w:rFonts w:ascii="Cambria Math" w:hAnsi="Cambria Math" w:cs="Times New Roman"/>
            <w:sz w:val="24"/>
            <w:szCs w:val="24"/>
          </w:rPr>
          <m:t>λ</m:t>
        </m:r>
      </m:oMath>
      <w:r w:rsidRPr="001D70C6">
        <w:rPr>
          <w:rFonts w:ascii="Times New Roman" w:hAnsi="Times New Roman" w:cs="Times New Roman"/>
          <w:sz w:val="24"/>
          <w:szCs w:val="24"/>
        </w:rPr>
        <w:t>=7000 ккал/кг – у</w:t>
      </w:r>
      <w:r w:rsidR="00B9269C" w:rsidRPr="001D70C6">
        <w:rPr>
          <w:rFonts w:ascii="Times New Roman" w:hAnsi="Times New Roman" w:cs="Times New Roman"/>
          <w:sz w:val="24"/>
          <w:szCs w:val="24"/>
        </w:rPr>
        <w:t>дельная те</w:t>
      </w:r>
      <w:r w:rsidRPr="001D70C6">
        <w:rPr>
          <w:rFonts w:ascii="Times New Roman" w:hAnsi="Times New Roman" w:cs="Times New Roman"/>
          <w:sz w:val="24"/>
          <w:szCs w:val="24"/>
        </w:rPr>
        <w:t xml:space="preserve">плота сгорания условного топлива, </w:t>
      </w:r>
      <m:oMath>
        <m:r>
          <w:rPr>
            <w:rFonts w:ascii="Cambria Math" w:hAnsi="Cambria Math" w:cs="Times New Roman"/>
            <w:sz w:val="24"/>
            <w:szCs w:val="24"/>
          </w:rPr>
          <m:t>ϑ</m:t>
        </m:r>
      </m:oMath>
      <w:r w:rsidRPr="001D70C6">
        <w:rPr>
          <w:rFonts w:ascii="Times New Roman" w:hAnsi="Times New Roman" w:cs="Times New Roman"/>
          <w:sz w:val="24"/>
          <w:szCs w:val="24"/>
        </w:rPr>
        <w:t xml:space="preserve"> – у</w:t>
      </w:r>
      <w:r w:rsidR="00B9269C" w:rsidRPr="001D70C6">
        <w:rPr>
          <w:rFonts w:ascii="Times New Roman" w:hAnsi="Times New Roman" w:cs="Times New Roman"/>
          <w:sz w:val="24"/>
          <w:szCs w:val="24"/>
        </w:rPr>
        <w:t xml:space="preserve">дельный расход условного </w:t>
      </w:r>
      <w:r w:rsidRPr="001D70C6">
        <w:rPr>
          <w:rFonts w:ascii="Times New Roman" w:hAnsi="Times New Roman" w:cs="Times New Roman"/>
          <w:sz w:val="24"/>
          <w:szCs w:val="24"/>
        </w:rPr>
        <w:t xml:space="preserve">топлива, г/квт*ч </w:t>
      </w:r>
      <m:oMath>
        <m:sSup>
          <m:sSupPr>
            <m:ctrlPr>
              <w:rPr>
                <w:rFonts w:ascii="Cambria Math" w:hAnsi="Cambria Math" w:cs="Times New Roman"/>
                <w:i/>
                <w:sz w:val="24"/>
                <w:szCs w:val="24"/>
              </w:rPr>
            </m:ctrlPr>
          </m:sSupPr>
          <m:e>
            <m:r>
              <m:rPr>
                <m:sty m:val="p"/>
              </m:rPr>
              <w:rPr>
                <w:rFonts w:ascii="Cambria Math" w:hAnsi="Cambria Math" w:cs="Times New Roman"/>
                <w:sz w:val="24"/>
                <w:szCs w:val="24"/>
              </w:rPr>
              <m:t>* 10</m:t>
            </m:r>
          </m:e>
          <m:sup>
            <m:r>
              <w:rPr>
                <w:rFonts w:ascii="Cambria Math" w:hAnsi="Cambria Math" w:cs="Times New Roman"/>
                <w:sz w:val="24"/>
                <w:szCs w:val="24"/>
              </w:rPr>
              <m:t>-6</m:t>
            </m:r>
          </m:sup>
        </m:sSup>
      </m:oMath>
      <w:r w:rsidRPr="001D70C6">
        <w:rPr>
          <w:rFonts w:ascii="Times New Roman" w:hAnsi="Times New Roman" w:cs="Times New Roman"/>
          <w:sz w:val="24"/>
          <w:szCs w:val="24"/>
        </w:rPr>
        <w:t>.</w:t>
      </w:r>
      <w:r w:rsidR="00B9269C" w:rsidRPr="001D70C6">
        <w:rPr>
          <w:rFonts w:ascii="Times New Roman" w:hAnsi="Times New Roman" w:cs="Times New Roman"/>
          <w:sz w:val="24"/>
          <w:szCs w:val="24"/>
        </w:rPr>
        <w:t xml:space="preserve"> </w:t>
      </w:r>
    </w:p>
    <w:p w:rsidR="00BB0DE1" w:rsidRPr="001D70C6" w:rsidRDefault="00B9269C" w:rsidP="00531BEB">
      <w:pPr>
        <w:spacing w:before="120" w:after="120" w:line="360" w:lineRule="auto"/>
        <w:contextualSpacing/>
        <w:jc w:val="both"/>
        <w:rPr>
          <w:rFonts w:ascii="Times New Roman" w:hAnsi="Times New Roman" w:cs="Times New Roman"/>
          <w:sz w:val="24"/>
          <w:szCs w:val="24"/>
        </w:rPr>
      </w:pPr>
      <w:r w:rsidRPr="001D70C6">
        <w:rPr>
          <w:rFonts w:ascii="Times New Roman" w:hAnsi="Times New Roman" w:cs="Times New Roman"/>
          <w:sz w:val="24"/>
          <w:szCs w:val="24"/>
        </w:rPr>
        <w:t>По имеющимся данным показатель рассчитан за каждый год с 2012 по 2019 для 32 электростанций.</w:t>
      </w:r>
      <w:r w:rsidR="00FA0508" w:rsidRPr="001D70C6">
        <w:rPr>
          <w:rFonts w:ascii="Times New Roman" w:hAnsi="Times New Roman" w:cs="Times New Roman"/>
          <w:sz w:val="24"/>
          <w:szCs w:val="24"/>
        </w:rPr>
        <w:t xml:space="preserve"> </w:t>
      </w:r>
      <w:r w:rsidR="00E62A54" w:rsidRPr="001D70C6">
        <w:rPr>
          <w:rFonts w:ascii="Times New Roman" w:hAnsi="Times New Roman" w:cs="Times New Roman"/>
          <w:sz w:val="24"/>
          <w:szCs w:val="24"/>
        </w:rPr>
        <w:t>В</w:t>
      </w:r>
      <w:r w:rsidRPr="001D70C6">
        <w:rPr>
          <w:rFonts w:ascii="Times New Roman" w:hAnsi="Times New Roman" w:cs="Times New Roman"/>
          <w:sz w:val="24"/>
          <w:szCs w:val="24"/>
        </w:rPr>
        <w:t xml:space="preserve"> среднем по России в 2019 году спарк-спред составил 2888,5, что в 2,4 раза выше, чем в 2010 году, при этом значение спарк-спреда увеличивалось от года к году.</w:t>
      </w:r>
      <w:r w:rsidR="001D70C6" w:rsidRPr="001D70C6">
        <w:rPr>
          <w:rFonts w:ascii="Times New Roman" w:hAnsi="Times New Roman" w:cs="Times New Roman"/>
          <w:sz w:val="24"/>
          <w:szCs w:val="24"/>
        </w:rPr>
        <w:t xml:space="preserve"> (</w:t>
      </w:r>
      <w:r w:rsidR="001D70C6" w:rsidRPr="001D70C6">
        <w:rPr>
          <w:rFonts w:ascii="Times New Roman" w:hAnsi="Times New Roman" w:cs="Times New Roman"/>
          <w:sz w:val="24"/>
          <w:szCs w:val="24"/>
        </w:rPr>
        <w:fldChar w:fldCharType="begin"/>
      </w:r>
      <w:r w:rsidR="001D70C6" w:rsidRPr="001D70C6">
        <w:rPr>
          <w:rFonts w:ascii="Times New Roman" w:hAnsi="Times New Roman" w:cs="Times New Roman"/>
          <w:sz w:val="24"/>
          <w:szCs w:val="24"/>
        </w:rPr>
        <w:instrText xml:space="preserve"> REF _Ref19528478 \h </w:instrText>
      </w:r>
      <w:r w:rsidR="001D70C6">
        <w:rPr>
          <w:rFonts w:ascii="Times New Roman" w:hAnsi="Times New Roman" w:cs="Times New Roman"/>
          <w:sz w:val="24"/>
          <w:szCs w:val="24"/>
        </w:rPr>
        <w:instrText xml:space="preserve"> \* MERGEFORMAT </w:instrText>
      </w:r>
      <w:r w:rsidR="001D70C6" w:rsidRPr="001D70C6">
        <w:rPr>
          <w:rFonts w:ascii="Times New Roman" w:hAnsi="Times New Roman" w:cs="Times New Roman"/>
          <w:sz w:val="24"/>
          <w:szCs w:val="24"/>
        </w:rPr>
      </w:r>
      <w:r w:rsidR="001D70C6" w:rsidRPr="001D70C6">
        <w:rPr>
          <w:rFonts w:ascii="Times New Roman" w:hAnsi="Times New Roman" w:cs="Times New Roman"/>
          <w:sz w:val="24"/>
          <w:szCs w:val="24"/>
        </w:rPr>
        <w:fldChar w:fldCharType="separate"/>
      </w:r>
      <w:r w:rsidR="001D70C6" w:rsidRPr="001D70C6">
        <w:rPr>
          <w:rFonts w:ascii="Times New Roman" w:hAnsi="Times New Roman" w:cs="Times New Roman"/>
          <w:sz w:val="24"/>
          <w:szCs w:val="24"/>
        </w:rPr>
        <w:t xml:space="preserve">Рисунок </w:t>
      </w:r>
      <w:r w:rsidR="001D70C6" w:rsidRPr="001D70C6">
        <w:rPr>
          <w:rFonts w:ascii="Times New Roman" w:hAnsi="Times New Roman" w:cs="Times New Roman"/>
          <w:noProof/>
          <w:sz w:val="24"/>
          <w:szCs w:val="24"/>
        </w:rPr>
        <w:t>19</w:t>
      </w:r>
      <w:r w:rsidR="001D70C6" w:rsidRPr="001D70C6">
        <w:rPr>
          <w:rFonts w:ascii="Times New Roman" w:hAnsi="Times New Roman" w:cs="Times New Roman"/>
          <w:sz w:val="24"/>
          <w:szCs w:val="24"/>
        </w:rPr>
        <w:fldChar w:fldCharType="end"/>
      </w:r>
      <w:r w:rsidR="001D70C6" w:rsidRPr="001D70C6">
        <w:rPr>
          <w:rFonts w:ascii="Times New Roman" w:hAnsi="Times New Roman" w:cs="Times New Roman"/>
          <w:sz w:val="24"/>
          <w:szCs w:val="24"/>
        </w:rPr>
        <w:t>)</w:t>
      </w:r>
      <w:r w:rsidRPr="001D70C6">
        <w:rPr>
          <w:rFonts w:ascii="Times New Roman" w:hAnsi="Times New Roman" w:cs="Times New Roman"/>
          <w:sz w:val="24"/>
          <w:szCs w:val="24"/>
        </w:rPr>
        <w:t xml:space="preserve"> Значения </w:t>
      </w:r>
      <w:proofErr w:type="spellStart"/>
      <w:r w:rsidRPr="001D70C6">
        <w:rPr>
          <w:rFonts w:ascii="Times New Roman" w:hAnsi="Times New Roman" w:cs="Times New Roman"/>
          <w:sz w:val="24"/>
          <w:szCs w:val="24"/>
        </w:rPr>
        <w:t>спарк</w:t>
      </w:r>
      <w:proofErr w:type="spellEnd"/>
      <w:r w:rsidRPr="001D70C6">
        <w:rPr>
          <w:rFonts w:ascii="Times New Roman" w:hAnsi="Times New Roman" w:cs="Times New Roman"/>
          <w:sz w:val="24"/>
          <w:szCs w:val="24"/>
        </w:rPr>
        <w:t xml:space="preserve">-спреда для Сибирского ФО и Уральского ФО были ниже, </w:t>
      </w:r>
      <w:r w:rsidRPr="001D70C6">
        <w:rPr>
          <w:rFonts w:ascii="Times New Roman" w:hAnsi="Times New Roman" w:cs="Times New Roman"/>
          <w:sz w:val="24"/>
          <w:szCs w:val="24"/>
        </w:rPr>
        <w:lastRenderedPageBreak/>
        <w:t xml:space="preserve">чем для других округов на протяжении всего периода. Значение спарк-спреда в среднем по электростанциям Южного ФО были выше, чем в других округах во всех периодах, кроме 2019, когда показатель был максимальным для Северо-Западного ФО. Причем именно в Северо-Западном ФО наблюдался самый резкий рост показателя – с 2012 года он увеличился примерно в 3,5 раза. </w:t>
      </w:r>
    </w:p>
    <w:p w:rsidR="00680C47" w:rsidRPr="001D70C6" w:rsidRDefault="00680C47" w:rsidP="00531BEB">
      <w:pPr>
        <w:spacing w:before="120" w:after="120" w:line="360" w:lineRule="auto"/>
        <w:contextualSpacing/>
        <w:jc w:val="both"/>
        <w:rPr>
          <w:rFonts w:ascii="Times New Roman" w:hAnsi="Times New Roman" w:cs="Times New Roman"/>
          <w:sz w:val="24"/>
          <w:szCs w:val="24"/>
        </w:rPr>
      </w:pPr>
    </w:p>
    <w:p w:rsidR="00680C47" w:rsidRPr="001D70C6" w:rsidRDefault="00680C47" w:rsidP="00531BEB">
      <w:pPr>
        <w:spacing w:before="120" w:after="120" w:line="360" w:lineRule="auto"/>
        <w:contextualSpacing/>
        <w:jc w:val="both"/>
        <w:rPr>
          <w:rFonts w:ascii="Times New Roman" w:hAnsi="Times New Roman" w:cs="Times New Roman"/>
          <w:sz w:val="24"/>
          <w:szCs w:val="24"/>
        </w:rPr>
      </w:pPr>
    </w:p>
    <w:p w:rsidR="00680C47" w:rsidRPr="001D70C6" w:rsidRDefault="00680C47" w:rsidP="00531BEB">
      <w:pPr>
        <w:spacing w:before="120" w:after="120" w:line="360" w:lineRule="auto"/>
        <w:contextualSpacing/>
        <w:jc w:val="both"/>
        <w:rPr>
          <w:rFonts w:ascii="Times New Roman" w:hAnsi="Times New Roman" w:cs="Times New Roman"/>
          <w:sz w:val="24"/>
          <w:szCs w:val="24"/>
        </w:rPr>
      </w:pPr>
    </w:p>
    <w:p w:rsidR="00680C47" w:rsidRPr="001D70C6" w:rsidRDefault="00680C47" w:rsidP="00531BEB">
      <w:pPr>
        <w:spacing w:before="120" w:after="120" w:line="360" w:lineRule="auto"/>
        <w:contextualSpacing/>
        <w:jc w:val="both"/>
        <w:rPr>
          <w:rFonts w:ascii="Times New Roman" w:hAnsi="Times New Roman" w:cs="Times New Roman"/>
          <w:sz w:val="24"/>
          <w:szCs w:val="24"/>
        </w:rPr>
      </w:pPr>
    </w:p>
    <w:p w:rsidR="00680C47" w:rsidRPr="001D70C6" w:rsidRDefault="00680C47" w:rsidP="00531BEB">
      <w:pPr>
        <w:spacing w:before="120" w:after="120" w:line="360" w:lineRule="auto"/>
        <w:contextualSpacing/>
        <w:jc w:val="both"/>
        <w:rPr>
          <w:rFonts w:ascii="Times New Roman" w:hAnsi="Times New Roman" w:cs="Times New Roman"/>
          <w:sz w:val="24"/>
          <w:szCs w:val="24"/>
        </w:rPr>
      </w:pPr>
    </w:p>
    <w:p w:rsidR="00680C47" w:rsidRPr="001D70C6" w:rsidRDefault="00680C47" w:rsidP="00531BEB">
      <w:pPr>
        <w:spacing w:before="120" w:after="120" w:line="360" w:lineRule="auto"/>
        <w:contextualSpacing/>
        <w:jc w:val="both"/>
        <w:rPr>
          <w:rFonts w:ascii="Times New Roman" w:hAnsi="Times New Roman" w:cs="Times New Roman"/>
          <w:sz w:val="24"/>
          <w:szCs w:val="24"/>
        </w:rPr>
      </w:pPr>
    </w:p>
    <w:p w:rsidR="00680C47" w:rsidRPr="001D70C6" w:rsidRDefault="00680C47" w:rsidP="00531BEB">
      <w:pPr>
        <w:spacing w:before="120" w:after="120" w:line="360" w:lineRule="auto"/>
        <w:contextualSpacing/>
        <w:jc w:val="both"/>
        <w:rPr>
          <w:rFonts w:ascii="Times New Roman" w:hAnsi="Times New Roman" w:cs="Times New Roman"/>
          <w:sz w:val="24"/>
          <w:szCs w:val="24"/>
        </w:rPr>
      </w:pPr>
    </w:p>
    <w:p w:rsidR="00680C47" w:rsidRPr="001D70C6" w:rsidRDefault="00680C47" w:rsidP="00531BEB">
      <w:pPr>
        <w:spacing w:before="120" w:after="120" w:line="360" w:lineRule="auto"/>
        <w:contextualSpacing/>
        <w:jc w:val="both"/>
        <w:rPr>
          <w:rFonts w:ascii="Times New Roman" w:hAnsi="Times New Roman" w:cs="Times New Roman"/>
          <w:sz w:val="24"/>
          <w:szCs w:val="24"/>
        </w:rPr>
      </w:pPr>
    </w:p>
    <w:p w:rsidR="00680C47" w:rsidRPr="001D70C6" w:rsidRDefault="00680C47" w:rsidP="00531BEB">
      <w:pPr>
        <w:spacing w:before="120" w:after="120" w:line="360" w:lineRule="auto"/>
        <w:contextualSpacing/>
        <w:jc w:val="both"/>
        <w:rPr>
          <w:rFonts w:ascii="Times New Roman" w:hAnsi="Times New Roman" w:cs="Times New Roman"/>
          <w:sz w:val="24"/>
          <w:szCs w:val="24"/>
        </w:rPr>
      </w:pPr>
    </w:p>
    <w:p w:rsidR="00680C47" w:rsidRPr="001D70C6" w:rsidRDefault="00680C47" w:rsidP="00531BEB">
      <w:pPr>
        <w:spacing w:before="120" w:after="120" w:line="360" w:lineRule="auto"/>
        <w:contextualSpacing/>
        <w:jc w:val="both"/>
        <w:rPr>
          <w:rFonts w:ascii="Times New Roman" w:hAnsi="Times New Roman" w:cs="Times New Roman"/>
          <w:sz w:val="24"/>
          <w:szCs w:val="24"/>
        </w:rPr>
      </w:pPr>
    </w:p>
    <w:p w:rsidR="00680C47" w:rsidRPr="001D70C6" w:rsidRDefault="00680C47" w:rsidP="00531BEB">
      <w:pPr>
        <w:spacing w:before="120" w:after="120" w:line="360" w:lineRule="auto"/>
        <w:ind w:firstLine="0"/>
        <w:contextualSpacing/>
        <w:jc w:val="both"/>
        <w:rPr>
          <w:rFonts w:ascii="Times New Roman" w:hAnsi="Times New Roman" w:cs="Times New Roman"/>
          <w:sz w:val="24"/>
          <w:szCs w:val="24"/>
        </w:rPr>
      </w:pPr>
      <w:r w:rsidRPr="001D70C6">
        <w:rPr>
          <w:rFonts w:ascii="Times New Roman" w:hAnsi="Times New Roman" w:cs="Times New Roman"/>
          <w:noProof/>
          <w:sz w:val="24"/>
          <w:szCs w:val="24"/>
          <w:lang w:eastAsia="ru-RU"/>
        </w:rPr>
        <w:drawing>
          <wp:inline distT="0" distB="0" distL="0" distR="0">
            <wp:extent cx="5924550" cy="1304925"/>
            <wp:effectExtent l="0" t="0" r="0" b="0"/>
            <wp:docPr id="25" name="Рисунок 25" descr="C:\Users\kasyanova\Downloads\imges\4_spark_sp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syanova\Downloads\imges\4_spark_sprea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4550" cy="1304925"/>
                    </a:xfrm>
                    <a:prstGeom prst="rect">
                      <a:avLst/>
                    </a:prstGeom>
                    <a:noFill/>
                    <a:ln>
                      <a:noFill/>
                    </a:ln>
                  </pic:spPr>
                </pic:pic>
              </a:graphicData>
            </a:graphic>
          </wp:inline>
        </w:drawing>
      </w:r>
    </w:p>
    <w:p w:rsidR="00680C47" w:rsidRPr="001D70C6" w:rsidRDefault="00680C47" w:rsidP="00531BEB">
      <w:pPr>
        <w:pStyle w:val="ac"/>
        <w:contextualSpacing/>
        <w:rPr>
          <w:noProof/>
          <w:sz w:val="24"/>
          <w:szCs w:val="24"/>
        </w:rPr>
      </w:pPr>
      <w:bookmarkStart w:id="29" w:name="_Ref19528478"/>
      <w:r w:rsidRPr="001D70C6">
        <w:rPr>
          <w:sz w:val="24"/>
          <w:szCs w:val="24"/>
        </w:rPr>
        <w:t xml:space="preserve">Рисунок </w:t>
      </w:r>
      <w:r w:rsidRPr="001D70C6">
        <w:rPr>
          <w:sz w:val="24"/>
          <w:szCs w:val="24"/>
        </w:rPr>
        <w:fldChar w:fldCharType="begin"/>
      </w:r>
      <w:r w:rsidRPr="001D70C6">
        <w:rPr>
          <w:sz w:val="24"/>
          <w:szCs w:val="24"/>
        </w:rPr>
        <w:instrText xml:space="preserve"> SEQ Рисунок \* ARABIC </w:instrText>
      </w:r>
      <w:r w:rsidRPr="001D70C6">
        <w:rPr>
          <w:sz w:val="24"/>
          <w:szCs w:val="24"/>
        </w:rPr>
        <w:fldChar w:fldCharType="separate"/>
      </w:r>
      <w:r w:rsidR="00206878" w:rsidRPr="001D70C6">
        <w:rPr>
          <w:noProof/>
          <w:sz w:val="24"/>
          <w:szCs w:val="24"/>
        </w:rPr>
        <w:t>19</w:t>
      </w:r>
      <w:r w:rsidRPr="001D70C6">
        <w:rPr>
          <w:noProof/>
          <w:sz w:val="24"/>
          <w:szCs w:val="24"/>
        </w:rPr>
        <w:fldChar w:fldCharType="end"/>
      </w:r>
      <w:bookmarkEnd w:id="29"/>
    </w:p>
    <w:p w:rsidR="00680C47" w:rsidRPr="001D70C6" w:rsidRDefault="00206878" w:rsidP="00531BEB">
      <w:pPr>
        <w:pStyle w:val="ac"/>
        <w:contextualSpacing/>
        <w:rPr>
          <w:noProof/>
          <w:sz w:val="24"/>
          <w:szCs w:val="24"/>
        </w:rPr>
      </w:pPr>
      <w:r w:rsidRPr="001D70C6">
        <w:rPr>
          <w:noProof/>
          <w:sz w:val="24"/>
          <w:szCs w:val="24"/>
        </w:rPr>
        <w:t>Спарк-спред</w:t>
      </w:r>
    </w:p>
    <w:p w:rsidR="00680C47" w:rsidRPr="001D70C6" w:rsidRDefault="00680C47" w:rsidP="00531BEB">
      <w:pPr>
        <w:spacing w:before="120" w:after="120" w:line="360" w:lineRule="auto"/>
        <w:contextualSpacing/>
        <w:jc w:val="both"/>
        <w:rPr>
          <w:rFonts w:ascii="Times New Roman" w:hAnsi="Times New Roman" w:cs="Times New Roman"/>
          <w:sz w:val="24"/>
          <w:szCs w:val="24"/>
        </w:rPr>
      </w:pPr>
    </w:p>
    <w:p w:rsidR="00B607B5" w:rsidRPr="001D70C6" w:rsidRDefault="00B607B5" w:rsidP="00531BEB">
      <w:pPr>
        <w:spacing w:before="120" w:after="120" w:line="360" w:lineRule="auto"/>
        <w:contextualSpacing/>
        <w:jc w:val="both"/>
        <w:rPr>
          <w:rFonts w:ascii="Times New Roman" w:hAnsi="Times New Roman" w:cs="Times New Roman"/>
          <w:sz w:val="24"/>
          <w:szCs w:val="24"/>
        </w:rPr>
      </w:pPr>
    </w:p>
    <w:p w:rsidR="00B607B5" w:rsidRPr="001D70C6" w:rsidRDefault="00B607B5" w:rsidP="00531BEB">
      <w:pPr>
        <w:spacing w:before="120" w:after="120" w:line="360" w:lineRule="auto"/>
        <w:contextualSpacing/>
        <w:jc w:val="both"/>
        <w:rPr>
          <w:rFonts w:ascii="Times New Roman" w:hAnsi="Times New Roman" w:cs="Times New Roman"/>
        </w:rPr>
      </w:pPr>
    </w:p>
    <w:p w:rsidR="00BB0DE1" w:rsidRDefault="00BB0DE1" w:rsidP="00531BEB">
      <w:pPr>
        <w:spacing w:line="360" w:lineRule="auto"/>
        <w:contextualSpacing/>
        <w:jc w:val="both"/>
      </w:pPr>
    </w:p>
    <w:sectPr w:rsidR="00BB0DE1">
      <w:headerReference w:type="default" r:id="rId27"/>
      <w:footerReference w:type="default" r:id="rId28"/>
      <w:pgSz w:w="11906" w:h="16838"/>
      <w:pgMar w:top="1134" w:right="850" w:bottom="1134"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2890" w:rsidRDefault="00612890">
      <w:r>
        <w:separator/>
      </w:r>
    </w:p>
  </w:endnote>
  <w:endnote w:type="continuationSeparator" w:id="0">
    <w:p w:rsidR="00612890" w:rsidRDefault="006128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charset w:val="01"/>
    <w:family w:val="roman"/>
    <w:pitch w:val="variable"/>
  </w:font>
  <w:font w:name="Calibri">
    <w:panose1 w:val="020F0502020204030204"/>
    <w:charset w:val="CC"/>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Liberation Serif">
    <w:altName w:val="Times New Roman"/>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Mono">
    <w:altName w:val="Courier New"/>
    <w:charset w:val="01"/>
    <w:family w:val="roman"/>
    <w:pitch w:val="variable"/>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54" w:type="dxa"/>
      <w:tblLook w:val="04A0" w:firstRow="1" w:lastRow="0" w:firstColumn="1" w:lastColumn="0" w:noHBand="0" w:noVBand="1"/>
    </w:tblPr>
    <w:tblGrid>
      <w:gridCol w:w="3118"/>
      <w:gridCol w:w="3118"/>
      <w:gridCol w:w="3118"/>
    </w:tblGrid>
    <w:tr w:rsidR="00531BEB">
      <w:tc>
        <w:tcPr>
          <w:tcW w:w="3118" w:type="dxa"/>
          <w:shd w:val="clear" w:color="auto" w:fill="auto"/>
        </w:tcPr>
        <w:p w:rsidR="00531BEB" w:rsidRDefault="00531BEB">
          <w:pPr>
            <w:pStyle w:val="a7"/>
            <w:ind w:left="-115"/>
          </w:pPr>
        </w:p>
      </w:tc>
      <w:tc>
        <w:tcPr>
          <w:tcW w:w="3118" w:type="dxa"/>
          <w:shd w:val="clear" w:color="auto" w:fill="auto"/>
        </w:tcPr>
        <w:p w:rsidR="00531BEB" w:rsidRDefault="00531BEB">
          <w:pPr>
            <w:pStyle w:val="a7"/>
            <w:jc w:val="center"/>
          </w:pPr>
        </w:p>
      </w:tc>
      <w:tc>
        <w:tcPr>
          <w:tcW w:w="3118" w:type="dxa"/>
          <w:shd w:val="clear" w:color="auto" w:fill="auto"/>
        </w:tcPr>
        <w:p w:rsidR="00531BEB" w:rsidRDefault="00531BEB">
          <w:pPr>
            <w:pStyle w:val="a7"/>
            <w:ind w:right="-115"/>
            <w:jc w:val="right"/>
          </w:pPr>
        </w:p>
      </w:tc>
    </w:tr>
  </w:tbl>
  <w:p w:rsidR="00531BEB" w:rsidRDefault="00531BE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2890" w:rsidRDefault="00612890">
      <w:r>
        <w:separator/>
      </w:r>
    </w:p>
  </w:footnote>
  <w:footnote w:type="continuationSeparator" w:id="0">
    <w:p w:rsidR="00612890" w:rsidRDefault="006128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54" w:type="dxa"/>
      <w:tblLook w:val="04A0" w:firstRow="1" w:lastRow="0" w:firstColumn="1" w:lastColumn="0" w:noHBand="0" w:noVBand="1"/>
    </w:tblPr>
    <w:tblGrid>
      <w:gridCol w:w="3118"/>
      <w:gridCol w:w="3118"/>
      <w:gridCol w:w="3118"/>
    </w:tblGrid>
    <w:tr w:rsidR="00531BEB">
      <w:tc>
        <w:tcPr>
          <w:tcW w:w="3118" w:type="dxa"/>
          <w:shd w:val="clear" w:color="auto" w:fill="auto"/>
        </w:tcPr>
        <w:p w:rsidR="00531BEB" w:rsidRDefault="00531BEB">
          <w:pPr>
            <w:pStyle w:val="a7"/>
            <w:ind w:left="-115"/>
          </w:pPr>
        </w:p>
      </w:tc>
      <w:tc>
        <w:tcPr>
          <w:tcW w:w="3118" w:type="dxa"/>
          <w:shd w:val="clear" w:color="auto" w:fill="auto"/>
        </w:tcPr>
        <w:p w:rsidR="00531BEB" w:rsidRDefault="00531BEB">
          <w:pPr>
            <w:pStyle w:val="a7"/>
            <w:jc w:val="center"/>
          </w:pPr>
        </w:p>
      </w:tc>
      <w:tc>
        <w:tcPr>
          <w:tcW w:w="3118" w:type="dxa"/>
          <w:shd w:val="clear" w:color="auto" w:fill="auto"/>
        </w:tcPr>
        <w:p w:rsidR="00531BEB" w:rsidRDefault="00531BEB">
          <w:pPr>
            <w:pStyle w:val="a7"/>
            <w:ind w:right="-115"/>
            <w:jc w:val="right"/>
          </w:pPr>
        </w:p>
      </w:tc>
    </w:tr>
  </w:tbl>
  <w:p w:rsidR="00531BEB" w:rsidRDefault="00531BEB">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B45B0"/>
    <w:multiLevelType w:val="multilevel"/>
    <w:tmpl w:val="8B56EDEA"/>
    <w:lvl w:ilvl="0">
      <w:start w:val="1"/>
      <w:numFmt w:val="none"/>
      <w:pStyle w:val="1"/>
      <w:suff w:val="nothing"/>
      <w:lvlText w:val=""/>
      <w:lvlJc w:val="left"/>
      <w:pPr>
        <w:ind w:left="0" w:firstLine="0"/>
      </w:pPr>
    </w:lvl>
    <w:lvl w:ilvl="1">
      <w:start w:val="1"/>
      <w:numFmt w:val="none"/>
      <w:pStyle w:val="2"/>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62077EC3"/>
    <w:multiLevelType w:val="multilevel"/>
    <w:tmpl w:val="AF6A1C7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6A3414D1"/>
    <w:multiLevelType w:val="multilevel"/>
    <w:tmpl w:val="B2BEAA8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proofState w:spelling="clean" w:grammar="clean"/>
  <w:defaultTabStop w:val="408"/>
  <w:characterSpacingControl w:val="doNotCompress"/>
  <w:footnotePr>
    <w:footnote w:id="-1"/>
    <w:footnote w:id="0"/>
  </w:footnotePr>
  <w:endnotePr>
    <w:endnote w:id="-1"/>
    <w:endnote w:id="0"/>
  </w:endnotePr>
  <w:compat>
    <w:compatSetting w:name="compatibilityMode" w:uri="http://schemas.microsoft.com/office/word" w:val="12"/>
  </w:compat>
  <w:rsids>
    <w:rsidRoot w:val="00BB0DE1"/>
    <w:rsid w:val="00067924"/>
    <w:rsid w:val="000D073B"/>
    <w:rsid w:val="001D70C6"/>
    <w:rsid w:val="00206878"/>
    <w:rsid w:val="00213DAE"/>
    <w:rsid w:val="00253E62"/>
    <w:rsid w:val="0028165C"/>
    <w:rsid w:val="002A7676"/>
    <w:rsid w:val="00376FA9"/>
    <w:rsid w:val="00393797"/>
    <w:rsid w:val="004676AB"/>
    <w:rsid w:val="00482A90"/>
    <w:rsid w:val="004F549C"/>
    <w:rsid w:val="00531BEB"/>
    <w:rsid w:val="0053212B"/>
    <w:rsid w:val="005524E7"/>
    <w:rsid w:val="00565F81"/>
    <w:rsid w:val="005A6FFB"/>
    <w:rsid w:val="00612890"/>
    <w:rsid w:val="00616789"/>
    <w:rsid w:val="006414BD"/>
    <w:rsid w:val="00680C47"/>
    <w:rsid w:val="006D28AE"/>
    <w:rsid w:val="006D79B6"/>
    <w:rsid w:val="007110AC"/>
    <w:rsid w:val="00811A55"/>
    <w:rsid w:val="00826862"/>
    <w:rsid w:val="00876AA8"/>
    <w:rsid w:val="008908F5"/>
    <w:rsid w:val="008925A5"/>
    <w:rsid w:val="009502D3"/>
    <w:rsid w:val="009C2864"/>
    <w:rsid w:val="009E7060"/>
    <w:rsid w:val="009F3DDF"/>
    <w:rsid w:val="00A61FD7"/>
    <w:rsid w:val="00AF7256"/>
    <w:rsid w:val="00B4162C"/>
    <w:rsid w:val="00B54ABB"/>
    <w:rsid w:val="00B607B5"/>
    <w:rsid w:val="00B9269C"/>
    <w:rsid w:val="00B930B1"/>
    <w:rsid w:val="00BB0DE1"/>
    <w:rsid w:val="00BE21F4"/>
    <w:rsid w:val="00C0489A"/>
    <w:rsid w:val="00D30467"/>
    <w:rsid w:val="00D47231"/>
    <w:rsid w:val="00D90967"/>
    <w:rsid w:val="00D95210"/>
    <w:rsid w:val="00E4631A"/>
    <w:rsid w:val="00E62A54"/>
    <w:rsid w:val="00F62A6B"/>
    <w:rsid w:val="00FA0508"/>
    <w:rsid w:val="00FD52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757A5"/>
  <w15:docId w15:val="{A6E3CC9E-D3F8-485B-9C6B-C120055CF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DejaVu Sans"/>
        <w:szCs w:val="22"/>
        <w:lang w:val="ru-RU" w:eastAsia="en-US" w:bidi="ar-SA"/>
      </w:rPr>
    </w:rPrDefault>
    <w:pPrDefault>
      <w:pPr>
        <w:ind w:firstLine="56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sz w:val="22"/>
    </w:rPr>
  </w:style>
  <w:style w:type="paragraph" w:styleId="1">
    <w:name w:val="heading 1"/>
    <w:basedOn w:val="Heading"/>
    <w:next w:val="a0"/>
    <w:link w:val="10"/>
    <w:uiPriority w:val="9"/>
    <w:qFormat/>
    <w:pPr>
      <w:numPr>
        <w:numId w:val="1"/>
      </w:numPr>
      <w:outlineLvl w:val="0"/>
    </w:pPr>
    <w:rPr>
      <w:rFonts w:ascii="Liberation Serif" w:eastAsia="DejaVu Sans" w:hAnsi="Liberation Serif" w:cs="DejaVu Sans"/>
      <w:b/>
      <w:bCs/>
      <w:sz w:val="48"/>
      <w:szCs w:val="48"/>
    </w:rPr>
  </w:style>
  <w:style w:type="paragraph" w:styleId="2">
    <w:name w:val="heading 2"/>
    <w:basedOn w:val="Heading"/>
    <w:next w:val="a0"/>
    <w:qFormat/>
    <w:pPr>
      <w:numPr>
        <w:ilvl w:val="1"/>
        <w:numId w:val="1"/>
      </w:numPr>
      <w:spacing w:before="200"/>
      <w:outlineLvl w:val="1"/>
    </w:pPr>
    <w:rPr>
      <w:rFonts w:ascii="Liberation Serif" w:eastAsia="DejaVu Sans" w:hAnsi="Liberation Serif" w:cs="DejaVu Sans"/>
      <w:b/>
      <w:bCs/>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InternetLink">
    <w:name w:val="Internet Link"/>
    <w:basedOn w:val="a1"/>
    <w:rPr>
      <w:color w:val="0563C1"/>
      <w:u w:val="single"/>
    </w:rPr>
  </w:style>
  <w:style w:type="character" w:customStyle="1" w:styleId="ListLabel1">
    <w:name w:val="ListLabel 1"/>
    <w:qFormat/>
    <w:rPr>
      <w:rFonts w:ascii="Times New Roman" w:hAnsi="Times New Roman" w:cs="Times New Roman"/>
      <w:sz w:val="24"/>
      <w:szCs w:val="24"/>
    </w:rPr>
  </w:style>
  <w:style w:type="character" w:styleId="a4">
    <w:name w:val="Emphasis"/>
    <w:qFormat/>
    <w:rPr>
      <w:i/>
      <w:iCs/>
    </w:rPr>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ascii="Times New Roman" w:hAnsi="Times New Roman" w:cs="Times New Roman"/>
      <w:sz w:val="24"/>
      <w:szCs w:val="24"/>
    </w:rPr>
  </w:style>
  <w:style w:type="character" w:customStyle="1" w:styleId="ListLabel12">
    <w:name w:val="ListLabel 12"/>
    <w:qFormat/>
    <w:rPr>
      <w:rFonts w:ascii="Times New Roman" w:hAnsi="Times New Roman" w:cs="Times New Roman"/>
      <w:b w:val="0"/>
      <w:i w:val="0"/>
      <w:caps w:val="0"/>
      <w:smallCaps w:val="0"/>
      <w:sz w:val="24"/>
      <w:szCs w:val="24"/>
      <w:u w:val="single"/>
    </w:rPr>
  </w:style>
  <w:style w:type="character" w:customStyle="1" w:styleId="ListLabel13">
    <w:name w:val="ListLabel 13"/>
    <w:qFormat/>
    <w:rPr>
      <w:rFonts w:ascii="Times New Roman" w:hAnsi="Times New Roman" w:cs="Times New Roman"/>
      <w:b w:val="0"/>
      <w:i w:val="0"/>
      <w:caps w:val="0"/>
      <w:smallCaps w:val="0"/>
      <w:color w:val="000000"/>
      <w:sz w:val="24"/>
      <w:szCs w:val="24"/>
    </w:rPr>
  </w:style>
  <w:style w:type="character" w:customStyle="1" w:styleId="ListLabel14">
    <w:name w:val="ListLabel 14"/>
    <w:qFormat/>
    <w:rPr>
      <w:rFonts w:ascii="Times New Roman" w:hAnsi="Times New Roman" w:cs="Times New Roman"/>
      <w:b w:val="0"/>
      <w:i w:val="0"/>
      <w:caps w:val="0"/>
      <w:smallCaps w:val="0"/>
      <w:color w:val="000000"/>
      <w:sz w:val="24"/>
      <w:szCs w:val="24"/>
      <w:u w:val="single"/>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HeaderChar">
    <w:name w:val="Header Char"/>
    <w:basedOn w:val="a1"/>
    <w:qFormat/>
  </w:style>
  <w:style w:type="character" w:customStyle="1" w:styleId="FooterChar">
    <w:name w:val="Footer Char"/>
    <w:basedOn w:val="a1"/>
    <w:qFormat/>
  </w:style>
  <w:style w:type="character" w:customStyle="1" w:styleId="ListLabel24">
    <w:name w:val="ListLabel 24"/>
    <w:qFormat/>
    <w:rPr>
      <w:rFonts w:cs="OpenSymbol"/>
      <w:sz w:val="24"/>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ascii="Times New Roman" w:eastAsia="Times New Roman" w:hAnsi="Times New Roman" w:cs="Times New Roman"/>
      <w:sz w:val="24"/>
      <w:szCs w:val="24"/>
      <w:lang w:val="ru-RU"/>
    </w:rPr>
  </w:style>
  <w:style w:type="paragraph" w:customStyle="1" w:styleId="Heading">
    <w:name w:val="Heading"/>
    <w:basedOn w:val="a"/>
    <w:next w:val="a0"/>
    <w:qFormat/>
    <w:pPr>
      <w:keepNext/>
      <w:spacing w:before="240" w:after="120"/>
    </w:pPr>
    <w:rPr>
      <w:rFonts w:ascii="Liberation Sans" w:eastAsia="Noto Sans CJK SC" w:hAnsi="Liberation Sans" w:cs="Lohit Devanagari"/>
      <w:sz w:val="28"/>
      <w:szCs w:val="28"/>
    </w:rPr>
  </w:style>
  <w:style w:type="paragraph" w:styleId="a0">
    <w:name w:val="Body Text"/>
    <w:basedOn w:val="a"/>
    <w:pPr>
      <w:spacing w:after="140" w:line="276" w:lineRule="auto"/>
    </w:pPr>
  </w:style>
  <w:style w:type="paragraph" w:styleId="a5">
    <w:name w:val="List"/>
    <w:basedOn w:val="a0"/>
    <w:rPr>
      <w:rFonts w:cs="Lohit Devanagari"/>
    </w:rPr>
  </w:style>
  <w:style w:type="paragraph" w:styleId="a6">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a"/>
    <w:qFormat/>
    <w:rPr>
      <w:rFonts w:ascii="Liberation Mono" w:eastAsia="Liberation Mono" w:hAnsi="Liberation Mono" w:cs="Liberation Mono"/>
      <w:sz w:val="20"/>
      <w:szCs w:val="20"/>
    </w:rPr>
  </w:style>
  <w:style w:type="paragraph" w:styleId="a7">
    <w:name w:val="header"/>
    <w:basedOn w:val="a"/>
    <w:pPr>
      <w:tabs>
        <w:tab w:val="center" w:pos="4680"/>
        <w:tab w:val="right" w:pos="9360"/>
      </w:tabs>
    </w:pPr>
  </w:style>
  <w:style w:type="paragraph" w:styleId="a8">
    <w:name w:val="footer"/>
    <w:basedOn w:val="a"/>
    <w:pPr>
      <w:tabs>
        <w:tab w:val="center" w:pos="4680"/>
        <w:tab w:val="right" w:pos="9360"/>
      </w:tabs>
    </w:pPr>
  </w:style>
  <w:style w:type="character" w:styleId="a9">
    <w:name w:val="Placeholder Text"/>
    <w:basedOn w:val="a1"/>
    <w:uiPriority w:val="99"/>
    <w:semiHidden/>
    <w:rsid w:val="00482A90"/>
    <w:rPr>
      <w:color w:val="808080"/>
    </w:rPr>
  </w:style>
  <w:style w:type="paragraph" w:styleId="aa">
    <w:name w:val="List Paragraph"/>
    <w:basedOn w:val="a"/>
    <w:uiPriority w:val="34"/>
    <w:qFormat/>
    <w:rsid w:val="000D073B"/>
    <w:pPr>
      <w:ind w:left="720"/>
      <w:contextualSpacing/>
    </w:pPr>
  </w:style>
  <w:style w:type="character" w:customStyle="1" w:styleId="10">
    <w:name w:val="Заголовок 1 Знак"/>
    <w:basedOn w:val="a1"/>
    <w:link w:val="1"/>
    <w:uiPriority w:val="9"/>
    <w:rsid w:val="00B607B5"/>
    <w:rPr>
      <w:rFonts w:ascii="Liberation Serif" w:eastAsia="DejaVu Sans" w:hAnsi="Liberation Serif"/>
      <w:b/>
      <w:bCs/>
      <w:sz w:val="48"/>
      <w:szCs w:val="48"/>
    </w:rPr>
  </w:style>
  <w:style w:type="paragraph" w:styleId="ab">
    <w:name w:val="Bibliography"/>
    <w:basedOn w:val="a"/>
    <w:next w:val="a"/>
    <w:uiPriority w:val="37"/>
    <w:unhideWhenUsed/>
    <w:rsid w:val="00B607B5"/>
  </w:style>
  <w:style w:type="paragraph" w:customStyle="1" w:styleId="ac">
    <w:name w:val="Заголовок_РИС"/>
    <w:basedOn w:val="a"/>
    <w:rsid w:val="009E7060"/>
    <w:pPr>
      <w:keepNext/>
      <w:spacing w:before="240" w:after="60" w:line="360" w:lineRule="auto"/>
      <w:ind w:firstLine="0"/>
      <w:jc w:val="center"/>
    </w:pPr>
    <w:rPr>
      <w:rFonts w:ascii="Times New Roman" w:eastAsia="Times New Roman" w:hAnsi="Times New Roman" w:cs="Times New Roman"/>
      <w:sz w:val="26"/>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5467">
      <w:bodyDiv w:val="1"/>
      <w:marLeft w:val="0"/>
      <w:marRight w:val="0"/>
      <w:marTop w:val="0"/>
      <w:marBottom w:val="0"/>
      <w:divBdr>
        <w:top w:val="none" w:sz="0" w:space="0" w:color="auto"/>
        <w:left w:val="none" w:sz="0" w:space="0" w:color="auto"/>
        <w:bottom w:val="none" w:sz="0" w:space="0" w:color="auto"/>
        <w:right w:val="none" w:sz="0" w:space="0" w:color="auto"/>
      </w:divBdr>
    </w:div>
    <w:div w:id="29690051">
      <w:bodyDiv w:val="1"/>
      <w:marLeft w:val="0"/>
      <w:marRight w:val="0"/>
      <w:marTop w:val="0"/>
      <w:marBottom w:val="0"/>
      <w:divBdr>
        <w:top w:val="none" w:sz="0" w:space="0" w:color="auto"/>
        <w:left w:val="none" w:sz="0" w:space="0" w:color="auto"/>
        <w:bottom w:val="none" w:sz="0" w:space="0" w:color="auto"/>
        <w:right w:val="none" w:sz="0" w:space="0" w:color="auto"/>
      </w:divBdr>
    </w:div>
    <w:div w:id="41099726">
      <w:bodyDiv w:val="1"/>
      <w:marLeft w:val="0"/>
      <w:marRight w:val="0"/>
      <w:marTop w:val="0"/>
      <w:marBottom w:val="0"/>
      <w:divBdr>
        <w:top w:val="none" w:sz="0" w:space="0" w:color="auto"/>
        <w:left w:val="none" w:sz="0" w:space="0" w:color="auto"/>
        <w:bottom w:val="none" w:sz="0" w:space="0" w:color="auto"/>
        <w:right w:val="none" w:sz="0" w:space="0" w:color="auto"/>
      </w:divBdr>
    </w:div>
    <w:div w:id="70127078">
      <w:bodyDiv w:val="1"/>
      <w:marLeft w:val="0"/>
      <w:marRight w:val="0"/>
      <w:marTop w:val="0"/>
      <w:marBottom w:val="0"/>
      <w:divBdr>
        <w:top w:val="none" w:sz="0" w:space="0" w:color="auto"/>
        <w:left w:val="none" w:sz="0" w:space="0" w:color="auto"/>
        <w:bottom w:val="none" w:sz="0" w:space="0" w:color="auto"/>
        <w:right w:val="none" w:sz="0" w:space="0" w:color="auto"/>
      </w:divBdr>
    </w:div>
    <w:div w:id="83192536">
      <w:bodyDiv w:val="1"/>
      <w:marLeft w:val="0"/>
      <w:marRight w:val="0"/>
      <w:marTop w:val="0"/>
      <w:marBottom w:val="0"/>
      <w:divBdr>
        <w:top w:val="none" w:sz="0" w:space="0" w:color="auto"/>
        <w:left w:val="none" w:sz="0" w:space="0" w:color="auto"/>
        <w:bottom w:val="none" w:sz="0" w:space="0" w:color="auto"/>
        <w:right w:val="none" w:sz="0" w:space="0" w:color="auto"/>
      </w:divBdr>
    </w:div>
    <w:div w:id="106242005">
      <w:bodyDiv w:val="1"/>
      <w:marLeft w:val="0"/>
      <w:marRight w:val="0"/>
      <w:marTop w:val="0"/>
      <w:marBottom w:val="0"/>
      <w:divBdr>
        <w:top w:val="none" w:sz="0" w:space="0" w:color="auto"/>
        <w:left w:val="none" w:sz="0" w:space="0" w:color="auto"/>
        <w:bottom w:val="none" w:sz="0" w:space="0" w:color="auto"/>
        <w:right w:val="none" w:sz="0" w:space="0" w:color="auto"/>
      </w:divBdr>
    </w:div>
    <w:div w:id="127674682">
      <w:bodyDiv w:val="1"/>
      <w:marLeft w:val="0"/>
      <w:marRight w:val="0"/>
      <w:marTop w:val="0"/>
      <w:marBottom w:val="0"/>
      <w:divBdr>
        <w:top w:val="none" w:sz="0" w:space="0" w:color="auto"/>
        <w:left w:val="none" w:sz="0" w:space="0" w:color="auto"/>
        <w:bottom w:val="none" w:sz="0" w:space="0" w:color="auto"/>
        <w:right w:val="none" w:sz="0" w:space="0" w:color="auto"/>
      </w:divBdr>
    </w:div>
    <w:div w:id="158888540">
      <w:bodyDiv w:val="1"/>
      <w:marLeft w:val="0"/>
      <w:marRight w:val="0"/>
      <w:marTop w:val="0"/>
      <w:marBottom w:val="0"/>
      <w:divBdr>
        <w:top w:val="none" w:sz="0" w:space="0" w:color="auto"/>
        <w:left w:val="none" w:sz="0" w:space="0" w:color="auto"/>
        <w:bottom w:val="none" w:sz="0" w:space="0" w:color="auto"/>
        <w:right w:val="none" w:sz="0" w:space="0" w:color="auto"/>
      </w:divBdr>
    </w:div>
    <w:div w:id="179249149">
      <w:bodyDiv w:val="1"/>
      <w:marLeft w:val="0"/>
      <w:marRight w:val="0"/>
      <w:marTop w:val="0"/>
      <w:marBottom w:val="0"/>
      <w:divBdr>
        <w:top w:val="none" w:sz="0" w:space="0" w:color="auto"/>
        <w:left w:val="none" w:sz="0" w:space="0" w:color="auto"/>
        <w:bottom w:val="none" w:sz="0" w:space="0" w:color="auto"/>
        <w:right w:val="none" w:sz="0" w:space="0" w:color="auto"/>
      </w:divBdr>
    </w:div>
    <w:div w:id="215776165">
      <w:bodyDiv w:val="1"/>
      <w:marLeft w:val="0"/>
      <w:marRight w:val="0"/>
      <w:marTop w:val="0"/>
      <w:marBottom w:val="0"/>
      <w:divBdr>
        <w:top w:val="none" w:sz="0" w:space="0" w:color="auto"/>
        <w:left w:val="none" w:sz="0" w:space="0" w:color="auto"/>
        <w:bottom w:val="none" w:sz="0" w:space="0" w:color="auto"/>
        <w:right w:val="none" w:sz="0" w:space="0" w:color="auto"/>
      </w:divBdr>
    </w:div>
    <w:div w:id="233584849">
      <w:bodyDiv w:val="1"/>
      <w:marLeft w:val="0"/>
      <w:marRight w:val="0"/>
      <w:marTop w:val="0"/>
      <w:marBottom w:val="0"/>
      <w:divBdr>
        <w:top w:val="none" w:sz="0" w:space="0" w:color="auto"/>
        <w:left w:val="none" w:sz="0" w:space="0" w:color="auto"/>
        <w:bottom w:val="none" w:sz="0" w:space="0" w:color="auto"/>
        <w:right w:val="none" w:sz="0" w:space="0" w:color="auto"/>
      </w:divBdr>
    </w:div>
    <w:div w:id="239994171">
      <w:bodyDiv w:val="1"/>
      <w:marLeft w:val="0"/>
      <w:marRight w:val="0"/>
      <w:marTop w:val="0"/>
      <w:marBottom w:val="0"/>
      <w:divBdr>
        <w:top w:val="none" w:sz="0" w:space="0" w:color="auto"/>
        <w:left w:val="none" w:sz="0" w:space="0" w:color="auto"/>
        <w:bottom w:val="none" w:sz="0" w:space="0" w:color="auto"/>
        <w:right w:val="none" w:sz="0" w:space="0" w:color="auto"/>
      </w:divBdr>
    </w:div>
    <w:div w:id="279148353">
      <w:bodyDiv w:val="1"/>
      <w:marLeft w:val="0"/>
      <w:marRight w:val="0"/>
      <w:marTop w:val="0"/>
      <w:marBottom w:val="0"/>
      <w:divBdr>
        <w:top w:val="none" w:sz="0" w:space="0" w:color="auto"/>
        <w:left w:val="none" w:sz="0" w:space="0" w:color="auto"/>
        <w:bottom w:val="none" w:sz="0" w:space="0" w:color="auto"/>
        <w:right w:val="none" w:sz="0" w:space="0" w:color="auto"/>
      </w:divBdr>
    </w:div>
    <w:div w:id="283733490">
      <w:bodyDiv w:val="1"/>
      <w:marLeft w:val="0"/>
      <w:marRight w:val="0"/>
      <w:marTop w:val="0"/>
      <w:marBottom w:val="0"/>
      <w:divBdr>
        <w:top w:val="none" w:sz="0" w:space="0" w:color="auto"/>
        <w:left w:val="none" w:sz="0" w:space="0" w:color="auto"/>
        <w:bottom w:val="none" w:sz="0" w:space="0" w:color="auto"/>
        <w:right w:val="none" w:sz="0" w:space="0" w:color="auto"/>
      </w:divBdr>
    </w:div>
    <w:div w:id="285696830">
      <w:bodyDiv w:val="1"/>
      <w:marLeft w:val="0"/>
      <w:marRight w:val="0"/>
      <w:marTop w:val="0"/>
      <w:marBottom w:val="0"/>
      <w:divBdr>
        <w:top w:val="none" w:sz="0" w:space="0" w:color="auto"/>
        <w:left w:val="none" w:sz="0" w:space="0" w:color="auto"/>
        <w:bottom w:val="none" w:sz="0" w:space="0" w:color="auto"/>
        <w:right w:val="none" w:sz="0" w:space="0" w:color="auto"/>
      </w:divBdr>
    </w:div>
    <w:div w:id="288053909">
      <w:bodyDiv w:val="1"/>
      <w:marLeft w:val="0"/>
      <w:marRight w:val="0"/>
      <w:marTop w:val="0"/>
      <w:marBottom w:val="0"/>
      <w:divBdr>
        <w:top w:val="none" w:sz="0" w:space="0" w:color="auto"/>
        <w:left w:val="none" w:sz="0" w:space="0" w:color="auto"/>
        <w:bottom w:val="none" w:sz="0" w:space="0" w:color="auto"/>
        <w:right w:val="none" w:sz="0" w:space="0" w:color="auto"/>
      </w:divBdr>
    </w:div>
    <w:div w:id="291057125">
      <w:bodyDiv w:val="1"/>
      <w:marLeft w:val="0"/>
      <w:marRight w:val="0"/>
      <w:marTop w:val="0"/>
      <w:marBottom w:val="0"/>
      <w:divBdr>
        <w:top w:val="none" w:sz="0" w:space="0" w:color="auto"/>
        <w:left w:val="none" w:sz="0" w:space="0" w:color="auto"/>
        <w:bottom w:val="none" w:sz="0" w:space="0" w:color="auto"/>
        <w:right w:val="none" w:sz="0" w:space="0" w:color="auto"/>
      </w:divBdr>
    </w:div>
    <w:div w:id="296377059">
      <w:bodyDiv w:val="1"/>
      <w:marLeft w:val="0"/>
      <w:marRight w:val="0"/>
      <w:marTop w:val="0"/>
      <w:marBottom w:val="0"/>
      <w:divBdr>
        <w:top w:val="none" w:sz="0" w:space="0" w:color="auto"/>
        <w:left w:val="none" w:sz="0" w:space="0" w:color="auto"/>
        <w:bottom w:val="none" w:sz="0" w:space="0" w:color="auto"/>
        <w:right w:val="none" w:sz="0" w:space="0" w:color="auto"/>
      </w:divBdr>
    </w:div>
    <w:div w:id="306402276">
      <w:bodyDiv w:val="1"/>
      <w:marLeft w:val="0"/>
      <w:marRight w:val="0"/>
      <w:marTop w:val="0"/>
      <w:marBottom w:val="0"/>
      <w:divBdr>
        <w:top w:val="none" w:sz="0" w:space="0" w:color="auto"/>
        <w:left w:val="none" w:sz="0" w:space="0" w:color="auto"/>
        <w:bottom w:val="none" w:sz="0" w:space="0" w:color="auto"/>
        <w:right w:val="none" w:sz="0" w:space="0" w:color="auto"/>
      </w:divBdr>
    </w:div>
    <w:div w:id="333267782">
      <w:bodyDiv w:val="1"/>
      <w:marLeft w:val="0"/>
      <w:marRight w:val="0"/>
      <w:marTop w:val="0"/>
      <w:marBottom w:val="0"/>
      <w:divBdr>
        <w:top w:val="none" w:sz="0" w:space="0" w:color="auto"/>
        <w:left w:val="none" w:sz="0" w:space="0" w:color="auto"/>
        <w:bottom w:val="none" w:sz="0" w:space="0" w:color="auto"/>
        <w:right w:val="none" w:sz="0" w:space="0" w:color="auto"/>
      </w:divBdr>
    </w:div>
    <w:div w:id="381750418">
      <w:bodyDiv w:val="1"/>
      <w:marLeft w:val="0"/>
      <w:marRight w:val="0"/>
      <w:marTop w:val="0"/>
      <w:marBottom w:val="0"/>
      <w:divBdr>
        <w:top w:val="none" w:sz="0" w:space="0" w:color="auto"/>
        <w:left w:val="none" w:sz="0" w:space="0" w:color="auto"/>
        <w:bottom w:val="none" w:sz="0" w:space="0" w:color="auto"/>
        <w:right w:val="none" w:sz="0" w:space="0" w:color="auto"/>
      </w:divBdr>
    </w:div>
    <w:div w:id="389767354">
      <w:bodyDiv w:val="1"/>
      <w:marLeft w:val="0"/>
      <w:marRight w:val="0"/>
      <w:marTop w:val="0"/>
      <w:marBottom w:val="0"/>
      <w:divBdr>
        <w:top w:val="none" w:sz="0" w:space="0" w:color="auto"/>
        <w:left w:val="none" w:sz="0" w:space="0" w:color="auto"/>
        <w:bottom w:val="none" w:sz="0" w:space="0" w:color="auto"/>
        <w:right w:val="none" w:sz="0" w:space="0" w:color="auto"/>
      </w:divBdr>
    </w:div>
    <w:div w:id="415900082">
      <w:bodyDiv w:val="1"/>
      <w:marLeft w:val="0"/>
      <w:marRight w:val="0"/>
      <w:marTop w:val="0"/>
      <w:marBottom w:val="0"/>
      <w:divBdr>
        <w:top w:val="none" w:sz="0" w:space="0" w:color="auto"/>
        <w:left w:val="none" w:sz="0" w:space="0" w:color="auto"/>
        <w:bottom w:val="none" w:sz="0" w:space="0" w:color="auto"/>
        <w:right w:val="none" w:sz="0" w:space="0" w:color="auto"/>
      </w:divBdr>
    </w:div>
    <w:div w:id="420955296">
      <w:bodyDiv w:val="1"/>
      <w:marLeft w:val="0"/>
      <w:marRight w:val="0"/>
      <w:marTop w:val="0"/>
      <w:marBottom w:val="0"/>
      <w:divBdr>
        <w:top w:val="none" w:sz="0" w:space="0" w:color="auto"/>
        <w:left w:val="none" w:sz="0" w:space="0" w:color="auto"/>
        <w:bottom w:val="none" w:sz="0" w:space="0" w:color="auto"/>
        <w:right w:val="none" w:sz="0" w:space="0" w:color="auto"/>
      </w:divBdr>
    </w:div>
    <w:div w:id="424496286">
      <w:bodyDiv w:val="1"/>
      <w:marLeft w:val="0"/>
      <w:marRight w:val="0"/>
      <w:marTop w:val="0"/>
      <w:marBottom w:val="0"/>
      <w:divBdr>
        <w:top w:val="none" w:sz="0" w:space="0" w:color="auto"/>
        <w:left w:val="none" w:sz="0" w:space="0" w:color="auto"/>
        <w:bottom w:val="none" w:sz="0" w:space="0" w:color="auto"/>
        <w:right w:val="none" w:sz="0" w:space="0" w:color="auto"/>
      </w:divBdr>
    </w:div>
    <w:div w:id="435713688">
      <w:bodyDiv w:val="1"/>
      <w:marLeft w:val="0"/>
      <w:marRight w:val="0"/>
      <w:marTop w:val="0"/>
      <w:marBottom w:val="0"/>
      <w:divBdr>
        <w:top w:val="none" w:sz="0" w:space="0" w:color="auto"/>
        <w:left w:val="none" w:sz="0" w:space="0" w:color="auto"/>
        <w:bottom w:val="none" w:sz="0" w:space="0" w:color="auto"/>
        <w:right w:val="none" w:sz="0" w:space="0" w:color="auto"/>
      </w:divBdr>
    </w:div>
    <w:div w:id="441339379">
      <w:bodyDiv w:val="1"/>
      <w:marLeft w:val="0"/>
      <w:marRight w:val="0"/>
      <w:marTop w:val="0"/>
      <w:marBottom w:val="0"/>
      <w:divBdr>
        <w:top w:val="none" w:sz="0" w:space="0" w:color="auto"/>
        <w:left w:val="none" w:sz="0" w:space="0" w:color="auto"/>
        <w:bottom w:val="none" w:sz="0" w:space="0" w:color="auto"/>
        <w:right w:val="none" w:sz="0" w:space="0" w:color="auto"/>
      </w:divBdr>
    </w:div>
    <w:div w:id="450629166">
      <w:bodyDiv w:val="1"/>
      <w:marLeft w:val="0"/>
      <w:marRight w:val="0"/>
      <w:marTop w:val="0"/>
      <w:marBottom w:val="0"/>
      <w:divBdr>
        <w:top w:val="none" w:sz="0" w:space="0" w:color="auto"/>
        <w:left w:val="none" w:sz="0" w:space="0" w:color="auto"/>
        <w:bottom w:val="none" w:sz="0" w:space="0" w:color="auto"/>
        <w:right w:val="none" w:sz="0" w:space="0" w:color="auto"/>
      </w:divBdr>
    </w:div>
    <w:div w:id="463812980">
      <w:bodyDiv w:val="1"/>
      <w:marLeft w:val="0"/>
      <w:marRight w:val="0"/>
      <w:marTop w:val="0"/>
      <w:marBottom w:val="0"/>
      <w:divBdr>
        <w:top w:val="none" w:sz="0" w:space="0" w:color="auto"/>
        <w:left w:val="none" w:sz="0" w:space="0" w:color="auto"/>
        <w:bottom w:val="none" w:sz="0" w:space="0" w:color="auto"/>
        <w:right w:val="none" w:sz="0" w:space="0" w:color="auto"/>
      </w:divBdr>
    </w:div>
    <w:div w:id="480735293">
      <w:bodyDiv w:val="1"/>
      <w:marLeft w:val="0"/>
      <w:marRight w:val="0"/>
      <w:marTop w:val="0"/>
      <w:marBottom w:val="0"/>
      <w:divBdr>
        <w:top w:val="none" w:sz="0" w:space="0" w:color="auto"/>
        <w:left w:val="none" w:sz="0" w:space="0" w:color="auto"/>
        <w:bottom w:val="none" w:sz="0" w:space="0" w:color="auto"/>
        <w:right w:val="none" w:sz="0" w:space="0" w:color="auto"/>
      </w:divBdr>
    </w:div>
    <w:div w:id="544829223">
      <w:bodyDiv w:val="1"/>
      <w:marLeft w:val="0"/>
      <w:marRight w:val="0"/>
      <w:marTop w:val="0"/>
      <w:marBottom w:val="0"/>
      <w:divBdr>
        <w:top w:val="none" w:sz="0" w:space="0" w:color="auto"/>
        <w:left w:val="none" w:sz="0" w:space="0" w:color="auto"/>
        <w:bottom w:val="none" w:sz="0" w:space="0" w:color="auto"/>
        <w:right w:val="none" w:sz="0" w:space="0" w:color="auto"/>
      </w:divBdr>
    </w:div>
    <w:div w:id="569266059">
      <w:bodyDiv w:val="1"/>
      <w:marLeft w:val="0"/>
      <w:marRight w:val="0"/>
      <w:marTop w:val="0"/>
      <w:marBottom w:val="0"/>
      <w:divBdr>
        <w:top w:val="none" w:sz="0" w:space="0" w:color="auto"/>
        <w:left w:val="none" w:sz="0" w:space="0" w:color="auto"/>
        <w:bottom w:val="none" w:sz="0" w:space="0" w:color="auto"/>
        <w:right w:val="none" w:sz="0" w:space="0" w:color="auto"/>
      </w:divBdr>
    </w:div>
    <w:div w:id="610168718">
      <w:bodyDiv w:val="1"/>
      <w:marLeft w:val="0"/>
      <w:marRight w:val="0"/>
      <w:marTop w:val="0"/>
      <w:marBottom w:val="0"/>
      <w:divBdr>
        <w:top w:val="none" w:sz="0" w:space="0" w:color="auto"/>
        <w:left w:val="none" w:sz="0" w:space="0" w:color="auto"/>
        <w:bottom w:val="none" w:sz="0" w:space="0" w:color="auto"/>
        <w:right w:val="none" w:sz="0" w:space="0" w:color="auto"/>
      </w:divBdr>
    </w:div>
    <w:div w:id="614868820">
      <w:bodyDiv w:val="1"/>
      <w:marLeft w:val="0"/>
      <w:marRight w:val="0"/>
      <w:marTop w:val="0"/>
      <w:marBottom w:val="0"/>
      <w:divBdr>
        <w:top w:val="none" w:sz="0" w:space="0" w:color="auto"/>
        <w:left w:val="none" w:sz="0" w:space="0" w:color="auto"/>
        <w:bottom w:val="none" w:sz="0" w:space="0" w:color="auto"/>
        <w:right w:val="none" w:sz="0" w:space="0" w:color="auto"/>
      </w:divBdr>
    </w:div>
    <w:div w:id="617369990">
      <w:bodyDiv w:val="1"/>
      <w:marLeft w:val="0"/>
      <w:marRight w:val="0"/>
      <w:marTop w:val="0"/>
      <w:marBottom w:val="0"/>
      <w:divBdr>
        <w:top w:val="none" w:sz="0" w:space="0" w:color="auto"/>
        <w:left w:val="none" w:sz="0" w:space="0" w:color="auto"/>
        <w:bottom w:val="none" w:sz="0" w:space="0" w:color="auto"/>
        <w:right w:val="none" w:sz="0" w:space="0" w:color="auto"/>
      </w:divBdr>
    </w:div>
    <w:div w:id="623190727">
      <w:bodyDiv w:val="1"/>
      <w:marLeft w:val="0"/>
      <w:marRight w:val="0"/>
      <w:marTop w:val="0"/>
      <w:marBottom w:val="0"/>
      <w:divBdr>
        <w:top w:val="none" w:sz="0" w:space="0" w:color="auto"/>
        <w:left w:val="none" w:sz="0" w:space="0" w:color="auto"/>
        <w:bottom w:val="none" w:sz="0" w:space="0" w:color="auto"/>
        <w:right w:val="none" w:sz="0" w:space="0" w:color="auto"/>
      </w:divBdr>
    </w:div>
    <w:div w:id="641346097">
      <w:bodyDiv w:val="1"/>
      <w:marLeft w:val="0"/>
      <w:marRight w:val="0"/>
      <w:marTop w:val="0"/>
      <w:marBottom w:val="0"/>
      <w:divBdr>
        <w:top w:val="none" w:sz="0" w:space="0" w:color="auto"/>
        <w:left w:val="none" w:sz="0" w:space="0" w:color="auto"/>
        <w:bottom w:val="none" w:sz="0" w:space="0" w:color="auto"/>
        <w:right w:val="none" w:sz="0" w:space="0" w:color="auto"/>
      </w:divBdr>
    </w:div>
    <w:div w:id="707070963">
      <w:bodyDiv w:val="1"/>
      <w:marLeft w:val="0"/>
      <w:marRight w:val="0"/>
      <w:marTop w:val="0"/>
      <w:marBottom w:val="0"/>
      <w:divBdr>
        <w:top w:val="none" w:sz="0" w:space="0" w:color="auto"/>
        <w:left w:val="none" w:sz="0" w:space="0" w:color="auto"/>
        <w:bottom w:val="none" w:sz="0" w:space="0" w:color="auto"/>
        <w:right w:val="none" w:sz="0" w:space="0" w:color="auto"/>
      </w:divBdr>
    </w:div>
    <w:div w:id="715392747">
      <w:bodyDiv w:val="1"/>
      <w:marLeft w:val="0"/>
      <w:marRight w:val="0"/>
      <w:marTop w:val="0"/>
      <w:marBottom w:val="0"/>
      <w:divBdr>
        <w:top w:val="none" w:sz="0" w:space="0" w:color="auto"/>
        <w:left w:val="none" w:sz="0" w:space="0" w:color="auto"/>
        <w:bottom w:val="none" w:sz="0" w:space="0" w:color="auto"/>
        <w:right w:val="none" w:sz="0" w:space="0" w:color="auto"/>
      </w:divBdr>
    </w:div>
    <w:div w:id="748964109">
      <w:bodyDiv w:val="1"/>
      <w:marLeft w:val="0"/>
      <w:marRight w:val="0"/>
      <w:marTop w:val="0"/>
      <w:marBottom w:val="0"/>
      <w:divBdr>
        <w:top w:val="none" w:sz="0" w:space="0" w:color="auto"/>
        <w:left w:val="none" w:sz="0" w:space="0" w:color="auto"/>
        <w:bottom w:val="none" w:sz="0" w:space="0" w:color="auto"/>
        <w:right w:val="none" w:sz="0" w:space="0" w:color="auto"/>
      </w:divBdr>
    </w:div>
    <w:div w:id="754402878">
      <w:bodyDiv w:val="1"/>
      <w:marLeft w:val="0"/>
      <w:marRight w:val="0"/>
      <w:marTop w:val="0"/>
      <w:marBottom w:val="0"/>
      <w:divBdr>
        <w:top w:val="none" w:sz="0" w:space="0" w:color="auto"/>
        <w:left w:val="none" w:sz="0" w:space="0" w:color="auto"/>
        <w:bottom w:val="none" w:sz="0" w:space="0" w:color="auto"/>
        <w:right w:val="none" w:sz="0" w:space="0" w:color="auto"/>
      </w:divBdr>
    </w:div>
    <w:div w:id="765032546">
      <w:bodyDiv w:val="1"/>
      <w:marLeft w:val="0"/>
      <w:marRight w:val="0"/>
      <w:marTop w:val="0"/>
      <w:marBottom w:val="0"/>
      <w:divBdr>
        <w:top w:val="none" w:sz="0" w:space="0" w:color="auto"/>
        <w:left w:val="none" w:sz="0" w:space="0" w:color="auto"/>
        <w:bottom w:val="none" w:sz="0" w:space="0" w:color="auto"/>
        <w:right w:val="none" w:sz="0" w:space="0" w:color="auto"/>
      </w:divBdr>
    </w:div>
    <w:div w:id="770858501">
      <w:bodyDiv w:val="1"/>
      <w:marLeft w:val="0"/>
      <w:marRight w:val="0"/>
      <w:marTop w:val="0"/>
      <w:marBottom w:val="0"/>
      <w:divBdr>
        <w:top w:val="none" w:sz="0" w:space="0" w:color="auto"/>
        <w:left w:val="none" w:sz="0" w:space="0" w:color="auto"/>
        <w:bottom w:val="none" w:sz="0" w:space="0" w:color="auto"/>
        <w:right w:val="none" w:sz="0" w:space="0" w:color="auto"/>
      </w:divBdr>
    </w:div>
    <w:div w:id="777407189">
      <w:bodyDiv w:val="1"/>
      <w:marLeft w:val="0"/>
      <w:marRight w:val="0"/>
      <w:marTop w:val="0"/>
      <w:marBottom w:val="0"/>
      <w:divBdr>
        <w:top w:val="none" w:sz="0" w:space="0" w:color="auto"/>
        <w:left w:val="none" w:sz="0" w:space="0" w:color="auto"/>
        <w:bottom w:val="none" w:sz="0" w:space="0" w:color="auto"/>
        <w:right w:val="none" w:sz="0" w:space="0" w:color="auto"/>
      </w:divBdr>
    </w:div>
    <w:div w:id="807548850">
      <w:bodyDiv w:val="1"/>
      <w:marLeft w:val="0"/>
      <w:marRight w:val="0"/>
      <w:marTop w:val="0"/>
      <w:marBottom w:val="0"/>
      <w:divBdr>
        <w:top w:val="none" w:sz="0" w:space="0" w:color="auto"/>
        <w:left w:val="none" w:sz="0" w:space="0" w:color="auto"/>
        <w:bottom w:val="none" w:sz="0" w:space="0" w:color="auto"/>
        <w:right w:val="none" w:sz="0" w:space="0" w:color="auto"/>
      </w:divBdr>
    </w:div>
    <w:div w:id="845170625">
      <w:bodyDiv w:val="1"/>
      <w:marLeft w:val="0"/>
      <w:marRight w:val="0"/>
      <w:marTop w:val="0"/>
      <w:marBottom w:val="0"/>
      <w:divBdr>
        <w:top w:val="none" w:sz="0" w:space="0" w:color="auto"/>
        <w:left w:val="none" w:sz="0" w:space="0" w:color="auto"/>
        <w:bottom w:val="none" w:sz="0" w:space="0" w:color="auto"/>
        <w:right w:val="none" w:sz="0" w:space="0" w:color="auto"/>
      </w:divBdr>
    </w:div>
    <w:div w:id="851143053">
      <w:bodyDiv w:val="1"/>
      <w:marLeft w:val="0"/>
      <w:marRight w:val="0"/>
      <w:marTop w:val="0"/>
      <w:marBottom w:val="0"/>
      <w:divBdr>
        <w:top w:val="none" w:sz="0" w:space="0" w:color="auto"/>
        <w:left w:val="none" w:sz="0" w:space="0" w:color="auto"/>
        <w:bottom w:val="none" w:sz="0" w:space="0" w:color="auto"/>
        <w:right w:val="none" w:sz="0" w:space="0" w:color="auto"/>
      </w:divBdr>
    </w:div>
    <w:div w:id="854684307">
      <w:bodyDiv w:val="1"/>
      <w:marLeft w:val="0"/>
      <w:marRight w:val="0"/>
      <w:marTop w:val="0"/>
      <w:marBottom w:val="0"/>
      <w:divBdr>
        <w:top w:val="none" w:sz="0" w:space="0" w:color="auto"/>
        <w:left w:val="none" w:sz="0" w:space="0" w:color="auto"/>
        <w:bottom w:val="none" w:sz="0" w:space="0" w:color="auto"/>
        <w:right w:val="none" w:sz="0" w:space="0" w:color="auto"/>
      </w:divBdr>
    </w:div>
    <w:div w:id="856626853">
      <w:bodyDiv w:val="1"/>
      <w:marLeft w:val="0"/>
      <w:marRight w:val="0"/>
      <w:marTop w:val="0"/>
      <w:marBottom w:val="0"/>
      <w:divBdr>
        <w:top w:val="none" w:sz="0" w:space="0" w:color="auto"/>
        <w:left w:val="none" w:sz="0" w:space="0" w:color="auto"/>
        <w:bottom w:val="none" w:sz="0" w:space="0" w:color="auto"/>
        <w:right w:val="none" w:sz="0" w:space="0" w:color="auto"/>
      </w:divBdr>
    </w:div>
    <w:div w:id="858398362">
      <w:bodyDiv w:val="1"/>
      <w:marLeft w:val="0"/>
      <w:marRight w:val="0"/>
      <w:marTop w:val="0"/>
      <w:marBottom w:val="0"/>
      <w:divBdr>
        <w:top w:val="none" w:sz="0" w:space="0" w:color="auto"/>
        <w:left w:val="none" w:sz="0" w:space="0" w:color="auto"/>
        <w:bottom w:val="none" w:sz="0" w:space="0" w:color="auto"/>
        <w:right w:val="none" w:sz="0" w:space="0" w:color="auto"/>
      </w:divBdr>
    </w:div>
    <w:div w:id="864754476">
      <w:bodyDiv w:val="1"/>
      <w:marLeft w:val="0"/>
      <w:marRight w:val="0"/>
      <w:marTop w:val="0"/>
      <w:marBottom w:val="0"/>
      <w:divBdr>
        <w:top w:val="none" w:sz="0" w:space="0" w:color="auto"/>
        <w:left w:val="none" w:sz="0" w:space="0" w:color="auto"/>
        <w:bottom w:val="none" w:sz="0" w:space="0" w:color="auto"/>
        <w:right w:val="none" w:sz="0" w:space="0" w:color="auto"/>
      </w:divBdr>
    </w:div>
    <w:div w:id="895749286">
      <w:bodyDiv w:val="1"/>
      <w:marLeft w:val="0"/>
      <w:marRight w:val="0"/>
      <w:marTop w:val="0"/>
      <w:marBottom w:val="0"/>
      <w:divBdr>
        <w:top w:val="none" w:sz="0" w:space="0" w:color="auto"/>
        <w:left w:val="none" w:sz="0" w:space="0" w:color="auto"/>
        <w:bottom w:val="none" w:sz="0" w:space="0" w:color="auto"/>
        <w:right w:val="none" w:sz="0" w:space="0" w:color="auto"/>
      </w:divBdr>
    </w:div>
    <w:div w:id="903879148">
      <w:bodyDiv w:val="1"/>
      <w:marLeft w:val="0"/>
      <w:marRight w:val="0"/>
      <w:marTop w:val="0"/>
      <w:marBottom w:val="0"/>
      <w:divBdr>
        <w:top w:val="none" w:sz="0" w:space="0" w:color="auto"/>
        <w:left w:val="none" w:sz="0" w:space="0" w:color="auto"/>
        <w:bottom w:val="none" w:sz="0" w:space="0" w:color="auto"/>
        <w:right w:val="none" w:sz="0" w:space="0" w:color="auto"/>
      </w:divBdr>
    </w:div>
    <w:div w:id="912816519">
      <w:bodyDiv w:val="1"/>
      <w:marLeft w:val="0"/>
      <w:marRight w:val="0"/>
      <w:marTop w:val="0"/>
      <w:marBottom w:val="0"/>
      <w:divBdr>
        <w:top w:val="none" w:sz="0" w:space="0" w:color="auto"/>
        <w:left w:val="none" w:sz="0" w:space="0" w:color="auto"/>
        <w:bottom w:val="none" w:sz="0" w:space="0" w:color="auto"/>
        <w:right w:val="none" w:sz="0" w:space="0" w:color="auto"/>
      </w:divBdr>
    </w:div>
    <w:div w:id="934020461">
      <w:bodyDiv w:val="1"/>
      <w:marLeft w:val="0"/>
      <w:marRight w:val="0"/>
      <w:marTop w:val="0"/>
      <w:marBottom w:val="0"/>
      <w:divBdr>
        <w:top w:val="none" w:sz="0" w:space="0" w:color="auto"/>
        <w:left w:val="none" w:sz="0" w:space="0" w:color="auto"/>
        <w:bottom w:val="none" w:sz="0" w:space="0" w:color="auto"/>
        <w:right w:val="none" w:sz="0" w:space="0" w:color="auto"/>
      </w:divBdr>
    </w:div>
    <w:div w:id="940063570">
      <w:bodyDiv w:val="1"/>
      <w:marLeft w:val="0"/>
      <w:marRight w:val="0"/>
      <w:marTop w:val="0"/>
      <w:marBottom w:val="0"/>
      <w:divBdr>
        <w:top w:val="none" w:sz="0" w:space="0" w:color="auto"/>
        <w:left w:val="none" w:sz="0" w:space="0" w:color="auto"/>
        <w:bottom w:val="none" w:sz="0" w:space="0" w:color="auto"/>
        <w:right w:val="none" w:sz="0" w:space="0" w:color="auto"/>
      </w:divBdr>
    </w:div>
    <w:div w:id="940992204">
      <w:bodyDiv w:val="1"/>
      <w:marLeft w:val="0"/>
      <w:marRight w:val="0"/>
      <w:marTop w:val="0"/>
      <w:marBottom w:val="0"/>
      <w:divBdr>
        <w:top w:val="none" w:sz="0" w:space="0" w:color="auto"/>
        <w:left w:val="none" w:sz="0" w:space="0" w:color="auto"/>
        <w:bottom w:val="none" w:sz="0" w:space="0" w:color="auto"/>
        <w:right w:val="none" w:sz="0" w:space="0" w:color="auto"/>
      </w:divBdr>
    </w:div>
    <w:div w:id="973481274">
      <w:bodyDiv w:val="1"/>
      <w:marLeft w:val="0"/>
      <w:marRight w:val="0"/>
      <w:marTop w:val="0"/>
      <w:marBottom w:val="0"/>
      <w:divBdr>
        <w:top w:val="none" w:sz="0" w:space="0" w:color="auto"/>
        <w:left w:val="none" w:sz="0" w:space="0" w:color="auto"/>
        <w:bottom w:val="none" w:sz="0" w:space="0" w:color="auto"/>
        <w:right w:val="none" w:sz="0" w:space="0" w:color="auto"/>
      </w:divBdr>
    </w:div>
    <w:div w:id="976225494">
      <w:bodyDiv w:val="1"/>
      <w:marLeft w:val="0"/>
      <w:marRight w:val="0"/>
      <w:marTop w:val="0"/>
      <w:marBottom w:val="0"/>
      <w:divBdr>
        <w:top w:val="none" w:sz="0" w:space="0" w:color="auto"/>
        <w:left w:val="none" w:sz="0" w:space="0" w:color="auto"/>
        <w:bottom w:val="none" w:sz="0" w:space="0" w:color="auto"/>
        <w:right w:val="none" w:sz="0" w:space="0" w:color="auto"/>
      </w:divBdr>
    </w:div>
    <w:div w:id="986586856">
      <w:bodyDiv w:val="1"/>
      <w:marLeft w:val="0"/>
      <w:marRight w:val="0"/>
      <w:marTop w:val="0"/>
      <w:marBottom w:val="0"/>
      <w:divBdr>
        <w:top w:val="none" w:sz="0" w:space="0" w:color="auto"/>
        <w:left w:val="none" w:sz="0" w:space="0" w:color="auto"/>
        <w:bottom w:val="none" w:sz="0" w:space="0" w:color="auto"/>
        <w:right w:val="none" w:sz="0" w:space="0" w:color="auto"/>
      </w:divBdr>
    </w:div>
    <w:div w:id="1011761748">
      <w:bodyDiv w:val="1"/>
      <w:marLeft w:val="0"/>
      <w:marRight w:val="0"/>
      <w:marTop w:val="0"/>
      <w:marBottom w:val="0"/>
      <w:divBdr>
        <w:top w:val="none" w:sz="0" w:space="0" w:color="auto"/>
        <w:left w:val="none" w:sz="0" w:space="0" w:color="auto"/>
        <w:bottom w:val="none" w:sz="0" w:space="0" w:color="auto"/>
        <w:right w:val="none" w:sz="0" w:space="0" w:color="auto"/>
      </w:divBdr>
    </w:div>
    <w:div w:id="1028023679">
      <w:bodyDiv w:val="1"/>
      <w:marLeft w:val="0"/>
      <w:marRight w:val="0"/>
      <w:marTop w:val="0"/>
      <w:marBottom w:val="0"/>
      <w:divBdr>
        <w:top w:val="none" w:sz="0" w:space="0" w:color="auto"/>
        <w:left w:val="none" w:sz="0" w:space="0" w:color="auto"/>
        <w:bottom w:val="none" w:sz="0" w:space="0" w:color="auto"/>
        <w:right w:val="none" w:sz="0" w:space="0" w:color="auto"/>
      </w:divBdr>
    </w:div>
    <w:div w:id="1031540160">
      <w:bodyDiv w:val="1"/>
      <w:marLeft w:val="0"/>
      <w:marRight w:val="0"/>
      <w:marTop w:val="0"/>
      <w:marBottom w:val="0"/>
      <w:divBdr>
        <w:top w:val="none" w:sz="0" w:space="0" w:color="auto"/>
        <w:left w:val="none" w:sz="0" w:space="0" w:color="auto"/>
        <w:bottom w:val="none" w:sz="0" w:space="0" w:color="auto"/>
        <w:right w:val="none" w:sz="0" w:space="0" w:color="auto"/>
      </w:divBdr>
    </w:div>
    <w:div w:id="1036393218">
      <w:bodyDiv w:val="1"/>
      <w:marLeft w:val="0"/>
      <w:marRight w:val="0"/>
      <w:marTop w:val="0"/>
      <w:marBottom w:val="0"/>
      <w:divBdr>
        <w:top w:val="none" w:sz="0" w:space="0" w:color="auto"/>
        <w:left w:val="none" w:sz="0" w:space="0" w:color="auto"/>
        <w:bottom w:val="none" w:sz="0" w:space="0" w:color="auto"/>
        <w:right w:val="none" w:sz="0" w:space="0" w:color="auto"/>
      </w:divBdr>
    </w:div>
    <w:div w:id="1045910433">
      <w:bodyDiv w:val="1"/>
      <w:marLeft w:val="0"/>
      <w:marRight w:val="0"/>
      <w:marTop w:val="0"/>
      <w:marBottom w:val="0"/>
      <w:divBdr>
        <w:top w:val="none" w:sz="0" w:space="0" w:color="auto"/>
        <w:left w:val="none" w:sz="0" w:space="0" w:color="auto"/>
        <w:bottom w:val="none" w:sz="0" w:space="0" w:color="auto"/>
        <w:right w:val="none" w:sz="0" w:space="0" w:color="auto"/>
      </w:divBdr>
    </w:div>
    <w:div w:id="1049963890">
      <w:bodyDiv w:val="1"/>
      <w:marLeft w:val="0"/>
      <w:marRight w:val="0"/>
      <w:marTop w:val="0"/>
      <w:marBottom w:val="0"/>
      <w:divBdr>
        <w:top w:val="none" w:sz="0" w:space="0" w:color="auto"/>
        <w:left w:val="none" w:sz="0" w:space="0" w:color="auto"/>
        <w:bottom w:val="none" w:sz="0" w:space="0" w:color="auto"/>
        <w:right w:val="none" w:sz="0" w:space="0" w:color="auto"/>
      </w:divBdr>
    </w:div>
    <w:div w:id="1063989577">
      <w:bodyDiv w:val="1"/>
      <w:marLeft w:val="0"/>
      <w:marRight w:val="0"/>
      <w:marTop w:val="0"/>
      <w:marBottom w:val="0"/>
      <w:divBdr>
        <w:top w:val="none" w:sz="0" w:space="0" w:color="auto"/>
        <w:left w:val="none" w:sz="0" w:space="0" w:color="auto"/>
        <w:bottom w:val="none" w:sz="0" w:space="0" w:color="auto"/>
        <w:right w:val="none" w:sz="0" w:space="0" w:color="auto"/>
      </w:divBdr>
    </w:div>
    <w:div w:id="1100947381">
      <w:bodyDiv w:val="1"/>
      <w:marLeft w:val="0"/>
      <w:marRight w:val="0"/>
      <w:marTop w:val="0"/>
      <w:marBottom w:val="0"/>
      <w:divBdr>
        <w:top w:val="none" w:sz="0" w:space="0" w:color="auto"/>
        <w:left w:val="none" w:sz="0" w:space="0" w:color="auto"/>
        <w:bottom w:val="none" w:sz="0" w:space="0" w:color="auto"/>
        <w:right w:val="none" w:sz="0" w:space="0" w:color="auto"/>
      </w:divBdr>
    </w:div>
    <w:div w:id="1158034146">
      <w:bodyDiv w:val="1"/>
      <w:marLeft w:val="0"/>
      <w:marRight w:val="0"/>
      <w:marTop w:val="0"/>
      <w:marBottom w:val="0"/>
      <w:divBdr>
        <w:top w:val="none" w:sz="0" w:space="0" w:color="auto"/>
        <w:left w:val="none" w:sz="0" w:space="0" w:color="auto"/>
        <w:bottom w:val="none" w:sz="0" w:space="0" w:color="auto"/>
        <w:right w:val="none" w:sz="0" w:space="0" w:color="auto"/>
      </w:divBdr>
    </w:div>
    <w:div w:id="1160854706">
      <w:bodyDiv w:val="1"/>
      <w:marLeft w:val="0"/>
      <w:marRight w:val="0"/>
      <w:marTop w:val="0"/>
      <w:marBottom w:val="0"/>
      <w:divBdr>
        <w:top w:val="none" w:sz="0" w:space="0" w:color="auto"/>
        <w:left w:val="none" w:sz="0" w:space="0" w:color="auto"/>
        <w:bottom w:val="none" w:sz="0" w:space="0" w:color="auto"/>
        <w:right w:val="none" w:sz="0" w:space="0" w:color="auto"/>
      </w:divBdr>
    </w:div>
    <w:div w:id="1185023063">
      <w:bodyDiv w:val="1"/>
      <w:marLeft w:val="0"/>
      <w:marRight w:val="0"/>
      <w:marTop w:val="0"/>
      <w:marBottom w:val="0"/>
      <w:divBdr>
        <w:top w:val="none" w:sz="0" w:space="0" w:color="auto"/>
        <w:left w:val="none" w:sz="0" w:space="0" w:color="auto"/>
        <w:bottom w:val="none" w:sz="0" w:space="0" w:color="auto"/>
        <w:right w:val="none" w:sz="0" w:space="0" w:color="auto"/>
      </w:divBdr>
    </w:div>
    <w:div w:id="1219973214">
      <w:bodyDiv w:val="1"/>
      <w:marLeft w:val="0"/>
      <w:marRight w:val="0"/>
      <w:marTop w:val="0"/>
      <w:marBottom w:val="0"/>
      <w:divBdr>
        <w:top w:val="none" w:sz="0" w:space="0" w:color="auto"/>
        <w:left w:val="none" w:sz="0" w:space="0" w:color="auto"/>
        <w:bottom w:val="none" w:sz="0" w:space="0" w:color="auto"/>
        <w:right w:val="none" w:sz="0" w:space="0" w:color="auto"/>
      </w:divBdr>
    </w:div>
    <w:div w:id="1221135294">
      <w:bodyDiv w:val="1"/>
      <w:marLeft w:val="0"/>
      <w:marRight w:val="0"/>
      <w:marTop w:val="0"/>
      <w:marBottom w:val="0"/>
      <w:divBdr>
        <w:top w:val="none" w:sz="0" w:space="0" w:color="auto"/>
        <w:left w:val="none" w:sz="0" w:space="0" w:color="auto"/>
        <w:bottom w:val="none" w:sz="0" w:space="0" w:color="auto"/>
        <w:right w:val="none" w:sz="0" w:space="0" w:color="auto"/>
      </w:divBdr>
    </w:div>
    <w:div w:id="1290016941">
      <w:bodyDiv w:val="1"/>
      <w:marLeft w:val="0"/>
      <w:marRight w:val="0"/>
      <w:marTop w:val="0"/>
      <w:marBottom w:val="0"/>
      <w:divBdr>
        <w:top w:val="none" w:sz="0" w:space="0" w:color="auto"/>
        <w:left w:val="none" w:sz="0" w:space="0" w:color="auto"/>
        <w:bottom w:val="none" w:sz="0" w:space="0" w:color="auto"/>
        <w:right w:val="none" w:sz="0" w:space="0" w:color="auto"/>
      </w:divBdr>
    </w:div>
    <w:div w:id="1299645126">
      <w:bodyDiv w:val="1"/>
      <w:marLeft w:val="0"/>
      <w:marRight w:val="0"/>
      <w:marTop w:val="0"/>
      <w:marBottom w:val="0"/>
      <w:divBdr>
        <w:top w:val="none" w:sz="0" w:space="0" w:color="auto"/>
        <w:left w:val="none" w:sz="0" w:space="0" w:color="auto"/>
        <w:bottom w:val="none" w:sz="0" w:space="0" w:color="auto"/>
        <w:right w:val="none" w:sz="0" w:space="0" w:color="auto"/>
      </w:divBdr>
    </w:div>
    <w:div w:id="1308896437">
      <w:bodyDiv w:val="1"/>
      <w:marLeft w:val="0"/>
      <w:marRight w:val="0"/>
      <w:marTop w:val="0"/>
      <w:marBottom w:val="0"/>
      <w:divBdr>
        <w:top w:val="none" w:sz="0" w:space="0" w:color="auto"/>
        <w:left w:val="none" w:sz="0" w:space="0" w:color="auto"/>
        <w:bottom w:val="none" w:sz="0" w:space="0" w:color="auto"/>
        <w:right w:val="none" w:sz="0" w:space="0" w:color="auto"/>
      </w:divBdr>
    </w:div>
    <w:div w:id="1315835294">
      <w:bodyDiv w:val="1"/>
      <w:marLeft w:val="0"/>
      <w:marRight w:val="0"/>
      <w:marTop w:val="0"/>
      <w:marBottom w:val="0"/>
      <w:divBdr>
        <w:top w:val="none" w:sz="0" w:space="0" w:color="auto"/>
        <w:left w:val="none" w:sz="0" w:space="0" w:color="auto"/>
        <w:bottom w:val="none" w:sz="0" w:space="0" w:color="auto"/>
        <w:right w:val="none" w:sz="0" w:space="0" w:color="auto"/>
      </w:divBdr>
    </w:div>
    <w:div w:id="1344168905">
      <w:bodyDiv w:val="1"/>
      <w:marLeft w:val="0"/>
      <w:marRight w:val="0"/>
      <w:marTop w:val="0"/>
      <w:marBottom w:val="0"/>
      <w:divBdr>
        <w:top w:val="none" w:sz="0" w:space="0" w:color="auto"/>
        <w:left w:val="none" w:sz="0" w:space="0" w:color="auto"/>
        <w:bottom w:val="none" w:sz="0" w:space="0" w:color="auto"/>
        <w:right w:val="none" w:sz="0" w:space="0" w:color="auto"/>
      </w:divBdr>
    </w:div>
    <w:div w:id="1368410706">
      <w:bodyDiv w:val="1"/>
      <w:marLeft w:val="0"/>
      <w:marRight w:val="0"/>
      <w:marTop w:val="0"/>
      <w:marBottom w:val="0"/>
      <w:divBdr>
        <w:top w:val="none" w:sz="0" w:space="0" w:color="auto"/>
        <w:left w:val="none" w:sz="0" w:space="0" w:color="auto"/>
        <w:bottom w:val="none" w:sz="0" w:space="0" w:color="auto"/>
        <w:right w:val="none" w:sz="0" w:space="0" w:color="auto"/>
      </w:divBdr>
    </w:div>
    <w:div w:id="1399206479">
      <w:bodyDiv w:val="1"/>
      <w:marLeft w:val="0"/>
      <w:marRight w:val="0"/>
      <w:marTop w:val="0"/>
      <w:marBottom w:val="0"/>
      <w:divBdr>
        <w:top w:val="none" w:sz="0" w:space="0" w:color="auto"/>
        <w:left w:val="none" w:sz="0" w:space="0" w:color="auto"/>
        <w:bottom w:val="none" w:sz="0" w:space="0" w:color="auto"/>
        <w:right w:val="none" w:sz="0" w:space="0" w:color="auto"/>
      </w:divBdr>
    </w:div>
    <w:div w:id="1489907731">
      <w:bodyDiv w:val="1"/>
      <w:marLeft w:val="0"/>
      <w:marRight w:val="0"/>
      <w:marTop w:val="0"/>
      <w:marBottom w:val="0"/>
      <w:divBdr>
        <w:top w:val="none" w:sz="0" w:space="0" w:color="auto"/>
        <w:left w:val="none" w:sz="0" w:space="0" w:color="auto"/>
        <w:bottom w:val="none" w:sz="0" w:space="0" w:color="auto"/>
        <w:right w:val="none" w:sz="0" w:space="0" w:color="auto"/>
      </w:divBdr>
    </w:div>
    <w:div w:id="1498422893">
      <w:bodyDiv w:val="1"/>
      <w:marLeft w:val="0"/>
      <w:marRight w:val="0"/>
      <w:marTop w:val="0"/>
      <w:marBottom w:val="0"/>
      <w:divBdr>
        <w:top w:val="none" w:sz="0" w:space="0" w:color="auto"/>
        <w:left w:val="none" w:sz="0" w:space="0" w:color="auto"/>
        <w:bottom w:val="none" w:sz="0" w:space="0" w:color="auto"/>
        <w:right w:val="none" w:sz="0" w:space="0" w:color="auto"/>
      </w:divBdr>
    </w:div>
    <w:div w:id="1556694626">
      <w:bodyDiv w:val="1"/>
      <w:marLeft w:val="0"/>
      <w:marRight w:val="0"/>
      <w:marTop w:val="0"/>
      <w:marBottom w:val="0"/>
      <w:divBdr>
        <w:top w:val="none" w:sz="0" w:space="0" w:color="auto"/>
        <w:left w:val="none" w:sz="0" w:space="0" w:color="auto"/>
        <w:bottom w:val="none" w:sz="0" w:space="0" w:color="auto"/>
        <w:right w:val="none" w:sz="0" w:space="0" w:color="auto"/>
      </w:divBdr>
    </w:div>
    <w:div w:id="1596329507">
      <w:bodyDiv w:val="1"/>
      <w:marLeft w:val="0"/>
      <w:marRight w:val="0"/>
      <w:marTop w:val="0"/>
      <w:marBottom w:val="0"/>
      <w:divBdr>
        <w:top w:val="none" w:sz="0" w:space="0" w:color="auto"/>
        <w:left w:val="none" w:sz="0" w:space="0" w:color="auto"/>
        <w:bottom w:val="none" w:sz="0" w:space="0" w:color="auto"/>
        <w:right w:val="none" w:sz="0" w:space="0" w:color="auto"/>
      </w:divBdr>
    </w:div>
    <w:div w:id="1604142946">
      <w:bodyDiv w:val="1"/>
      <w:marLeft w:val="0"/>
      <w:marRight w:val="0"/>
      <w:marTop w:val="0"/>
      <w:marBottom w:val="0"/>
      <w:divBdr>
        <w:top w:val="none" w:sz="0" w:space="0" w:color="auto"/>
        <w:left w:val="none" w:sz="0" w:space="0" w:color="auto"/>
        <w:bottom w:val="none" w:sz="0" w:space="0" w:color="auto"/>
        <w:right w:val="none" w:sz="0" w:space="0" w:color="auto"/>
      </w:divBdr>
    </w:div>
    <w:div w:id="1611161682">
      <w:bodyDiv w:val="1"/>
      <w:marLeft w:val="0"/>
      <w:marRight w:val="0"/>
      <w:marTop w:val="0"/>
      <w:marBottom w:val="0"/>
      <w:divBdr>
        <w:top w:val="none" w:sz="0" w:space="0" w:color="auto"/>
        <w:left w:val="none" w:sz="0" w:space="0" w:color="auto"/>
        <w:bottom w:val="none" w:sz="0" w:space="0" w:color="auto"/>
        <w:right w:val="none" w:sz="0" w:space="0" w:color="auto"/>
      </w:divBdr>
    </w:div>
    <w:div w:id="1634751889">
      <w:bodyDiv w:val="1"/>
      <w:marLeft w:val="0"/>
      <w:marRight w:val="0"/>
      <w:marTop w:val="0"/>
      <w:marBottom w:val="0"/>
      <w:divBdr>
        <w:top w:val="none" w:sz="0" w:space="0" w:color="auto"/>
        <w:left w:val="none" w:sz="0" w:space="0" w:color="auto"/>
        <w:bottom w:val="none" w:sz="0" w:space="0" w:color="auto"/>
        <w:right w:val="none" w:sz="0" w:space="0" w:color="auto"/>
      </w:divBdr>
    </w:div>
    <w:div w:id="1643345954">
      <w:bodyDiv w:val="1"/>
      <w:marLeft w:val="0"/>
      <w:marRight w:val="0"/>
      <w:marTop w:val="0"/>
      <w:marBottom w:val="0"/>
      <w:divBdr>
        <w:top w:val="none" w:sz="0" w:space="0" w:color="auto"/>
        <w:left w:val="none" w:sz="0" w:space="0" w:color="auto"/>
        <w:bottom w:val="none" w:sz="0" w:space="0" w:color="auto"/>
        <w:right w:val="none" w:sz="0" w:space="0" w:color="auto"/>
      </w:divBdr>
    </w:div>
    <w:div w:id="1664317350">
      <w:bodyDiv w:val="1"/>
      <w:marLeft w:val="0"/>
      <w:marRight w:val="0"/>
      <w:marTop w:val="0"/>
      <w:marBottom w:val="0"/>
      <w:divBdr>
        <w:top w:val="none" w:sz="0" w:space="0" w:color="auto"/>
        <w:left w:val="none" w:sz="0" w:space="0" w:color="auto"/>
        <w:bottom w:val="none" w:sz="0" w:space="0" w:color="auto"/>
        <w:right w:val="none" w:sz="0" w:space="0" w:color="auto"/>
      </w:divBdr>
    </w:div>
    <w:div w:id="1670400418">
      <w:bodyDiv w:val="1"/>
      <w:marLeft w:val="0"/>
      <w:marRight w:val="0"/>
      <w:marTop w:val="0"/>
      <w:marBottom w:val="0"/>
      <w:divBdr>
        <w:top w:val="none" w:sz="0" w:space="0" w:color="auto"/>
        <w:left w:val="none" w:sz="0" w:space="0" w:color="auto"/>
        <w:bottom w:val="none" w:sz="0" w:space="0" w:color="auto"/>
        <w:right w:val="none" w:sz="0" w:space="0" w:color="auto"/>
      </w:divBdr>
    </w:div>
    <w:div w:id="1675958967">
      <w:bodyDiv w:val="1"/>
      <w:marLeft w:val="0"/>
      <w:marRight w:val="0"/>
      <w:marTop w:val="0"/>
      <w:marBottom w:val="0"/>
      <w:divBdr>
        <w:top w:val="none" w:sz="0" w:space="0" w:color="auto"/>
        <w:left w:val="none" w:sz="0" w:space="0" w:color="auto"/>
        <w:bottom w:val="none" w:sz="0" w:space="0" w:color="auto"/>
        <w:right w:val="none" w:sz="0" w:space="0" w:color="auto"/>
      </w:divBdr>
    </w:div>
    <w:div w:id="1698921665">
      <w:bodyDiv w:val="1"/>
      <w:marLeft w:val="0"/>
      <w:marRight w:val="0"/>
      <w:marTop w:val="0"/>
      <w:marBottom w:val="0"/>
      <w:divBdr>
        <w:top w:val="none" w:sz="0" w:space="0" w:color="auto"/>
        <w:left w:val="none" w:sz="0" w:space="0" w:color="auto"/>
        <w:bottom w:val="none" w:sz="0" w:space="0" w:color="auto"/>
        <w:right w:val="none" w:sz="0" w:space="0" w:color="auto"/>
      </w:divBdr>
    </w:div>
    <w:div w:id="1702435337">
      <w:bodyDiv w:val="1"/>
      <w:marLeft w:val="0"/>
      <w:marRight w:val="0"/>
      <w:marTop w:val="0"/>
      <w:marBottom w:val="0"/>
      <w:divBdr>
        <w:top w:val="none" w:sz="0" w:space="0" w:color="auto"/>
        <w:left w:val="none" w:sz="0" w:space="0" w:color="auto"/>
        <w:bottom w:val="none" w:sz="0" w:space="0" w:color="auto"/>
        <w:right w:val="none" w:sz="0" w:space="0" w:color="auto"/>
      </w:divBdr>
    </w:div>
    <w:div w:id="1736657553">
      <w:bodyDiv w:val="1"/>
      <w:marLeft w:val="0"/>
      <w:marRight w:val="0"/>
      <w:marTop w:val="0"/>
      <w:marBottom w:val="0"/>
      <w:divBdr>
        <w:top w:val="none" w:sz="0" w:space="0" w:color="auto"/>
        <w:left w:val="none" w:sz="0" w:space="0" w:color="auto"/>
        <w:bottom w:val="none" w:sz="0" w:space="0" w:color="auto"/>
        <w:right w:val="none" w:sz="0" w:space="0" w:color="auto"/>
      </w:divBdr>
    </w:div>
    <w:div w:id="1739010122">
      <w:bodyDiv w:val="1"/>
      <w:marLeft w:val="0"/>
      <w:marRight w:val="0"/>
      <w:marTop w:val="0"/>
      <w:marBottom w:val="0"/>
      <w:divBdr>
        <w:top w:val="none" w:sz="0" w:space="0" w:color="auto"/>
        <w:left w:val="none" w:sz="0" w:space="0" w:color="auto"/>
        <w:bottom w:val="none" w:sz="0" w:space="0" w:color="auto"/>
        <w:right w:val="none" w:sz="0" w:space="0" w:color="auto"/>
      </w:divBdr>
    </w:div>
    <w:div w:id="1771201845">
      <w:bodyDiv w:val="1"/>
      <w:marLeft w:val="0"/>
      <w:marRight w:val="0"/>
      <w:marTop w:val="0"/>
      <w:marBottom w:val="0"/>
      <w:divBdr>
        <w:top w:val="none" w:sz="0" w:space="0" w:color="auto"/>
        <w:left w:val="none" w:sz="0" w:space="0" w:color="auto"/>
        <w:bottom w:val="none" w:sz="0" w:space="0" w:color="auto"/>
        <w:right w:val="none" w:sz="0" w:space="0" w:color="auto"/>
      </w:divBdr>
    </w:div>
    <w:div w:id="1810708971">
      <w:bodyDiv w:val="1"/>
      <w:marLeft w:val="0"/>
      <w:marRight w:val="0"/>
      <w:marTop w:val="0"/>
      <w:marBottom w:val="0"/>
      <w:divBdr>
        <w:top w:val="none" w:sz="0" w:space="0" w:color="auto"/>
        <w:left w:val="none" w:sz="0" w:space="0" w:color="auto"/>
        <w:bottom w:val="none" w:sz="0" w:space="0" w:color="auto"/>
        <w:right w:val="none" w:sz="0" w:space="0" w:color="auto"/>
      </w:divBdr>
    </w:div>
    <w:div w:id="1816874252">
      <w:bodyDiv w:val="1"/>
      <w:marLeft w:val="0"/>
      <w:marRight w:val="0"/>
      <w:marTop w:val="0"/>
      <w:marBottom w:val="0"/>
      <w:divBdr>
        <w:top w:val="none" w:sz="0" w:space="0" w:color="auto"/>
        <w:left w:val="none" w:sz="0" w:space="0" w:color="auto"/>
        <w:bottom w:val="none" w:sz="0" w:space="0" w:color="auto"/>
        <w:right w:val="none" w:sz="0" w:space="0" w:color="auto"/>
      </w:divBdr>
    </w:div>
    <w:div w:id="1827546456">
      <w:bodyDiv w:val="1"/>
      <w:marLeft w:val="0"/>
      <w:marRight w:val="0"/>
      <w:marTop w:val="0"/>
      <w:marBottom w:val="0"/>
      <w:divBdr>
        <w:top w:val="none" w:sz="0" w:space="0" w:color="auto"/>
        <w:left w:val="none" w:sz="0" w:space="0" w:color="auto"/>
        <w:bottom w:val="none" w:sz="0" w:space="0" w:color="auto"/>
        <w:right w:val="none" w:sz="0" w:space="0" w:color="auto"/>
      </w:divBdr>
    </w:div>
    <w:div w:id="1860194399">
      <w:bodyDiv w:val="1"/>
      <w:marLeft w:val="0"/>
      <w:marRight w:val="0"/>
      <w:marTop w:val="0"/>
      <w:marBottom w:val="0"/>
      <w:divBdr>
        <w:top w:val="none" w:sz="0" w:space="0" w:color="auto"/>
        <w:left w:val="none" w:sz="0" w:space="0" w:color="auto"/>
        <w:bottom w:val="none" w:sz="0" w:space="0" w:color="auto"/>
        <w:right w:val="none" w:sz="0" w:space="0" w:color="auto"/>
      </w:divBdr>
    </w:div>
    <w:div w:id="1872105551">
      <w:bodyDiv w:val="1"/>
      <w:marLeft w:val="0"/>
      <w:marRight w:val="0"/>
      <w:marTop w:val="0"/>
      <w:marBottom w:val="0"/>
      <w:divBdr>
        <w:top w:val="none" w:sz="0" w:space="0" w:color="auto"/>
        <w:left w:val="none" w:sz="0" w:space="0" w:color="auto"/>
        <w:bottom w:val="none" w:sz="0" w:space="0" w:color="auto"/>
        <w:right w:val="none" w:sz="0" w:space="0" w:color="auto"/>
      </w:divBdr>
    </w:div>
    <w:div w:id="1876232525">
      <w:bodyDiv w:val="1"/>
      <w:marLeft w:val="0"/>
      <w:marRight w:val="0"/>
      <w:marTop w:val="0"/>
      <w:marBottom w:val="0"/>
      <w:divBdr>
        <w:top w:val="none" w:sz="0" w:space="0" w:color="auto"/>
        <w:left w:val="none" w:sz="0" w:space="0" w:color="auto"/>
        <w:bottom w:val="none" w:sz="0" w:space="0" w:color="auto"/>
        <w:right w:val="none" w:sz="0" w:space="0" w:color="auto"/>
      </w:divBdr>
    </w:div>
    <w:div w:id="1906605088">
      <w:bodyDiv w:val="1"/>
      <w:marLeft w:val="0"/>
      <w:marRight w:val="0"/>
      <w:marTop w:val="0"/>
      <w:marBottom w:val="0"/>
      <w:divBdr>
        <w:top w:val="none" w:sz="0" w:space="0" w:color="auto"/>
        <w:left w:val="none" w:sz="0" w:space="0" w:color="auto"/>
        <w:bottom w:val="none" w:sz="0" w:space="0" w:color="auto"/>
        <w:right w:val="none" w:sz="0" w:space="0" w:color="auto"/>
      </w:divBdr>
    </w:div>
    <w:div w:id="1909881628">
      <w:bodyDiv w:val="1"/>
      <w:marLeft w:val="0"/>
      <w:marRight w:val="0"/>
      <w:marTop w:val="0"/>
      <w:marBottom w:val="0"/>
      <w:divBdr>
        <w:top w:val="none" w:sz="0" w:space="0" w:color="auto"/>
        <w:left w:val="none" w:sz="0" w:space="0" w:color="auto"/>
        <w:bottom w:val="none" w:sz="0" w:space="0" w:color="auto"/>
        <w:right w:val="none" w:sz="0" w:space="0" w:color="auto"/>
      </w:divBdr>
    </w:div>
    <w:div w:id="1921405765">
      <w:bodyDiv w:val="1"/>
      <w:marLeft w:val="0"/>
      <w:marRight w:val="0"/>
      <w:marTop w:val="0"/>
      <w:marBottom w:val="0"/>
      <w:divBdr>
        <w:top w:val="none" w:sz="0" w:space="0" w:color="auto"/>
        <w:left w:val="none" w:sz="0" w:space="0" w:color="auto"/>
        <w:bottom w:val="none" w:sz="0" w:space="0" w:color="auto"/>
        <w:right w:val="none" w:sz="0" w:space="0" w:color="auto"/>
      </w:divBdr>
    </w:div>
    <w:div w:id="1971208852">
      <w:bodyDiv w:val="1"/>
      <w:marLeft w:val="0"/>
      <w:marRight w:val="0"/>
      <w:marTop w:val="0"/>
      <w:marBottom w:val="0"/>
      <w:divBdr>
        <w:top w:val="none" w:sz="0" w:space="0" w:color="auto"/>
        <w:left w:val="none" w:sz="0" w:space="0" w:color="auto"/>
        <w:bottom w:val="none" w:sz="0" w:space="0" w:color="auto"/>
        <w:right w:val="none" w:sz="0" w:space="0" w:color="auto"/>
      </w:divBdr>
    </w:div>
    <w:div w:id="2062287424">
      <w:bodyDiv w:val="1"/>
      <w:marLeft w:val="0"/>
      <w:marRight w:val="0"/>
      <w:marTop w:val="0"/>
      <w:marBottom w:val="0"/>
      <w:divBdr>
        <w:top w:val="none" w:sz="0" w:space="0" w:color="auto"/>
        <w:left w:val="none" w:sz="0" w:space="0" w:color="auto"/>
        <w:bottom w:val="none" w:sz="0" w:space="0" w:color="auto"/>
        <w:right w:val="none" w:sz="0" w:space="0" w:color="auto"/>
      </w:divBdr>
    </w:div>
    <w:div w:id="2064018282">
      <w:bodyDiv w:val="1"/>
      <w:marLeft w:val="0"/>
      <w:marRight w:val="0"/>
      <w:marTop w:val="0"/>
      <w:marBottom w:val="0"/>
      <w:divBdr>
        <w:top w:val="none" w:sz="0" w:space="0" w:color="auto"/>
        <w:left w:val="none" w:sz="0" w:space="0" w:color="auto"/>
        <w:bottom w:val="none" w:sz="0" w:space="0" w:color="auto"/>
        <w:right w:val="none" w:sz="0" w:space="0" w:color="auto"/>
      </w:divBdr>
    </w:div>
    <w:div w:id="2068912259">
      <w:bodyDiv w:val="1"/>
      <w:marLeft w:val="0"/>
      <w:marRight w:val="0"/>
      <w:marTop w:val="0"/>
      <w:marBottom w:val="0"/>
      <w:divBdr>
        <w:top w:val="none" w:sz="0" w:space="0" w:color="auto"/>
        <w:left w:val="none" w:sz="0" w:space="0" w:color="auto"/>
        <w:bottom w:val="none" w:sz="0" w:space="0" w:color="auto"/>
        <w:right w:val="none" w:sz="0" w:space="0" w:color="auto"/>
      </w:divBdr>
    </w:div>
    <w:div w:id="2091467640">
      <w:bodyDiv w:val="1"/>
      <w:marLeft w:val="0"/>
      <w:marRight w:val="0"/>
      <w:marTop w:val="0"/>
      <w:marBottom w:val="0"/>
      <w:divBdr>
        <w:top w:val="none" w:sz="0" w:space="0" w:color="auto"/>
        <w:left w:val="none" w:sz="0" w:space="0" w:color="auto"/>
        <w:bottom w:val="none" w:sz="0" w:space="0" w:color="auto"/>
        <w:right w:val="none" w:sz="0" w:space="0" w:color="auto"/>
      </w:divBdr>
    </w:div>
    <w:div w:id="2128575832">
      <w:bodyDiv w:val="1"/>
      <w:marLeft w:val="0"/>
      <w:marRight w:val="0"/>
      <w:marTop w:val="0"/>
      <w:marBottom w:val="0"/>
      <w:divBdr>
        <w:top w:val="none" w:sz="0" w:space="0" w:color="auto"/>
        <w:left w:val="none" w:sz="0" w:space="0" w:color="auto"/>
        <w:bottom w:val="none" w:sz="0" w:space="0" w:color="auto"/>
        <w:right w:val="none" w:sz="0" w:space="0" w:color="auto"/>
      </w:divBdr>
    </w:div>
    <w:div w:id="21411415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b:Source>
    <b:Tag>Глу19</b:Tag>
    <b:SourceType>DocumentFromInternetSite</b:SourceType>
    <b:Guid>{868FC847-8C84-4A78-967E-4CDF4E41F043}</b:Guid>
    <b:Title>Глубина переработки нефтяного сырья</b:Title>
    <b:Year>2019</b:Year>
    <b:InternetSiteTitle>Росстат</b:InternetSiteTitle>
    <b:Month>08</b:Month>
    <b:Day>24</b:Day>
    <b:URL>http://www.gks.ru/free_doc/new_site/effect/2-1-9.xls</b:URL>
    <b:RefOrder>1</b:RefOrder>
  </b:Source>
  <b:Source>
    <b:Tag>ОВи18</b:Tag>
    <b:SourceType>JournalArticle</b:SourceType>
    <b:Guid>{72507C7E-3B33-4596-9530-F093FF59A248}</b:Guid>
    <b:Author>
      <b:Author>
        <b:NameList>
          <b:Person>
            <b:Last>Виноградова</b:Last>
            <b:First>О.</b:First>
          </b:Person>
        </b:NameList>
      </b:Author>
    </b:Author>
    <b:Title>Нефть-2017: итоги, тенденции. прогнозы</b:Title>
    <b:JournalName>Нефтгазовая Вертикаль</b:JournalName>
    <b:Year>2018</b:Year>
    <b:Issue>4</b:Issue>
    <b:RefOrder>3</b:RefOrder>
  </b:Source>
  <b:Source>
    <b:Tag>ААМ19</b:Tag>
    <b:SourceType>JournalArticle</b:SourceType>
    <b:Guid>{093C9C07-CC48-405D-8157-5FDA430A1B32}</b:Guid>
    <b:Title>Прогноз развития энергетики мира и России 2019</b:Title>
    <b:Year>2019</b:Year>
    <b:Author>
      <b:Author>
        <b:NameList>
          <b:Person>
            <b:Last>А.А. Макарова</b:Last>
            <b:First>Т.А.</b:First>
            <b:Middle>Митровой, В.А. Кулагина</b:Middle>
          </b:Person>
        </b:NameList>
      </b:Author>
    </b:Author>
    <b:JournalName>ИНЭИ РАН–Московская школа управления СКОЛКОВО</b:JournalName>
    <b:Pages>210</b:Pages>
    <b:RefOrder>20</b:RefOrder>
  </b:Source>
  <b:Source>
    <b:Tag>НАК91</b:Tag>
    <b:SourceType>JournalArticle</b:SourceType>
    <b:Guid>{841CB63D-C47E-4F33-A8E9-C46AC5FA2B36}</b:Guid>
    <b:Author>
      <b:Author>
        <b:NameList>
          <b:Person>
            <b:Last>Крылов</b:Last>
            <b:First>Н.А.</b:First>
          </b:Person>
        </b:NameList>
      </b:Author>
    </b:Author>
    <b:Title>О возможности использования показателя кратности запасов нефти при планировании добычи и ГРР</b:Title>
    <b:JournalName>Геология нефти и газа</b:JournalName>
    <b:Year>1991</b:Year>
    <b:Issue>4</b:Issue>
    <b:RefOrder>4</b:RefOrder>
  </b:Source>
  <b:Source>
    <b:Tag>ЛВЭ18</b:Tag>
    <b:SourceType>JournalArticle</b:SourceType>
    <b:Guid>{AAD2E6E5-8702-4B6E-9B6E-77EE02EE01F5}</b:Guid>
    <b:Author>
      <b:Author>
        <b:NameList>
          <b:Person>
            <b:Last>Л.В. Эдер</b:Last>
            <b:First>И.В.</b:First>
            <b:Middle>Филимонова, В.Ю. Немов, И.В. Проворная, М.В. Мишенин и др.</b:Middle>
          </b:Person>
        </b:NameList>
      </b:Author>
    </b:Author>
    <b:Title>Нефтегазовый комплекс России – 2017</b:Title>
    <b:JournalName>Новосибирск: ИНГГ СО РАН</b:JournalName>
    <b:Year>2018</b:Year>
    <b:Pages>86</b:Pages>
    <b:RefOrder>9</b:RefOrder>
  </b:Source>
  <b:Source>
    <b:Tag>БТи18</b:Tag>
    <b:SourceType>JournalArticle</b:SourceType>
    <b:Guid>{A7FFDE76-0C3C-453D-BDBA-03C6D78012AC}</b:Guid>
    <b:Author>
      <b:Author>
        <b:NameList>
          <b:Person>
            <b:Last>Титов</b:Last>
            <b:First>Б.</b:First>
          </b:Person>
        </b:NameList>
      </b:Author>
    </b:Author>
    <b:Title>ЗАВИСИМОСТЬ РОССИЙСКОЙ ЭКОНОМИКИ И БЮДЖЕТА ОТ НЕФТИ</b:Title>
    <b:JournalName>Институт экономики роста им. Столыпина</b:JournalName>
    <b:Year>2018</b:Year>
    <b:Issue>1</b:Issue>
    <b:RefOrder>10</b:RefOrder>
  </b:Source>
  <b:Source>
    <b:Tag>ГСК16</b:Tag>
    <b:SourceType>JournalArticle</b:SourceType>
    <b:Guid>{0D9AA543-58E7-465D-8118-0D2550427BA8}</b:Guid>
    <b:Author>
      <b:Author>
        <b:NameList>
          <b:Person>
            <b:Last>Карибекова</b:Last>
            <b:First>Г.С.</b:First>
          </b:Person>
        </b:NameList>
      </b:Author>
    </b:Author>
    <b:Title> Визуализация данных, характеризующих налоговую культуру в нефтегазовом секторе </b:Title>
    <b:JournalName>Мониторинг общественного мнения :Экономические и социальные</b:JournalName>
    <b:Year>2016</b:Year>
    <b:Pages>183-195</b:Pages>
    <b:Issue>4</b:Issue>
    <b:RefOrder>14</b:RefOrder>
  </b:Source>
  <b:Source>
    <b:Tag>Осн19</b:Tag>
    <b:SourceType>DocumentFromInternetSite</b:SourceType>
    <b:Guid>{3258DC37-8E28-4B89-B605-F1B50850CFF7}</b:Guid>
    <b:Title>Основные направления налоговой политики Российской Федерации на 2016 год и плановый период 2017 и 2018 годов</b:Title>
    <b:InternetSiteTitle>КонсультантПлюс</b:InternetSiteTitle>
    <b:YearAccessed>2019</b:YearAccessed>
    <b:MonthAccessed>08</b:MonthAccessed>
    <b:DayAccessed>20</b:DayAccessed>
    <b:URL>http://www.consultant.ru/document/cons_doc_LAW_183748/</b:URL>
    <b:RefOrder>15</b:RefOrder>
  </b:Source>
  <b:Source>
    <b:Tag>ЦБР18</b:Tag>
    <b:SourceType>JournalArticle</b:SourceType>
    <b:Guid>{E5E03527-FAE5-4D86-9E2D-B205B67BFCD5}</b:Guid>
    <b:Title>Об оценке влияния налогового маневра в нефтяной сфере на потребительскую инфляцию</b:Title>
    <b:Year>2018</b:Year>
    <b:Author>
      <b:Author>
        <b:NameList>
          <b:Person>
            <b:Last>Федерации</b:Last>
            <b:First>ЦБ</b:First>
            <b:Middle>Российской</b:Middle>
          </b:Person>
        </b:NameList>
      </b:Author>
    </b:Author>
    <b:JournalName>Банк России</b:JournalName>
    <b:RefOrder>16</b:RefOrder>
  </b:Source>
  <b:Source>
    <b:Tag>ИВФ17</b:Tag>
    <b:SourceType>JournalArticle</b:SourceType>
    <b:Guid>{FA46D630-0C09-4ACC-BBD3-FFC592BD698D}</b:Guid>
    <b:Author>
      <b:Author>
        <b:NameList>
          <b:Person>
            <b:Last>Филимонова</b:Last>
            <b:First>И.</b:First>
            <b:Middle>В.</b:Middle>
          </b:Person>
        </b:NameList>
      </b:Author>
    </b:Author>
    <b:Title>Воспроизводство минерально-сырьевой базы нефтегазового комплекса России</b:Title>
    <b:JournalName>Интерэкспо Гео-Сибирь</b:JournalName>
    <b:Year>2017</b:Year>
    <b:RefOrder>18</b:RefOrder>
  </b:Source>
  <b:Source>
    <b:Tag>Мин18</b:Tag>
    <b:SourceType>Book</b:SourceType>
    <b:Guid>{8F864B22-BAB4-44CD-82AC-A5C67DC549A7}</b:Guid>
    <b:Title>О состоянии и использовании минерально-сырьевых ресурсов Российской Федерации в 2016 и 2017 годах</b:Title>
    <b:Year>2018</b:Year>
    <b:Author>
      <b:Author>
        <b:NameList>
          <b:Person>
            <b:Last>РФ</b:Last>
            <b:First>Министерство</b:First>
            <b:Middle>природных ресурсов и экологии</b:Middle>
          </b:Person>
        </b:NameList>
      </b:Author>
    </b:Author>
    <b:Publisher>Государственный доклад</b:Publisher>
    <b:RefOrder>5</b:RefOrder>
  </b:Source>
  <b:Source>
    <b:Tag>Эко19</b:Tag>
    <b:SourceType>InternetSite</b:SourceType>
    <b:Guid>{984D32B7-30F9-4896-9373-FF87FDD6DA4E}</b:Guid>
    <b:InternetSiteTitle>Экологический паспорт Омской области</b:InternetSiteTitle>
    <b:YearAccessed>2019</b:YearAccessed>
    <b:MonthAccessed>08</b:MonthAccessed>
    <b:DayAccessed>15</b:DayAccessed>
    <b:URL>http://mpr.omskportal.ru/ru/RegionalPublicAuthorities/executivelist/MPR/pravaya-kolonka/ecopasport</b:URL>
    <b:RefOrder>6</b:RefOrder>
  </b:Source>
  <b:Source>
    <b:Tag>Пра19</b:Tag>
    <b:SourceType>InternetSite</b:SourceType>
    <b:Guid>{C71F7048-7109-4DFC-A6AE-E16C14295500}</b:Guid>
    <b:InternetSiteTitle>Правительство Калининградской области: Природные ресурсы. </b:InternetSiteTitle>
    <b:YearAccessed>2019</b:YearAccessed>
    <b:MonthAccessed>08</b:MonthAccessed>
    <b:DayAccessed>15</b:DayAccessed>
    <b:URL>https://gov39.ru/region/natural.php</b:URL>
    <b:RefOrder>7</b:RefOrder>
  </b:Source>
  <b:Source>
    <b:Tag>Фед19</b:Tag>
    <b:SourceType>InternetSite</b:SourceType>
    <b:Guid>{5C018969-93E0-4DF8-8518-26F40F98BAE7}</b:Guid>
    <b:InternetSiteTitle>Федеральная Налоговая Служба</b:InternetSiteTitle>
    <b:YearAccessed>2019</b:YearAccessed>
    <b:MonthAccessed>08</b:MonthAccessed>
    <b:DayAccessed>01</b:DayAccessed>
    <b:URL>https://www.nalog.ru/rn77/</b:URL>
    <b:RefOrder>8</b:RefOrder>
  </b:Source>
  <b:Source>
    <b:Tag>ЦБС19</b:Tag>
    <b:SourceType>InternetSite</b:SourceType>
    <b:Guid>{0CACC6A3-3A0D-42F3-BEB6-8A43E44E2993}</b:Guid>
    <b:InternetSiteTitle>Центральная база статистических данных </b:InternetSiteTitle>
    <b:YearAccessed>2019</b:YearAccessed>
    <b:MonthAccessed>20</b:MonthAccessed>
    <b:DayAccessed>08</b:DayAccessed>
    <b:URL>http://cbsd.gks.ru/</b:URL>
    <b:RefOrder>12</b:RefOrder>
  </b:Source>
  <b:Source>
    <b:Tag>РЕГ13</b:Tag>
    <b:SourceType>InternetSite</b:SourceType>
    <b:Guid>{B4F0F161-EECB-4573-9A4C-4ADC00CBC44F}</b:Guid>
    <b:InternetSiteTitle>РЕГИОНАЛЬНЫЕ ОПТОВЫЕ ЦЕНЫ НА ОСНОВНЫЕ НЕФТЕПРОДУКТЫ</b:InternetSiteTitle>
    <b:Year>2013</b:Year>
    <b:YearAccessed>2019</b:YearAccessed>
    <b:MonthAccessed>08</b:MonthAccessed>
    <b:DayAccessed>20</b:DayAccessed>
    <b:URL>http://www.kortes.com/products/pdf/reg.pdf</b:URL>
    <b:RefOrder>13</b:RefOrder>
  </b:Source>
  <b:Source>
    <b:Tag>ФНС19</b:Tag>
    <b:SourceType>InternetSite</b:SourceType>
    <b:Guid>{6D083E84-34AA-4768-B247-447CE0A6B825}</b:Guid>
    <b:InternetSiteTitle>ФАС: Паспорт набора данных "Интерактивная карта цен на нефтепродукты в России"</b:InternetSiteTitle>
    <b:YearAccessed>2019</b:YearAccessed>
    <b:MonthAccessed>08</b:MonthAccessed>
    <b:DayAccessed>20</b:DayAccessed>
    <b:URL>http://fas.gov.ru/opendata/7703516539-petrolpricesmap</b:URL>
    <b:RefOrder>11</b:RefOrder>
  </b:Source>
  <b:Source>
    <b:Tag>Обу18</b:Tag>
    <b:SourceType>DocumentFromInternetSite</b:SourceType>
    <b:Guid>{46236FC2-4A1A-4024-9A7A-E6F8EF99409F}</b:Guid>
    <b:InternetSiteTitle>КонсультантПлюс</b:InternetSiteTitle>
    <b:Year>2018</b:Year>
    <b:YearAccessed>2019</b:YearAccessed>
    <b:MonthAccessed>08</b:MonthAccessed>
    <b:DayAccessed>19</b:DayAccessed>
    <b:URL>http://www.consultant.ru/document/cons_doc_LAW_304650/</b:URL>
    <b:Title>Об утверждении оптовых цен на газ, добываемый ПАО «Газпром» и его аффилированными лицами, реализуемый потребителям Российской Федерации (кроме населения)</b:Title>
    <b:RefOrder>19</b:RefOrder>
  </b:Source>
  <b:Source>
    <b:Tag>РЗФ16</b:Tag>
    <b:SourceType>JournalArticle</b:SourceType>
    <b:Guid>{9271EC58-5BD3-42B2-A231-EA658C795F7D}</b:Guid>
    <b:Author>
      <b:Author>
        <b:NameList>
          <b:Person>
            <b:Last>Р.З.</b:Last>
            <b:First>Фахрутдинов</b:First>
          </b:Person>
        </b:NameList>
      </b:Author>
    </b:Author>
    <b:Title>К ОЦЕНКЕ ЭФФЕКТИВНОСТИ РАБОТЫ НЕФТЕПЕРЕРАБАТЫВАЮЩИХ ЗАВОДОВ</b:Title>
    <b:Year>2016</b:Year>
    <b:JournalName>Вестник Казанского технологического университета</b:JournalName>
    <b:Volume>19</b:Volume>
    <b:Issue>22</b:Issue>
    <b:RefOrder>2</b:RefOrder>
  </b:Source>
  <b:Source>
    <b:Tag>АМЖ19</b:Tag>
    <b:SourceType>JournalArticle</b:SourceType>
    <b:Guid>{89F83308-4F40-4906-B70F-DA13434B622E}</b:Guid>
    <b:Author>
      <b:Author>
        <b:NameList>
          <b:Person>
            <b:Last>А. М. Жемкова</b:Last>
            <b:First>Г.</b:First>
            <b:Middle>И. Идрисов, Г. И. Идрисов, Е. М. Миллер</b:Middle>
          </b:Person>
        </b:NameList>
      </b:Author>
    </b:Author>
    <b:Title>ЗАМОРОЗКА ЦЕН НА НЕФТЕПРОДУКТЫ – ОСТАНОВКА НАЛОГОВОГО МАНЕВРА?</b:Title>
    <b:JournalName>Экономическое развитие России</b:JournalName>
    <b:Year>2019</b:Year>
    <b:Month>02</b:Month>
    <b:Volume>26</b:Volume>
    <b:Issue>1</b:Issue>
    <b:RefOrder>17</b:RefOrder>
  </b:Source>
</b:Sources>
</file>

<file path=customXml/itemProps1.xml><?xml version="1.0" encoding="utf-8"?>
<ds:datastoreItem xmlns:ds="http://schemas.openxmlformats.org/officeDocument/2006/customXml" ds:itemID="{6BE49A3F-256E-4453-AE6D-E17CFBFB7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22</Pages>
  <Words>5533</Words>
  <Characters>31540</Characters>
  <Application>Microsoft Office Word</Application>
  <DocSecurity>0</DocSecurity>
  <Lines>262</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SRV-CM</Company>
  <LinksUpToDate>false</LinksUpToDate>
  <CharactersWithSpaces>37000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Миллер Евгения Михайловна</dc:creator>
  <cp:keywords/>
  <dc:description/>
  <cp:lastModifiedBy>Миллер Евгения Михайловна</cp:lastModifiedBy>
  <cp:revision>11</cp:revision>
  <dcterms:created xsi:type="dcterms:W3CDTF">2019-08-14T09:15:00Z</dcterms:created>
  <dcterms:modified xsi:type="dcterms:W3CDTF">2019-09-16T14:26:00Z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mpany">
    <vt:lpwstr>SRV-CM</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