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Чернышева К.Ю.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Проектирование UI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студентов 3 курса 12 группы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Преподаватель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Казанцева О.Г.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Минск 2024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качестве среды для разработки UI для нашего проекта мы выбрали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997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Прототип главной страницы QuanThink Wolfram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1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нажатии на иконку “&gt;” появляется раскрывающийся список с выбор библиотеки 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495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Вкладка с вычислениями, которая появляется при нажатии на “=”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152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Вкладка SignIn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203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Вкладка Registration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86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UI для выбора языков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Figma все основные кликабельны и можно запустить и протестировать работу интерфейса.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Ссылка на наш проект: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https://www.figma.com/file/mB1NEPc4SNkitMcu9qTosn/Untitled?type=design&amp;node-id=7-2373&amp;mode=design&amp;t=JN8RDtQ7QI7xpJwY-0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hyperlink" Target="https://www.figma.com/file/mB1NEPc4SNkitMcu9qTosn/Untitled?type=design&amp;node-id=7-2373&amp;mode=design&amp;t=JN8RDtQ7QI7xpJwY-0" TargetMode="Externa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