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8 (</w:t>
      </w:r>
      <w:r w:rsidDel="00000000" w:rsidR="00000000" w:rsidRPr="00000000">
        <w:rPr>
          <w:color w:val="373a3c"/>
          <w:sz w:val="23"/>
          <w:szCs w:val="23"/>
          <w:highlight w:val="white"/>
          <w:rtl w:val="0"/>
        </w:rPr>
        <w:t xml:space="preserve">01.04-07.04.2024</w:t>
      </w:r>
      <w:r w:rsidDel="00000000" w:rsidR="00000000" w:rsidRPr="00000000">
        <w:fldChar w:fldCharType="begin"/>
        <w:instrText xml:space="preserve"> HYPERLINK "https://edufpmi.bsu.by/mod/assign/view.php?id=33136" </w:instrText>
        <w:fldChar w:fldCharType="separate"/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Trello с распределенными задачами на восьмую неделю: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предыдущую неделю и сколько времени (ч:м) за неделю эта работа заняла времени: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Review и Sprint Retrospective (1 ч 30 м)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Провела актуализацию задач на trello (2ч)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Выделила backlog3, backlog4 (2ч)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Написали командой report week 06 (1 ч)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5 ч</w:t>
        <w:br w:type="textWrapping"/>
        <w:br w:type="textWrapping"/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</w:t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 класс для решения уравнений 3, 4 и 5 степеней (10 ч)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Написанисал тест кейсы для класса уравнений(30 мин)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10 ч 30 мин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 процесса решения уравнений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Разработку класса для работы с матрицами с возможность параллельных вычислений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Реализовал конкретизацию сообщений об ошибках при регистрации и авторизации на клиенте (1 ч)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Реализовал корректную работу клиентской части при выполнении базовых арифметических действий (3 ч)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Выполнил документирование REST API с помощью Swagger (3 ч)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</w:t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Настройка зависимостей для Swagger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реализацию шифрования паролей и генерации токенов для безопасности</w:t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Исправил проблемы с формой ввода (2 ч)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Доработал взаимодействие с серверной частью (3ч)</w:t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5 ч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взаимодействия между серверной и клиентской частью.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Начну работу с другими компонентами (смена языка, настройки, чат).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