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E5D" w:rsidRPr="0013074A" w:rsidRDefault="00B15E5D" w:rsidP="00B15E5D">
      <w:pPr>
        <w:jc w:val="center"/>
        <w:rPr>
          <w:rFonts w:ascii="Arial" w:hAnsi="Arial" w:cs="Arial"/>
        </w:rPr>
      </w:pPr>
      <w:r w:rsidRPr="0013074A">
        <w:rPr>
          <w:rFonts w:ascii="Arial" w:hAnsi="Arial" w:cs="Arial"/>
        </w:rPr>
        <w:t>БЕЛОРУССКИЙ ГОСУДАРСТВЕННЫЙ УНИВЕРСИТЕТ</w:t>
      </w:r>
    </w:p>
    <w:p w:rsidR="00B15E5D" w:rsidRPr="0013074A" w:rsidRDefault="00B15E5D" w:rsidP="00B15E5D">
      <w:pPr>
        <w:jc w:val="center"/>
        <w:rPr>
          <w:rFonts w:ascii="Arial" w:hAnsi="Arial" w:cs="Arial"/>
        </w:rPr>
      </w:pPr>
      <w:r w:rsidRPr="0013074A">
        <w:rPr>
          <w:rFonts w:ascii="Arial" w:hAnsi="Arial" w:cs="Arial"/>
        </w:rPr>
        <w:t>Факультет прикладной математики и информатики</w:t>
      </w: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Чернышева Ксения Юрьевна</w:t>
      </w:r>
    </w:p>
    <w:p w:rsidR="00B15E5D" w:rsidRPr="00B15E5D" w:rsidRDefault="00B15E5D" w:rsidP="00B15E5D">
      <w:pPr>
        <w:jc w:val="center"/>
        <w:rPr>
          <w:rFonts w:ascii="Arial" w:hAnsi="Arial" w:cs="Arial"/>
        </w:rPr>
      </w:pPr>
      <w:r w:rsidRPr="0013074A">
        <w:rPr>
          <w:rFonts w:ascii="Arial" w:hAnsi="Arial" w:cs="Arial"/>
        </w:rPr>
        <w:t xml:space="preserve">ОТЧЕТ ПО </w:t>
      </w:r>
      <w:r>
        <w:rPr>
          <w:rFonts w:ascii="Arial" w:hAnsi="Arial" w:cs="Arial"/>
        </w:rPr>
        <w:t>ТЕСТИРОВАНИЮ И ОЦЕНКЕ КАЧЕСТВА РАБОТЫ СИСТЕМЫ</w:t>
      </w:r>
    </w:p>
    <w:p w:rsidR="00B15E5D" w:rsidRPr="0013074A" w:rsidRDefault="00B15E5D" w:rsidP="00B15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13074A">
        <w:rPr>
          <w:rFonts w:ascii="Arial" w:hAnsi="Arial" w:cs="Arial"/>
        </w:rPr>
        <w:t>тудент</w:t>
      </w:r>
      <w:r>
        <w:rPr>
          <w:rFonts w:ascii="Arial" w:hAnsi="Arial" w:cs="Arial"/>
        </w:rPr>
        <w:t xml:space="preserve">ки </w:t>
      </w:r>
      <w:r w:rsidRPr="0013074A">
        <w:rPr>
          <w:rFonts w:ascii="Arial" w:hAnsi="Arial" w:cs="Arial"/>
        </w:rPr>
        <w:t>3 курса 12 группы</w:t>
      </w:r>
    </w:p>
    <w:p w:rsidR="00B15E5D" w:rsidRPr="0013074A" w:rsidRDefault="00B15E5D" w:rsidP="00B15E5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Лабораторная работа №</w:t>
      </w:r>
      <w:r>
        <w:rPr>
          <w:rFonts w:ascii="Arial" w:hAnsi="Arial" w:cs="Arial"/>
        </w:rPr>
        <w:t>6</w:t>
      </w: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center"/>
        <w:rPr>
          <w:rFonts w:ascii="Arial" w:hAnsi="Arial" w:cs="Arial"/>
        </w:rPr>
      </w:pPr>
    </w:p>
    <w:p w:rsidR="00B15E5D" w:rsidRPr="0013074A" w:rsidRDefault="00B15E5D" w:rsidP="00B15E5D">
      <w:pPr>
        <w:jc w:val="right"/>
        <w:rPr>
          <w:rFonts w:ascii="Arial" w:hAnsi="Arial" w:cs="Arial"/>
        </w:rPr>
      </w:pPr>
      <w:r w:rsidRPr="0013074A">
        <w:rPr>
          <w:rFonts w:ascii="Arial" w:hAnsi="Arial" w:cs="Arial"/>
        </w:rPr>
        <w:t>Преподаватель</w:t>
      </w:r>
    </w:p>
    <w:p w:rsidR="00B15E5D" w:rsidRPr="00B15E5D" w:rsidRDefault="00B15E5D" w:rsidP="00B15E5D">
      <w:pPr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</w:rPr>
        <w:t>Кваша Д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</w:rPr>
        <w:t>Ю</w:t>
      </w:r>
      <w:r>
        <w:rPr>
          <w:rFonts w:ascii="Arial" w:hAnsi="Arial" w:cs="Arial"/>
          <w:lang w:val="en-US"/>
        </w:rPr>
        <w:t>.</w:t>
      </w:r>
    </w:p>
    <w:p w:rsidR="00B15E5D" w:rsidRDefault="00B15E5D" w:rsidP="00B15E5D"/>
    <w:p w:rsidR="00B15E5D" w:rsidRDefault="00B15E5D" w:rsidP="00B15E5D">
      <w:pPr>
        <w:ind w:left="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Минск 2024</w:t>
      </w:r>
    </w:p>
    <w:p w:rsidR="00B15E5D" w:rsidRDefault="00B15E5D" w:rsidP="00B15E5D">
      <w:pPr>
        <w:ind w:left="0" w:firstLine="0"/>
        <w:jc w:val="center"/>
        <w:rPr>
          <w:rFonts w:ascii="Arial" w:hAnsi="Arial" w:cs="Arial"/>
        </w:rPr>
      </w:pPr>
    </w:p>
    <w:p w:rsidR="00B15E5D" w:rsidRPr="00B15E5D" w:rsidRDefault="00B15E5D" w:rsidP="00B15E5D">
      <w:pPr>
        <w:ind w:left="0" w:firstLine="720"/>
        <w:rPr>
          <w:rFonts w:ascii="Arial" w:hAnsi="Arial" w:cs="Arial"/>
        </w:rPr>
      </w:pPr>
      <w:r w:rsidRPr="00B15E5D">
        <w:rPr>
          <w:rFonts w:ascii="Arial" w:hAnsi="Arial" w:cs="Arial"/>
        </w:rPr>
        <w:lastRenderedPageBreak/>
        <w:t>Методика ATDD (</w:t>
      </w:r>
      <w:proofErr w:type="spellStart"/>
      <w:r w:rsidRPr="00B15E5D">
        <w:rPr>
          <w:rFonts w:ascii="Arial" w:hAnsi="Arial" w:cs="Arial"/>
        </w:rPr>
        <w:t>Acceptance</w:t>
      </w:r>
      <w:proofErr w:type="spellEnd"/>
      <w:r w:rsidRPr="00B15E5D">
        <w:rPr>
          <w:rFonts w:ascii="Arial" w:hAnsi="Arial" w:cs="Arial"/>
        </w:rPr>
        <w:t xml:space="preserve"> Test-Driven Development) играет ключевую роль в обеспечении соответствия разрабатываемого программного продукта требованиям заказчика. Она предполагает создание тестовых сценариев на основе спецификации требований, спецификации поведения и проверки результата, что позволяет выявить и уточнить требования ещё на ранних этапах разработки.</w:t>
      </w:r>
    </w:p>
    <w:p w:rsidR="00B15E5D" w:rsidRPr="00B15E5D" w:rsidRDefault="00B15E5D" w:rsidP="00B15E5D">
      <w:pPr>
        <w:ind w:left="0" w:firstLine="0"/>
        <w:rPr>
          <w:rFonts w:ascii="Arial" w:hAnsi="Arial" w:cs="Arial"/>
        </w:rPr>
      </w:pPr>
    </w:p>
    <w:p w:rsidR="00B15E5D" w:rsidRPr="00B15E5D" w:rsidRDefault="00B15E5D" w:rsidP="00B15E5D">
      <w:pPr>
        <w:ind w:left="0" w:firstLine="0"/>
        <w:rPr>
          <w:rFonts w:ascii="Arial" w:hAnsi="Arial" w:cs="Arial"/>
          <w:lang w:val="en-BY"/>
        </w:rPr>
      </w:pPr>
      <w:r w:rsidRPr="00B15E5D">
        <w:rPr>
          <w:rFonts w:ascii="Arial" w:hAnsi="Arial" w:cs="Arial"/>
        </w:rPr>
        <w:t xml:space="preserve">В данном примере для функционала "Учет купонов на получение скидки" были разработаны тестовые сценарии в формате </w:t>
      </w:r>
      <w:proofErr w:type="spellStart"/>
      <w:r w:rsidRPr="00B15E5D">
        <w:rPr>
          <w:rFonts w:ascii="Arial" w:hAnsi="Arial" w:cs="Arial"/>
        </w:rPr>
        <w:t>Given-When-Then</w:t>
      </w:r>
      <w:proofErr w:type="spellEnd"/>
      <w:r w:rsidRPr="00B15E5D"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2329"/>
        <w:gridCol w:w="1804"/>
        <w:gridCol w:w="2015"/>
        <w:gridCol w:w="2377"/>
      </w:tblGrid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№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Сценарий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Given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When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Then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1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успешно добавляет купон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форме ввода купона.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вводит действующий купон и подтверждает его ввод.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Система отображает сообщение об успешном добавлении купона в систему.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2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добавляет недействительный купон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форме ввода купона.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вводит недействующий купон и подтверждает его ввод.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Система отображает сообщение о невозможности добавления недействительного купона в систему.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3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добавляет купон, который уже существует в системе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форме ввода купона.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вводит существующий купон и подтверждает его ввод.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Система отображает сообщение о невозможности добавления купона, который уже существует.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4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оставляет поле купона пустым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форме ввода купона.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оставляет поле купона пустым и подтверждает ввод.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Система отображает сообщение о невозможности добавления пустого купона в систему.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lastRenderedPageBreak/>
              <w:t>5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успешно удаляет купон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странице управления купонами.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выбирает купон из списка и подтверждает его удаление.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Система удаляет купон из базы данных и отображает сообщение об успешном удалении.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6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пытается удалить несуществующий купон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странице управления купонами.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пытается удалить купон, который не существует в системе.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Система отображает сообщение о невозможности удаления купона, который не существует.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7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просматривает список доступных купонов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странице со списком купонов.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просматривает список доступных купонов.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Система отображает список купонов с информацией о каждом из них.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8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пытается применить купон на слишком давно просроченную покупку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странице оформления заказа.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пытается применить купон на покупку, совершенную ранее и просроченную.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Система отображает сообщение о невозможности применения купона на просроченную покупку.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9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применяет купон к покупке, сумма которой меньше минимальной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странице оформления заказа.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применяет купон к покупке, сумма которой меньше минимальной.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Система отображает сообщение о невозможности применения купона к покупке с суммой ниже минимальной.</w:t>
            </w:r>
          </w:p>
        </w:tc>
      </w:tr>
      <w:tr w:rsidR="00B15E5D" w:rsidRPr="00B15E5D" w:rsidTr="00B15E5D">
        <w:tc>
          <w:tcPr>
            <w:tcW w:w="155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10</w:t>
            </w:r>
          </w:p>
        </w:tc>
        <w:tc>
          <w:tcPr>
            <w:tcW w:w="126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применяет купон к покупке, сумма которой больше максимальной</w:t>
            </w:r>
          </w:p>
        </w:tc>
        <w:tc>
          <w:tcPr>
            <w:tcW w:w="1804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находится на странице оформления заказа.</w:t>
            </w:r>
          </w:p>
        </w:tc>
        <w:tc>
          <w:tcPr>
            <w:tcW w:w="2015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>Пользователь применяет купон к покупке, сумма которой превышает максимальную.</w:t>
            </w:r>
          </w:p>
        </w:tc>
        <w:tc>
          <w:tcPr>
            <w:tcW w:w="2377" w:type="dxa"/>
          </w:tcPr>
          <w:p w:rsidR="00B15E5D" w:rsidRPr="00B15E5D" w:rsidRDefault="00B15E5D" w:rsidP="006C766E">
            <w:pPr>
              <w:ind w:left="0" w:firstLine="0"/>
              <w:rPr>
                <w:rFonts w:ascii="Arial" w:hAnsi="Arial" w:cs="Arial"/>
                <w:lang w:val="en-BY"/>
              </w:rPr>
            </w:pPr>
            <w:r w:rsidRPr="00B15E5D">
              <w:rPr>
                <w:rFonts w:ascii="Arial" w:hAnsi="Arial" w:cs="Arial"/>
                <w:lang w:val="en-BY"/>
              </w:rPr>
              <w:t xml:space="preserve">Система отображает сообщение о невозможности применения купона к покупке с </w:t>
            </w:r>
            <w:r w:rsidRPr="00B15E5D">
              <w:rPr>
                <w:rFonts w:ascii="Arial" w:hAnsi="Arial" w:cs="Arial"/>
                <w:lang w:val="en-BY"/>
              </w:rPr>
              <w:lastRenderedPageBreak/>
              <w:t>суммой выше максимальной.</w:t>
            </w:r>
          </w:p>
        </w:tc>
      </w:tr>
    </w:tbl>
    <w:p w:rsidR="00B15E5D" w:rsidRDefault="00B15E5D" w:rsidP="00B15E5D">
      <w:pPr>
        <w:ind w:left="0" w:firstLine="0"/>
      </w:pPr>
    </w:p>
    <w:sectPr w:rsidR="00B1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5D"/>
    <w:rsid w:val="00B1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867888"/>
  <w15:chartTrackingRefBased/>
  <w15:docId w15:val="{F76768E4-6AE1-E346-B045-9A7DC420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5D"/>
    <w:pPr>
      <w:spacing w:after="140" w:line="271" w:lineRule="auto"/>
      <w:ind w:left="10" w:right="10" w:hanging="10"/>
      <w:jc w:val="both"/>
    </w:pPr>
    <w:rPr>
      <w:rFonts w:ascii="Calibri" w:eastAsia="Calibri" w:hAnsi="Calibri" w:cs="Calibri"/>
      <w:color w:val="000000"/>
      <w:kern w:val="0"/>
      <w:szCs w:val="22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1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Ksenya Chernyshova</dc:creator>
  <cp:keywords/>
  <dc:description/>
  <cp:lastModifiedBy>Ksenya Chernyshova</cp:lastModifiedBy>
  <cp:revision>1</cp:revision>
  <cp:lastPrinted>2024-03-19T12:28:00Z</cp:lastPrinted>
  <dcterms:created xsi:type="dcterms:W3CDTF">2024-03-19T12:22:00Z</dcterms:created>
  <dcterms:modified xsi:type="dcterms:W3CDTF">2024-03-19T12:34:00Z</dcterms:modified>
</cp:coreProperties>
</file>