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after="240" w:before="240" w:lineRule="auto"/>
        <w:rPr>
          <w:color w:val="000000"/>
          <w:sz w:val="26"/>
          <w:szCs w:val="26"/>
        </w:rPr>
      </w:pPr>
      <w:bookmarkStart w:colFirst="0" w:colLast="0" w:name="_nr4o07yazz89" w:id="0"/>
      <w:bookmarkEnd w:id="0"/>
      <w:r w:rsidDel="00000000" w:rsidR="00000000" w:rsidRPr="00000000">
        <w:rPr>
          <w:b w:val="1"/>
          <w:bCs w:val="1"/>
          <w:color w:val="000000"/>
          <w:sz w:val="26"/>
          <w:szCs w:val="26"/>
          <w:rtl w:val="0"/>
        </w:rPr>
        <w:t xml:space="preserve">Meta Title:</w:t>
      </w:r>
      <w:r w:rsidDel="00000000" w:rsidR="00000000" w:rsidRPr="00000000">
        <w:rPr>
          <w:color w:val="000000"/>
          <w:sz w:val="26"/>
          <w:szCs w:val="26"/>
          <w:rtl w:val="0"/>
        </w:rPr>
        <w:t xml:space="preserve"> AI Consulting Services for Enterprises | WildMind AI Solutions</w:t>
      </w:r>
    </w:p>
    <w:p w:rsidR="00000000" w:rsidDel="00000000" w:rsidP="00000000" w:rsidRDefault="00000000" w:rsidRPr="00000000" w14:paraId="00000002">
      <w:pPr>
        <w:pStyle w:val="Heading3"/>
        <w:keepNext w:val="0"/>
        <w:keepLines w:val="0"/>
        <w:spacing w:after="240" w:before="240" w:lineRule="auto"/>
        <w:rPr>
          <w:color w:val="000000"/>
          <w:sz w:val="26"/>
          <w:szCs w:val="26"/>
        </w:rPr>
      </w:pPr>
      <w:bookmarkStart w:colFirst="0" w:colLast="0" w:name="_l1o9hgq86lqv" w:id="1"/>
      <w:bookmarkEnd w:id="1"/>
      <w:r w:rsidDel="00000000" w:rsidR="00000000" w:rsidRPr="00000000">
        <w:rPr>
          <w:b w:val="1"/>
          <w:bCs w:val="1"/>
          <w:color w:val="000000"/>
          <w:sz w:val="26"/>
          <w:szCs w:val="26"/>
          <w:rtl w:val="0"/>
        </w:rPr>
        <w:t xml:space="preserve">Meta Description:</w:t>
      </w:r>
      <w:r w:rsidDel="00000000" w:rsidR="00000000" w:rsidRPr="00000000">
        <w:rPr>
          <w:color w:val="000000"/>
          <w:sz w:val="26"/>
          <w:szCs w:val="26"/>
          <w:rtl w:val="0"/>
        </w:rPr>
        <w:t xml:space="preserve"> AI consulting built around governance, not just a roadmap deck. Assessment, architecture, and delivery from one embedded team. See what it actually costs.</w:t>
      </w:r>
    </w:p>
    <w:p w:rsidR="00000000" w:rsidDel="00000000" w:rsidP="00000000" w:rsidRDefault="00000000" w:rsidRPr="00000000" w14:paraId="00000003">
      <w:pPr>
        <w:pStyle w:val="Heading3"/>
        <w:keepNext w:val="0"/>
        <w:keepLines w:val="0"/>
        <w:spacing w:after="240" w:before="240" w:lineRule="auto"/>
        <w:rPr>
          <w:color w:val="000000"/>
          <w:sz w:val="26"/>
          <w:szCs w:val="26"/>
        </w:rPr>
      </w:pPr>
      <w:bookmarkStart w:colFirst="0" w:colLast="0" w:name="_nr4o07yazz89" w:id="0"/>
      <w:bookmarkEnd w:id="0"/>
      <w:r w:rsidDel="00000000" w:rsidR="00000000" w:rsidRPr="00000000">
        <w:rPr>
          <w:b w:val="1"/>
          <w:bCs w:val="1"/>
          <w:color w:val="000000"/>
          <w:sz w:val="26"/>
          <w:szCs w:val="26"/>
          <w:rtl w:val="0"/>
        </w:rPr>
        <w:t xml:space="preserve">URL Slug</w:t>
      </w:r>
      <w:r w:rsidDel="00000000" w:rsidR="00000000" w:rsidRPr="00000000">
        <w:rPr>
          <w:color w:val="000000"/>
          <w:sz w:val="26"/>
          <w:szCs w:val="26"/>
          <w:rtl w:val="0"/>
        </w:rPr>
        <w:t xml:space="preserve">: ai-strategy-consulting ( old )</w:t>
      </w:r>
    </w:p>
    <w:p w:rsidR="00000000" w:rsidDel="00000000" w:rsidP="00000000" w:rsidRDefault="00000000" w:rsidRPr="00000000" w14:paraId="00000004">
      <w:pPr>
        <w:pStyle w:val="Heading3"/>
        <w:keepNext w:val="0"/>
        <w:keepLines w:val="0"/>
        <w:spacing w:after="240" w:before="240" w:lineRule="auto"/>
        <w:rPr>
          <w:color w:val="000000"/>
          <w:sz w:val="26"/>
          <w:szCs w:val="26"/>
        </w:rPr>
      </w:pPr>
      <w:bookmarkStart w:colFirst="0" w:colLast="0" w:name="_76pjh3fpz04u" w:id="2"/>
      <w:bookmarkEnd w:id="2"/>
      <w:r w:rsidDel="00000000" w:rsidR="00000000" w:rsidRPr="00000000">
        <w:rPr>
          <w:color w:val="000000"/>
          <w:sz w:val="26"/>
          <w:szCs w:val="26"/>
          <w:rtl w:val="0"/>
        </w:rPr>
        <w:t xml:space="preserve">ai-consulting-services (new) note: ( add this new url in canonical tag)</w:t>
      </w:r>
    </w:p>
    <w:p w:rsidR="00000000" w:rsidDel="00000000" w:rsidP="00000000" w:rsidRDefault="00000000" w:rsidRPr="00000000" w14:paraId="00000005">
      <w:pPr>
        <w:rPr>
          <w:b w:val="1"/>
          <w:bCs w:val="1"/>
          <w:color w:val="000000"/>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keepNext w:val="0"/>
        <w:keepLines w:val="0"/>
        <w:spacing w:after="240" w:before="240" w:lineRule="auto"/>
        <w:rPr>
          <w:b w:val="1"/>
          <w:bCs w:val="1"/>
          <w:color w:val="000000"/>
          <w:sz w:val="26"/>
          <w:szCs w:val="26"/>
        </w:rPr>
      </w:pPr>
      <w:bookmarkStart w:colFirst="0" w:colLast="0" w:name="_3qg02ac19aip" w:id="3"/>
      <w:bookmarkEnd w:id="3"/>
      <w:r w:rsidDel="00000000" w:rsidR="00000000" w:rsidRPr="00000000">
        <w:rPr>
          <w:b w:val="1"/>
          <w:bCs w:val="1"/>
          <w:color w:val="000000"/>
          <w:sz w:val="26"/>
          <w:szCs w:val="26"/>
          <w:rtl w:val="0"/>
        </w:rPr>
        <w:t xml:space="preserve">Eyebrow: AI CONSULTING SERVICES</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54yml0qxr17p" w:id="4"/>
      <w:bookmarkEnd w:id="4"/>
      <w:r w:rsidDel="00000000" w:rsidR="00000000" w:rsidRPr="00000000">
        <w:rPr>
          <w:b w:val="1"/>
          <w:bCs w:val="1"/>
          <w:color w:val="000000"/>
          <w:sz w:val="26"/>
          <w:szCs w:val="26"/>
          <w:rtl w:val="0"/>
        </w:rPr>
        <w:t xml:space="preserve">AI Consulting Services That Take You From Strategy to Production </w:t>
      </w:r>
    </w:p>
    <w:p w:rsidR="00000000" w:rsidDel="00000000" w:rsidP="00000000" w:rsidRDefault="00000000" w:rsidRPr="00000000" w14:paraId="00000008">
      <w:pPr>
        <w:spacing w:after="240" w:before="240" w:lineRule="auto"/>
        <w:rPr/>
      </w:pPr>
      <w:r w:rsidDel="00000000" w:rsidR="00000000" w:rsidRPr="00000000">
        <w:rPr>
          <w:rtl w:val="0"/>
        </w:rPr>
        <w:t xml:space="preserve">Most AI consulting services stop at a roadmap. Our </w:t>
      </w:r>
      <w:r w:rsidDel="00000000" w:rsidR="00000000" w:rsidRPr="00000000">
        <w:rPr>
          <w:rtl w:val="0"/>
        </w:rPr>
        <w:t xml:space="preserve">enterprise AI consulting</w:t>
      </w:r>
      <w:r w:rsidDel="00000000" w:rsidR="00000000" w:rsidRPr="00000000">
        <w:rPr>
          <w:rtl w:val="0"/>
        </w:rPr>
        <w:t xml:space="preserve"> approach ends with a governed, working system your team can run without us. </w:t>
      </w:r>
    </w:p>
    <w:p w:rsidR="00000000" w:rsidDel="00000000" w:rsidP="00000000" w:rsidRDefault="00000000" w:rsidRPr="00000000" w14:paraId="00000009">
      <w:pPr>
        <w:rPr/>
      </w:pPr>
      <w:r w:rsidDel="00000000" w:rsidR="00000000" w:rsidRPr="00000000">
        <w:rPr>
          <w:rtl w:val="0"/>
        </w:rPr>
        <w:t xml:space="preserve">CTA 1: Discuss your AI initiative </w:t>
      </w:r>
    </w:p>
    <w:p w:rsidR="00000000" w:rsidDel="00000000" w:rsidP="00000000" w:rsidRDefault="00000000" w:rsidRPr="00000000" w14:paraId="0000000A">
      <w:pPr>
        <w:rPr/>
      </w:pPr>
      <w:r w:rsidDel="00000000" w:rsidR="00000000" w:rsidRPr="00000000">
        <w:rPr>
          <w:rtl w:val="0"/>
        </w:rPr>
        <w:t xml:space="preserve">CTA 2: Explore Case Studies </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Trusted by Organizations for AI Consulting Services </w:t>
      </w:r>
    </w:p>
    <w:p w:rsidR="00000000" w:rsidDel="00000000" w:rsidP="00000000" w:rsidRDefault="00000000" w:rsidRPr="00000000" w14:paraId="0000000E">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Eyebrow: CORE AI CONSULTING SERVICES</w:t>
      </w:r>
    </w:p>
    <w:p w:rsidR="00000000" w:rsidDel="00000000" w:rsidP="00000000" w:rsidRDefault="00000000" w:rsidRPr="00000000" w14:paraId="00000010">
      <w:pPr>
        <w:pStyle w:val="Heading3"/>
        <w:keepNext w:val="0"/>
        <w:keepLines w:val="0"/>
        <w:spacing w:before="280" w:lineRule="auto"/>
        <w:rPr>
          <w:color w:val="000000"/>
          <w:sz w:val="26"/>
          <w:szCs w:val="26"/>
        </w:rPr>
      </w:pPr>
      <w:bookmarkStart w:colFirst="0" w:colLast="0" w:name="_v35exe7piai" w:id="5"/>
      <w:bookmarkEnd w:id="5"/>
      <w:r w:rsidDel="00000000" w:rsidR="00000000" w:rsidRPr="00000000">
        <w:rPr>
          <w:b w:val="1"/>
          <w:bCs w:val="1"/>
          <w:color w:val="000000"/>
          <w:sz w:val="26"/>
          <w:szCs w:val="26"/>
          <w:rtl w:val="0"/>
        </w:rPr>
        <w:t xml:space="preserve">Title: </w:t>
      </w:r>
      <w:r w:rsidDel="00000000" w:rsidR="00000000" w:rsidRPr="00000000">
        <w:rPr>
          <w:color w:val="000000"/>
          <w:sz w:val="26"/>
          <w:szCs w:val="26"/>
          <w:rtl w:val="0"/>
        </w:rPr>
        <w:t xml:space="preserve">Where AI Consulting Actually Starts</w:t>
      </w:r>
    </w:p>
    <w:p w:rsidR="00000000" w:rsidDel="00000000" w:rsidP="00000000" w:rsidRDefault="00000000" w:rsidRPr="00000000" w14:paraId="00000011">
      <w:pPr>
        <w:rPr/>
      </w:pPr>
      <w:r w:rsidDel="00000000" w:rsidR="00000000" w:rsidRPr="00000000">
        <w:rPr>
          <w:b w:val="1"/>
          <w:bCs w:val="1"/>
          <w:rtl w:val="0"/>
        </w:rPr>
        <w:t xml:space="preserve">Description: </w:t>
      </w:r>
      <w:r w:rsidDel="00000000" w:rsidR="00000000" w:rsidRPr="00000000">
        <w:rPr>
          <w:rtl w:val="0"/>
        </w:rPr>
        <w:t xml:space="preserve">Every AI consulting services engagement starts in one of four places, depending on how far your organization has already gotten with AI and what's actually blocking the next step.</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4"/>
        <w:keepNext w:val="0"/>
        <w:keepLines w:val="0"/>
        <w:spacing w:after="40" w:before="240" w:lineRule="auto"/>
        <w:rPr>
          <w:b w:val="1"/>
          <w:bCs w:val="1"/>
          <w:color w:val="000000"/>
          <w:sz w:val="22"/>
          <w:szCs w:val="22"/>
        </w:rPr>
      </w:pPr>
      <w:bookmarkStart w:colFirst="0" w:colLast="0" w:name="_2gzxtvwdpdhc" w:id="6"/>
      <w:bookmarkEnd w:id="6"/>
      <w:r w:rsidDel="00000000" w:rsidR="00000000" w:rsidRPr="00000000">
        <w:rPr>
          <w:b w:val="1"/>
          <w:bCs w:val="1"/>
          <w:color w:val="000000"/>
          <w:sz w:val="22"/>
          <w:szCs w:val="22"/>
          <w:rtl w:val="0"/>
        </w:rPr>
        <w:t xml:space="preserve">AI Strategy Consulting</w:t>
      </w:r>
    </w:p>
    <w:p w:rsidR="00000000" w:rsidDel="00000000" w:rsidP="00000000" w:rsidRDefault="00000000" w:rsidRPr="00000000" w14:paraId="00000014">
      <w:pPr>
        <w:spacing w:after="240" w:before="240" w:lineRule="auto"/>
        <w:rPr/>
      </w:pPr>
      <w:r w:rsidDel="00000000" w:rsidR="00000000" w:rsidRPr="00000000">
        <w:rPr>
          <w:rtl w:val="0"/>
        </w:rPr>
        <w:t xml:space="preserve">We build an AI strategy tied to your actual business goals, covering readiness assessment, use case identification, and project prioritization, so the first initiative you fund is ranked by expected value, not by whichever idea got the most attention in a meeting.</w:t>
      </w:r>
    </w:p>
    <w:p w:rsidR="00000000" w:rsidDel="00000000" w:rsidP="00000000" w:rsidRDefault="00000000" w:rsidRPr="00000000" w14:paraId="00000015">
      <w:pPr>
        <w:pStyle w:val="Heading4"/>
        <w:keepNext w:val="0"/>
        <w:keepLines w:val="0"/>
        <w:spacing w:after="40" w:before="240" w:lineRule="auto"/>
        <w:rPr>
          <w:b w:val="1"/>
          <w:bCs w:val="1"/>
          <w:color w:val="000000"/>
          <w:sz w:val="22"/>
          <w:szCs w:val="22"/>
        </w:rPr>
      </w:pPr>
      <w:bookmarkStart w:colFirst="0" w:colLast="0" w:name="_v3xj5glu4w3v" w:id="7"/>
      <w:bookmarkEnd w:id="7"/>
      <w:r w:rsidDel="00000000" w:rsidR="00000000" w:rsidRPr="00000000">
        <w:rPr>
          <w:b w:val="1"/>
          <w:bCs w:val="1"/>
          <w:color w:val="000000"/>
          <w:sz w:val="22"/>
          <w:szCs w:val="22"/>
          <w:rtl w:val="0"/>
        </w:rPr>
        <w:t xml:space="preserve">Data Strategy and Preparation</w:t>
      </w:r>
    </w:p>
    <w:p w:rsidR="00000000" w:rsidDel="00000000" w:rsidP="00000000" w:rsidRDefault="00000000" w:rsidRPr="00000000" w14:paraId="00000016">
      <w:pPr>
        <w:spacing w:after="240" w:before="240" w:lineRule="auto"/>
        <w:rPr/>
      </w:pPr>
      <w:r w:rsidDel="00000000" w:rsidR="00000000" w:rsidRPr="00000000">
        <w:rPr>
          <w:rtl w:val="0"/>
        </w:rPr>
        <w:t xml:space="preserve">Every AI initiative runs on the data behind it. We collect, cleanse, and structure your data until it's genuinely training-ready, closing the gap between what looks promising in a demo and what holds up against your real records.</w:t>
      </w:r>
    </w:p>
    <w:p w:rsidR="00000000" w:rsidDel="00000000" w:rsidP="00000000" w:rsidRDefault="00000000" w:rsidRPr="00000000" w14:paraId="00000017">
      <w:pPr>
        <w:pStyle w:val="Heading4"/>
        <w:keepNext w:val="0"/>
        <w:keepLines w:val="0"/>
        <w:spacing w:after="40" w:before="240" w:lineRule="auto"/>
        <w:rPr>
          <w:b w:val="1"/>
          <w:bCs w:val="1"/>
          <w:color w:val="000000"/>
          <w:sz w:val="22"/>
          <w:szCs w:val="22"/>
        </w:rPr>
      </w:pPr>
      <w:bookmarkStart w:colFirst="0" w:colLast="0" w:name="_71htj977ckq8" w:id="8"/>
      <w:bookmarkEnd w:id="8"/>
      <w:r w:rsidDel="00000000" w:rsidR="00000000" w:rsidRPr="00000000">
        <w:rPr>
          <w:b w:val="1"/>
          <w:bCs w:val="1"/>
          <w:color w:val="000000"/>
          <w:sz w:val="22"/>
          <w:szCs w:val="22"/>
          <w:rtl w:val="0"/>
        </w:rPr>
        <w:t xml:space="preserve">Machine Learning and NLP Solutions</w:t>
      </w:r>
    </w:p>
    <w:p w:rsidR="00000000" w:rsidDel="00000000" w:rsidP="00000000" w:rsidRDefault="00000000" w:rsidRPr="00000000" w14:paraId="00000018">
      <w:pPr>
        <w:spacing w:after="240" w:before="240" w:lineRule="auto"/>
        <w:rPr/>
      </w:pPr>
      <w:r w:rsidDel="00000000" w:rsidR="00000000" w:rsidRPr="00000000">
        <w:rPr>
          <w:rtl w:val="0"/>
        </w:rPr>
        <w:t xml:space="preserve">Our machine learning consulting and NLP consulting services help organizations build custom AI models that turn raw data into decisions. These solutions automate repetitive analysis and surface insights your team would otherwise miss. Our NLP work spans chatbots, text analytics, and document intelligence systems built for your specific data. </w:t>
      </w:r>
    </w:p>
    <w:p w:rsidR="00000000" w:rsidDel="00000000" w:rsidP="00000000" w:rsidRDefault="00000000" w:rsidRPr="00000000" w14:paraId="00000019">
      <w:pPr>
        <w:pStyle w:val="Heading4"/>
        <w:keepNext w:val="0"/>
        <w:keepLines w:val="0"/>
        <w:spacing w:after="40" w:before="240" w:lineRule="auto"/>
        <w:rPr>
          <w:b w:val="1"/>
          <w:bCs w:val="1"/>
          <w:color w:val="000000"/>
          <w:sz w:val="22"/>
          <w:szCs w:val="22"/>
        </w:rPr>
      </w:pPr>
      <w:bookmarkStart w:colFirst="0" w:colLast="0" w:name="_ndx8kid60fjp" w:id="9"/>
      <w:bookmarkEnd w:id="9"/>
      <w:r w:rsidDel="00000000" w:rsidR="00000000" w:rsidRPr="00000000">
        <w:rPr>
          <w:b w:val="1"/>
          <w:bCs w:val="1"/>
          <w:color w:val="000000"/>
          <w:sz w:val="22"/>
          <w:szCs w:val="22"/>
          <w:rtl w:val="0"/>
        </w:rPr>
        <w:t xml:space="preserve">Generative AI Consulting</w:t>
      </w:r>
    </w:p>
    <w:p w:rsidR="00000000" w:rsidDel="00000000" w:rsidP="00000000" w:rsidRDefault="00000000" w:rsidRPr="00000000" w14:paraId="0000001A">
      <w:pPr>
        <w:spacing w:after="240" w:before="240" w:lineRule="auto"/>
        <w:ind w:left="0" w:right="600" w:firstLine="0"/>
        <w:rPr/>
      </w:pPr>
      <w:r w:rsidDel="00000000" w:rsidR="00000000" w:rsidRPr="00000000">
        <w:rPr>
          <w:rtl w:val="0"/>
        </w:rPr>
        <w:t xml:space="preserve">We also help organizations define a practical Generative AI strategy through expert LLM consulting, ensuring the right models, architecture, and deployment approach are selected for your business goals.</w:t>
      </w:r>
    </w:p>
    <w:p w:rsidR="00000000" w:rsidDel="00000000" w:rsidP="00000000" w:rsidRDefault="00000000" w:rsidRPr="00000000" w14:paraId="0000001B">
      <w:pPr>
        <w:pStyle w:val="Heading4"/>
        <w:keepNext w:val="0"/>
        <w:keepLines w:val="0"/>
        <w:spacing w:after="40" w:before="240" w:lineRule="auto"/>
        <w:rPr>
          <w:b w:val="1"/>
          <w:bCs w:val="1"/>
          <w:color w:val="000000"/>
          <w:sz w:val="22"/>
          <w:szCs w:val="22"/>
        </w:rPr>
      </w:pPr>
      <w:bookmarkStart w:colFirst="0" w:colLast="0" w:name="_uaya2vvdi37w" w:id="10"/>
      <w:bookmarkEnd w:id="10"/>
      <w:r w:rsidDel="00000000" w:rsidR="00000000" w:rsidRPr="00000000">
        <w:rPr>
          <w:b w:val="1"/>
          <w:bCs w:val="1"/>
          <w:color w:val="000000"/>
          <w:sz w:val="22"/>
          <w:szCs w:val="22"/>
          <w:rtl w:val="0"/>
        </w:rPr>
        <w:t xml:space="preserve">AI Integration and Deployment</w:t>
      </w:r>
    </w:p>
    <w:p w:rsidR="00000000" w:rsidDel="00000000" w:rsidP="00000000" w:rsidRDefault="00000000" w:rsidRPr="00000000" w14:paraId="0000001C">
      <w:pPr>
        <w:spacing w:after="240" w:before="240" w:lineRule="auto"/>
        <w:rPr/>
      </w:pPr>
      <w:r w:rsidDel="00000000" w:rsidR="00000000" w:rsidRPr="00000000">
        <w:rPr>
          <w:rtl w:val="0"/>
        </w:rPr>
        <w:t xml:space="preserve">A model that works in isolation isn't done. We integrate AI systems into your existing applications and processes, so scalability, reliability, and platform compatibility are proven before launch, not discovered after.</w:t>
      </w:r>
    </w:p>
    <w:p w:rsidR="00000000" w:rsidDel="00000000" w:rsidP="00000000" w:rsidRDefault="00000000" w:rsidRPr="00000000" w14:paraId="0000001D">
      <w:pPr>
        <w:pStyle w:val="Heading4"/>
        <w:keepNext w:val="0"/>
        <w:keepLines w:val="0"/>
        <w:spacing w:after="40" w:before="240" w:lineRule="auto"/>
        <w:rPr>
          <w:b w:val="1"/>
          <w:bCs w:val="1"/>
          <w:color w:val="000000"/>
          <w:sz w:val="22"/>
          <w:szCs w:val="22"/>
        </w:rPr>
      </w:pPr>
      <w:bookmarkStart w:colFirst="0" w:colLast="0" w:name="_cwcqg07v7ti5" w:id="11"/>
      <w:bookmarkEnd w:id="11"/>
      <w:r w:rsidDel="00000000" w:rsidR="00000000" w:rsidRPr="00000000">
        <w:rPr>
          <w:b w:val="1"/>
          <w:bCs w:val="1"/>
          <w:color w:val="000000"/>
          <w:sz w:val="22"/>
          <w:szCs w:val="22"/>
          <w:rtl w:val="0"/>
        </w:rPr>
        <w:t xml:space="preserve">Continuous Optimization and Support</w:t>
      </w:r>
    </w:p>
    <w:p w:rsidR="00000000" w:rsidDel="00000000" w:rsidP="00000000" w:rsidRDefault="00000000" w:rsidRPr="00000000" w14:paraId="0000001E">
      <w:pPr>
        <w:spacing w:after="240" w:before="240" w:lineRule="auto"/>
        <w:rPr/>
      </w:pPr>
      <w:r w:rsidDel="00000000" w:rsidR="00000000" w:rsidRPr="00000000">
        <w:rPr>
          <w:rtl w:val="0"/>
        </w:rPr>
        <w:t xml:space="preserve">Models drift as your data and business change. Our team monitors performance, retrains where needed, and keeps your AI systems adapting, so the system you launched with is still the system delivering value a year later.</w:t>
      </w:r>
    </w:p>
    <w:p w:rsidR="00000000" w:rsidDel="00000000" w:rsidP="00000000" w:rsidRDefault="00000000" w:rsidRPr="00000000" w14:paraId="0000001F">
      <w:pPr>
        <w:pStyle w:val="Heading4"/>
        <w:keepNext w:val="0"/>
        <w:keepLines w:val="0"/>
        <w:spacing w:after="40" w:before="240" w:lineRule="auto"/>
        <w:rPr>
          <w:b w:val="1"/>
          <w:bCs w:val="1"/>
          <w:color w:val="000000"/>
          <w:sz w:val="22"/>
          <w:szCs w:val="22"/>
        </w:rPr>
      </w:pPr>
      <w:bookmarkStart w:colFirst="0" w:colLast="0" w:name="_1sp4cc6bc3mo" w:id="12"/>
      <w:bookmarkEnd w:id="12"/>
      <w:r w:rsidDel="00000000" w:rsidR="00000000" w:rsidRPr="00000000">
        <w:rPr>
          <w:b w:val="1"/>
          <w:bCs w:val="1"/>
          <w:color w:val="000000"/>
          <w:sz w:val="22"/>
          <w:szCs w:val="22"/>
          <w:rtl w:val="0"/>
        </w:rPr>
        <w:t xml:space="preserve">AI Risk Assessment and Governance</w:t>
      </w:r>
    </w:p>
    <w:p w:rsidR="00000000" w:rsidDel="00000000" w:rsidP="00000000" w:rsidRDefault="00000000" w:rsidRPr="00000000" w14:paraId="00000020">
      <w:pPr>
        <w:spacing w:after="240" w:before="240" w:lineRule="auto"/>
        <w:rPr/>
      </w:pPr>
      <w:r w:rsidDel="00000000" w:rsidR="00000000" w:rsidRPr="00000000">
        <w:rPr>
          <w:rtl w:val="0"/>
        </w:rPr>
        <w:t xml:space="preserve">Before an agent touches production data, we evaluate bias, explainability, and compliance against the regulatory standards relevant to your industry, so governance is built in from the start rather than assembled the week before an audit.</w:t>
      </w:r>
    </w:p>
    <w:p w:rsidR="00000000" w:rsidDel="00000000" w:rsidP="00000000" w:rsidRDefault="00000000" w:rsidRPr="00000000" w14:paraId="00000021">
      <w:pPr>
        <w:pStyle w:val="Heading4"/>
        <w:keepNext w:val="0"/>
        <w:keepLines w:val="0"/>
        <w:spacing w:after="40" w:before="240" w:lineRule="auto"/>
        <w:rPr>
          <w:b w:val="1"/>
          <w:bCs w:val="1"/>
          <w:color w:val="000000"/>
          <w:sz w:val="22"/>
          <w:szCs w:val="22"/>
        </w:rPr>
      </w:pPr>
      <w:bookmarkStart w:colFirst="0" w:colLast="0" w:name="_6uo4d6injm53" w:id="13"/>
      <w:bookmarkEnd w:id="13"/>
      <w:r w:rsidDel="00000000" w:rsidR="00000000" w:rsidRPr="00000000">
        <w:rPr>
          <w:b w:val="1"/>
          <w:bCs w:val="1"/>
          <w:color w:val="000000"/>
          <w:sz w:val="22"/>
          <w:szCs w:val="22"/>
          <w:rtl w:val="0"/>
        </w:rPr>
        <w:t xml:space="preserve">AI Training and Change Management</w:t>
      </w:r>
    </w:p>
    <w:p w:rsidR="00000000" w:rsidDel="00000000" w:rsidP="00000000" w:rsidRDefault="00000000" w:rsidRPr="00000000" w14:paraId="00000022">
      <w:pPr>
        <w:spacing w:after="240" w:before="240" w:lineRule="auto"/>
        <w:rPr/>
      </w:pPr>
      <w:r w:rsidDel="00000000" w:rsidR="00000000" w:rsidRPr="00000000">
        <w:rPr>
          <w:rtl w:val="0"/>
        </w:rPr>
        <w:t xml:space="preserve">Technology adoption fails without people's adoption. We run training programs and change management work that gets your team using AI tools confidently, turning a new system into an actual productivity gain instead of shelfware.</w:t>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Mid Page CTA Section Block</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Not Sure Where to Start with AI?</w:t>
      </w:r>
    </w:p>
    <w:p w:rsidR="00000000" w:rsidDel="00000000" w:rsidP="00000000" w:rsidRDefault="00000000" w:rsidRPr="00000000" w14:paraId="00000027">
      <w:pPr>
        <w:spacing w:after="240" w:before="240" w:lineRule="auto"/>
        <w:rPr/>
      </w:pPr>
      <w:r w:rsidDel="00000000" w:rsidR="00000000" w:rsidRPr="00000000">
        <w:rPr>
          <w:rtl w:val="0"/>
        </w:rPr>
        <w:t xml:space="preserve">Get a free, no-obligation AI consultation to identify the highest-impact opportunities for your business and build a clear path forward.</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CTA: Get a Free AI Consultation</w:t>
      </w:r>
    </w:p>
    <w:p w:rsidR="00000000" w:rsidDel="00000000" w:rsidP="00000000" w:rsidRDefault="00000000" w:rsidRPr="00000000" w14:paraId="00000029">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Case Study How Delivered Section</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fn2wbxed1gt9" w:id="14"/>
      <w:bookmarkEnd w:id="14"/>
      <w:r w:rsidDel="00000000" w:rsidR="00000000" w:rsidRPr="00000000">
        <w:rPr>
          <w:b w:val="1"/>
          <w:bCs w:val="1"/>
          <w:color w:val="000000"/>
          <w:sz w:val="26"/>
          <w:szCs w:val="26"/>
          <w:rtl w:val="0"/>
        </w:rPr>
        <w:t xml:space="preserve">How Our AI Consulting Engagement Works </w:t>
      </w:r>
    </w:p>
    <w:p w:rsidR="00000000" w:rsidDel="00000000" w:rsidP="00000000" w:rsidRDefault="00000000" w:rsidRPr="00000000" w14:paraId="0000002C">
      <w:pPr>
        <w:spacing w:after="240" w:before="240" w:lineRule="auto"/>
        <w:rPr/>
      </w:pPr>
      <w:r w:rsidDel="00000000" w:rsidR="00000000" w:rsidRPr="00000000">
        <w:rPr>
          <w:rtl w:val="0"/>
        </w:rPr>
        <w:t xml:space="preserve">Every AI engagement follows the same six stages, whether we're scoping a single chatbot or a multi-agent platform. Steps can compress for a narrow pilot or stretch for an enterprise rollout, but none of them get skipped.</w:t>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01 Discover</w:t>
      </w:r>
    </w:p>
    <w:p w:rsidR="00000000" w:rsidDel="00000000" w:rsidP="00000000" w:rsidRDefault="00000000" w:rsidRPr="00000000" w14:paraId="0000002E">
      <w:pPr>
        <w:spacing w:after="240" w:before="240" w:lineRule="auto"/>
        <w:rPr/>
      </w:pPr>
      <w:r w:rsidDel="00000000" w:rsidR="00000000" w:rsidRPr="00000000">
        <w:rPr>
          <w:rtl w:val="0"/>
        </w:rPr>
        <w:t xml:space="preserve">We identify opportunities for AI automation that support your organization's digital transformation goals while delivering measurable improvements in cost, productivity, or customer experience. </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02 Assess Data and Systems</w:t>
      </w:r>
    </w:p>
    <w:p w:rsidR="00000000" w:rsidDel="00000000" w:rsidP="00000000" w:rsidRDefault="00000000" w:rsidRPr="00000000" w14:paraId="00000030">
      <w:pPr>
        <w:spacing w:after="240" w:before="240" w:lineRule="auto"/>
        <w:rPr/>
      </w:pPr>
      <w:r w:rsidDel="00000000" w:rsidR="00000000" w:rsidRPr="00000000">
        <w:rPr>
          <w:rtl w:val="0"/>
        </w:rPr>
        <w:t xml:space="preserve">Every candidate use case gets its data audited for volume, quality, and access constraints. Where the data isn't ready, we scope the cleanup work honestly instead of assuming a model will compensate for it later, which is where most AI budgets quietly disappear.</w:t>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03 Design the Architecture</w:t>
      </w:r>
    </w:p>
    <w:p w:rsidR="00000000" w:rsidDel="00000000" w:rsidP="00000000" w:rsidRDefault="00000000" w:rsidRPr="00000000" w14:paraId="00000032">
      <w:pPr>
        <w:spacing w:after="240" w:before="240" w:lineRule="auto"/>
        <w:rPr/>
      </w:pPr>
      <w:r w:rsidDel="00000000" w:rsidR="00000000" w:rsidRPr="00000000">
        <w:rPr>
          <w:rtl w:val="0"/>
        </w:rPr>
        <w:t xml:space="preserve">The architecture decision happens here, choosing between GenAI, traditional ML, or hybrid approaches based on your latency, accuracy, and explainability requirements, then defining the model strategy, retrieval or fine-tuning approach, and integration points. This becomes a documented blueprint your team can hold us to, not a slide deck.</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04 Pilot and Validate</w:t>
      </w:r>
    </w:p>
    <w:p w:rsidR="00000000" w:rsidDel="00000000" w:rsidP="00000000" w:rsidRDefault="00000000" w:rsidRPr="00000000" w14:paraId="00000034">
      <w:pPr>
        <w:spacing w:after="240" w:before="240" w:lineRule="auto"/>
        <w:rPr/>
      </w:pPr>
      <w:r w:rsidDel="00000000" w:rsidR="00000000" w:rsidRPr="00000000">
        <w:rPr>
          <w:rtl w:val="0"/>
        </w:rPr>
        <w:t xml:space="preserve">We build a scoped proof of concept or MVP against defined success metrics before committing to a full build. This is where a use case that looked promising on paper either earns its budget or gets killed early, before it's expensive to kill.</w:t>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05 Integrate and Deploy</w:t>
      </w:r>
    </w:p>
    <w:p w:rsidR="00000000" w:rsidDel="00000000" w:rsidP="00000000" w:rsidRDefault="00000000" w:rsidRPr="00000000" w14:paraId="00000036">
      <w:pPr>
        <w:spacing w:after="240" w:before="240" w:lineRule="auto"/>
        <w:rPr/>
      </w:pPr>
      <w:r w:rsidDel="00000000" w:rsidR="00000000" w:rsidRPr="00000000">
        <w:rPr>
          <w:rtl w:val="0"/>
        </w:rPr>
        <w:t xml:space="preserve">The AI layer gets connected to your existing CRM, ERP, or product systems and moved into production with monitoring in place from day one. Our </w:t>
      </w:r>
      <w:r w:rsidDel="00000000" w:rsidR="00000000" w:rsidRPr="00000000">
        <w:rPr>
          <w:rtl w:val="0"/>
        </w:rPr>
        <w:t xml:space="preserve">MLOps and model deployment</w:t>
      </w:r>
      <w:r w:rsidDel="00000000" w:rsidR="00000000" w:rsidRPr="00000000">
        <w:rPr>
          <w:rtl w:val="0"/>
        </w:rPr>
        <w:t xml:space="preserve"> practices, built on our Secure ADLC methodology, cover drift detection and rollback so a bad model version doesn't sit in production unnoticed.</w:t>
      </w:r>
    </w:p>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06 Govern and Optimize</w:t>
      </w:r>
    </w:p>
    <w:p w:rsidR="00000000" w:rsidDel="00000000" w:rsidP="00000000" w:rsidRDefault="00000000" w:rsidRPr="00000000" w14:paraId="00000038">
      <w:pPr>
        <w:spacing w:after="240" w:before="240" w:lineRule="auto"/>
        <w:rPr/>
      </w:pPr>
      <w:r w:rsidDel="00000000" w:rsidR="00000000" w:rsidRPr="00000000">
        <w:rPr>
          <w:rtl w:val="0"/>
        </w:rPr>
        <w:t xml:space="preserve">Guardrails, access controls, and audit trails get handed over, then we keep monitoring output quality and cost as usage grows. Retraining and tuning continue on a cadence your team can maintain without us, which is the actual measure of a successful handoff.</w:t>
      </w:r>
    </w:p>
    <w:p w:rsidR="00000000" w:rsidDel="00000000" w:rsidP="00000000" w:rsidRDefault="00000000" w:rsidRPr="00000000" w14:paraId="00000039">
      <w:pPr>
        <w:rPr>
          <w:b w:val="1"/>
          <w:bCs w:val="1"/>
          <w:color w:val="000000"/>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u8n85ddkdyz2" w:id="15"/>
      <w:bookmarkEnd w:id="15"/>
      <w:r w:rsidDel="00000000" w:rsidR="00000000" w:rsidRPr="00000000">
        <w:rPr>
          <w:b w:val="1"/>
          <w:bCs w:val="1"/>
          <w:color w:val="000000"/>
          <w:sz w:val="26"/>
          <w:szCs w:val="26"/>
          <w:rtl w:val="0"/>
        </w:rPr>
        <w:t xml:space="preserve">What a WildMind AI Solutions Engagement Actually Covers</w:t>
      </w:r>
    </w:p>
    <w:p w:rsidR="00000000" w:rsidDel="00000000" w:rsidP="00000000" w:rsidRDefault="00000000" w:rsidRPr="00000000" w14:paraId="0000003B">
      <w:pPr>
        <w:spacing w:after="240" w:before="240" w:lineRule="auto"/>
        <w:rPr/>
      </w:pPr>
      <w:r w:rsidDel="00000000" w:rsidR="00000000" w:rsidRPr="00000000">
        <w:rPr>
          <w:rtl w:val="0"/>
        </w:rPr>
        <w:t xml:space="preserve">Every AI consulting engagement includes the essential planning, architecture, and governance needed to move from strategy to successful deployment.</w:t>
      </w: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phvn7emoxzs4" w:id="16"/>
      <w:bookmarkEnd w:id="16"/>
      <w:r w:rsidDel="00000000" w:rsidR="00000000" w:rsidRPr="00000000">
        <w:rPr>
          <w:b w:val="1"/>
          <w:bCs w:val="1"/>
          <w:color w:val="000000"/>
          <w:sz w:val="26"/>
          <w:szCs w:val="26"/>
          <w:rtl w:val="0"/>
        </w:rPr>
        <w:t xml:space="preserve">AI Readiness &amp; Data Assessment</w:t>
      </w:r>
    </w:p>
    <w:p w:rsidR="00000000" w:rsidDel="00000000" w:rsidP="00000000" w:rsidRDefault="00000000" w:rsidRPr="00000000" w14:paraId="0000003D">
      <w:pPr>
        <w:spacing w:after="240" w:before="240" w:lineRule="auto"/>
        <w:rPr/>
      </w:pPr>
      <w:r w:rsidDel="00000000" w:rsidR="00000000" w:rsidRPr="00000000">
        <w:rPr>
          <w:rtl w:val="0"/>
        </w:rPr>
        <w:t xml:space="preserve">Evaluate your data, systems, and infrastructure to determine AI readiness. We identify gaps early so your project starts on a solid foundation.</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5io5uyqmq56g" w:id="17"/>
      <w:bookmarkEnd w:id="17"/>
      <w:r w:rsidDel="00000000" w:rsidR="00000000" w:rsidRPr="00000000">
        <w:rPr>
          <w:b w:val="1"/>
          <w:bCs w:val="1"/>
          <w:color w:val="000000"/>
          <w:sz w:val="26"/>
          <w:szCs w:val="26"/>
          <w:rtl w:val="0"/>
        </w:rPr>
        <w:t xml:space="preserve">Use Case Prioritization</w:t>
      </w:r>
    </w:p>
    <w:p w:rsidR="00000000" w:rsidDel="00000000" w:rsidP="00000000" w:rsidRDefault="00000000" w:rsidRPr="00000000" w14:paraId="0000003F">
      <w:pPr>
        <w:spacing w:after="240" w:before="240" w:lineRule="auto"/>
        <w:rPr/>
      </w:pPr>
      <w:r w:rsidDel="00000000" w:rsidR="00000000" w:rsidRPr="00000000">
        <w:rPr>
          <w:rtl w:val="0"/>
        </w:rPr>
        <w:t xml:space="preserve">Rank AI opportunities based on business value, feasibility, and expected ROI. This helps you invest in the initiatives with the greatest impact.</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j667du2dskz" w:id="18"/>
      <w:bookmarkEnd w:id="18"/>
      <w:r w:rsidDel="00000000" w:rsidR="00000000" w:rsidRPr="00000000">
        <w:rPr>
          <w:b w:val="1"/>
          <w:bCs w:val="1"/>
          <w:color w:val="000000"/>
          <w:sz w:val="26"/>
          <w:szCs w:val="26"/>
          <w:rtl w:val="0"/>
        </w:rPr>
        <w:t xml:space="preserve">AI Architecture &amp; Technology Planning</w:t>
      </w:r>
    </w:p>
    <w:p w:rsidR="00000000" w:rsidDel="00000000" w:rsidP="00000000" w:rsidRDefault="00000000" w:rsidRPr="00000000" w14:paraId="00000041">
      <w:pPr>
        <w:spacing w:after="240" w:before="240" w:lineRule="auto"/>
        <w:rPr/>
      </w:pPr>
      <w:r w:rsidDel="00000000" w:rsidR="00000000" w:rsidRPr="00000000">
        <w:rPr>
          <w:rtl w:val="0"/>
        </w:rPr>
        <w:t xml:space="preserve">Design the right AI solution architecture using Generative AI, Machine Learning, or hybrid approaches. We define the models, integrations, and technical roadmap for deployment.</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vzx7cz5znxe1" w:id="19"/>
      <w:bookmarkEnd w:id="19"/>
      <w:r w:rsidDel="00000000" w:rsidR="00000000" w:rsidRPr="00000000">
        <w:rPr>
          <w:b w:val="1"/>
          <w:bCs w:val="1"/>
          <w:color w:val="000000"/>
          <w:sz w:val="26"/>
          <w:szCs w:val="26"/>
          <w:rtl w:val="0"/>
        </w:rPr>
        <w:t xml:space="preserve">Integration &amp; Implementation Planning</w:t>
      </w:r>
    </w:p>
    <w:p w:rsidR="00000000" w:rsidDel="00000000" w:rsidP="00000000" w:rsidRDefault="00000000" w:rsidRPr="00000000" w14:paraId="00000043">
      <w:pPr>
        <w:spacing w:after="240" w:before="240" w:lineRule="auto"/>
        <w:rPr/>
      </w:pPr>
      <w:r w:rsidDel="00000000" w:rsidR="00000000" w:rsidRPr="00000000">
        <w:rPr>
          <w:rtl w:val="0"/>
        </w:rPr>
        <w:t xml:space="preserve">Plan how AI will connect with your existing applications, data, and workflows. Every integration is designed for scalability with minimal operational disruption.</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bdzmg44uf2w1" w:id="20"/>
      <w:bookmarkEnd w:id="20"/>
      <w:r w:rsidDel="00000000" w:rsidR="00000000" w:rsidRPr="00000000">
        <w:rPr>
          <w:b w:val="1"/>
          <w:bCs w:val="1"/>
          <w:color w:val="000000"/>
          <w:sz w:val="26"/>
          <w:szCs w:val="26"/>
          <w:rtl w:val="0"/>
        </w:rPr>
        <w:t xml:space="preserve">Governance, Security &amp; Compliance</w:t>
      </w:r>
    </w:p>
    <w:p w:rsidR="00000000" w:rsidDel="00000000" w:rsidP="00000000" w:rsidRDefault="00000000" w:rsidRPr="00000000" w14:paraId="00000045">
      <w:pPr>
        <w:spacing w:after="240" w:before="240" w:lineRule="auto"/>
        <w:rPr/>
      </w:pPr>
      <w:r w:rsidDel="00000000" w:rsidR="00000000" w:rsidRPr="00000000">
        <w:rPr>
          <w:rtl w:val="0"/>
        </w:rPr>
        <w:t xml:space="preserve">Build governance into the project with access controls, audit trails, and compliance planning. This helps your AI systems remain secure, transparent, and reliable.</w:t>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f6588u1c77l7" w:id="21"/>
      <w:bookmarkEnd w:id="21"/>
      <w:r w:rsidDel="00000000" w:rsidR="00000000" w:rsidRPr="00000000">
        <w:rPr>
          <w:b w:val="1"/>
          <w:bCs w:val="1"/>
          <w:color w:val="000000"/>
          <w:sz w:val="26"/>
          <w:szCs w:val="26"/>
          <w:rtl w:val="0"/>
        </w:rPr>
        <w:t xml:space="preserve">Deployment &amp; Adoption Strategy</w:t>
      </w:r>
    </w:p>
    <w:p w:rsidR="00000000" w:rsidDel="00000000" w:rsidP="00000000" w:rsidRDefault="00000000" w:rsidRPr="00000000" w14:paraId="00000047">
      <w:pPr>
        <w:spacing w:after="240" w:before="240" w:lineRule="auto"/>
        <w:rPr/>
      </w:pPr>
      <w:r w:rsidDel="00000000" w:rsidR="00000000" w:rsidRPr="00000000">
        <w:rPr>
          <w:rtl w:val="0"/>
        </w:rPr>
        <w:t xml:space="preserve">Create a structured rollout plan with user training, performance monitoring, and ongoing optimization. Our AI deployment strategy supports long-term AI adoption, ensuring successful implementation and measurable business value beyond launch. </w:t>
      </w:r>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rPr>
          <w:b w:val="1"/>
          <w:bCs w:val="1"/>
        </w:rPr>
      </w:pPr>
      <w:r w:rsidDel="00000000" w:rsidR="00000000" w:rsidRPr="00000000">
        <w:rPr>
          <w:rtl w:val="0"/>
        </w:rPr>
      </w:r>
    </w:p>
    <w:p w:rsidR="00000000" w:rsidDel="00000000" w:rsidP="00000000" w:rsidRDefault="00000000" w:rsidRPr="00000000" w14:paraId="0000004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9fafb" w:val="clear"/>
        <w:spacing w:after="0" w:before="0" w:line="264" w:lineRule="auto"/>
        <w:rPr>
          <w:b w:val="1"/>
          <w:bCs w:val="1"/>
          <w:color w:val="111827"/>
          <w:sz w:val="34"/>
          <w:szCs w:val="34"/>
        </w:rPr>
      </w:pPr>
      <w:bookmarkStart w:colFirst="0" w:colLast="0" w:name="_kigz60wuyie0" w:id="22"/>
      <w:bookmarkEnd w:id="22"/>
      <w:r w:rsidDel="00000000" w:rsidR="00000000" w:rsidRPr="00000000">
        <w:rPr>
          <w:b w:val="1"/>
          <w:bCs w:val="1"/>
          <w:color w:val="111827"/>
          <w:sz w:val="34"/>
          <w:szCs w:val="34"/>
          <w:rtl w:val="0"/>
        </w:rPr>
        <w:t xml:space="preserve">Client Testimonials </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2"/>
        <w:rPr>
          <w:b w:val="1"/>
          <w:bCs w:val="1"/>
        </w:rPr>
      </w:pPr>
      <w:bookmarkStart w:colFirst="0" w:colLast="0" w:name="_hiua9e135p6o" w:id="23"/>
      <w:bookmarkEnd w:id="23"/>
      <w:r w:rsidDel="00000000" w:rsidR="00000000" w:rsidRPr="00000000">
        <w:rPr>
          <w:b w:val="1"/>
          <w:bCs w:val="1"/>
          <w:rtl w:val="0"/>
        </w:rPr>
        <w:t xml:space="preserve">Case studies</w:t>
      </w:r>
    </w:p>
    <w:p w:rsidR="00000000" w:rsidDel="00000000" w:rsidP="00000000" w:rsidRDefault="00000000" w:rsidRPr="00000000" w14:paraId="0000004D">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spacing w:after="240" w:before="240" w:lineRule="auto"/>
        <w:rPr>
          <w:b w:val="1"/>
          <w:bCs w:val="1"/>
        </w:rPr>
      </w:pPr>
      <w:bookmarkStart w:colFirst="0" w:colLast="0" w:name="_k24nfrds5xqg" w:id="24"/>
      <w:bookmarkEnd w:id="24"/>
      <w:r w:rsidDel="00000000" w:rsidR="00000000" w:rsidRPr="00000000">
        <w:rPr>
          <w:b w:val="1"/>
          <w:bCs w:val="1"/>
          <w:rtl w:val="0"/>
        </w:rPr>
        <w:t xml:space="preserve">Blog</w:t>
      </w:r>
    </w:p>
    <w:p w:rsidR="00000000" w:rsidDel="00000000" w:rsidP="00000000" w:rsidRDefault="00000000" w:rsidRPr="00000000" w14:paraId="0000004F">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spacing w:after="240" w:before="240" w:lineRule="auto"/>
        <w:rPr>
          <w:b w:val="1"/>
          <w:bCs w:val="1"/>
        </w:rPr>
      </w:pPr>
      <w:r w:rsidDel="00000000" w:rsidR="00000000" w:rsidRPr="00000000">
        <w:rPr>
          <w:b w:val="1"/>
          <w:bCs w:val="1"/>
          <w:rtl w:val="0"/>
        </w:rPr>
        <w:t xml:space="preserve">FAQ Section Block</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h66t1nejieu0" w:id="25"/>
      <w:bookmarkEnd w:id="25"/>
      <w:r w:rsidDel="00000000" w:rsidR="00000000" w:rsidRPr="00000000">
        <w:rPr>
          <w:b w:val="1"/>
          <w:bCs w:val="1"/>
          <w:color w:val="000000"/>
          <w:sz w:val="26"/>
          <w:szCs w:val="26"/>
          <w:rtl w:val="0"/>
        </w:rPr>
        <w:t xml:space="preserve">FAQs on AI Consulting Services</w:t>
      </w:r>
    </w:p>
    <w:p w:rsidR="00000000" w:rsidDel="00000000" w:rsidP="00000000" w:rsidRDefault="00000000" w:rsidRPr="00000000" w14:paraId="00000052">
      <w:pPr>
        <w:spacing w:after="240" w:before="240" w:lineRule="auto"/>
        <w:rPr>
          <w:b w:val="1"/>
          <w:bCs w:val="1"/>
        </w:rPr>
      </w:pPr>
      <w:r w:rsidDel="00000000" w:rsidR="00000000" w:rsidRPr="00000000">
        <w:rPr>
          <w:b w:val="1"/>
          <w:bCs w:val="1"/>
          <w:rtl w:val="0"/>
        </w:rPr>
        <w:t xml:space="preserve">What's included in an AI consulting engagement with WildMind?</w:t>
      </w:r>
    </w:p>
    <w:p w:rsidR="00000000" w:rsidDel="00000000" w:rsidP="00000000" w:rsidRDefault="00000000" w:rsidRPr="00000000" w14:paraId="00000053">
      <w:pPr>
        <w:spacing w:after="240" w:before="240" w:lineRule="auto"/>
        <w:rPr/>
      </w:pPr>
      <w:r w:rsidDel="00000000" w:rsidR="00000000" w:rsidRPr="00000000">
        <w:rPr>
          <w:rtl w:val="0"/>
        </w:rPr>
        <w:t xml:space="preserve">A readiness and data assessment, use case prioritization, architecture decisions, a pilot build, integration into your systems, and governance guardrails. Scope narrows or widens depending on whether you're starting from zero or scaling an existing pilot.</w:t>
      </w:r>
    </w:p>
    <w:p w:rsidR="00000000" w:rsidDel="00000000" w:rsidP="00000000" w:rsidRDefault="00000000" w:rsidRPr="00000000" w14:paraId="00000054">
      <w:pPr>
        <w:spacing w:after="240" w:before="240" w:lineRule="auto"/>
        <w:rPr>
          <w:b w:val="1"/>
          <w:bCs w:val="1"/>
        </w:rPr>
      </w:pPr>
      <w:r w:rsidDel="00000000" w:rsidR="00000000" w:rsidRPr="00000000">
        <w:rPr>
          <w:b w:val="1"/>
          <w:bCs w:val="1"/>
          <w:rtl w:val="0"/>
        </w:rPr>
        <w:t xml:space="preserve">How is AI consulting different from just hiring an AI developer?</w:t>
      </w:r>
    </w:p>
    <w:p w:rsidR="00000000" w:rsidDel="00000000" w:rsidP="00000000" w:rsidRDefault="00000000" w:rsidRPr="00000000" w14:paraId="00000055">
      <w:pPr>
        <w:spacing w:after="240" w:before="240" w:lineRule="auto"/>
        <w:rPr/>
      </w:pPr>
      <w:r w:rsidDel="00000000" w:rsidR="00000000" w:rsidRPr="00000000">
        <w:rPr>
          <w:rtl w:val="0"/>
        </w:rPr>
        <w:t xml:space="preserve">A developer builds what you ask for. Consulting decides what's worth building first, validates the data can support it, and designs the governance layer before any code gets written.</w:t>
      </w:r>
    </w:p>
    <w:p w:rsidR="00000000" w:rsidDel="00000000" w:rsidP="00000000" w:rsidRDefault="00000000" w:rsidRPr="00000000" w14:paraId="00000056">
      <w:pPr>
        <w:spacing w:after="240" w:before="240" w:lineRule="auto"/>
        <w:rPr>
          <w:b w:val="1"/>
          <w:bCs w:val="1"/>
        </w:rPr>
      </w:pPr>
      <w:r w:rsidDel="00000000" w:rsidR="00000000" w:rsidRPr="00000000">
        <w:rPr>
          <w:b w:val="1"/>
          <w:bCs w:val="1"/>
          <w:rtl w:val="0"/>
        </w:rPr>
        <w:t xml:space="preserve">How long does it take to go from AI strategy to a working pilot?</w:t>
      </w:r>
    </w:p>
    <w:p w:rsidR="00000000" w:rsidDel="00000000" w:rsidP="00000000" w:rsidRDefault="00000000" w:rsidRPr="00000000" w14:paraId="00000057">
      <w:pPr>
        <w:spacing w:after="240" w:before="240" w:lineRule="auto"/>
        <w:rPr/>
      </w:pPr>
      <w:r w:rsidDel="00000000" w:rsidR="00000000" w:rsidRPr="00000000">
        <w:rPr>
          <w:rtl w:val="0"/>
        </w:rPr>
        <w:t xml:space="preserve">A readiness assessment runs 2-3 weeks. A scoped pilot typically takes 6-10 weeks after that, depending on data readiness and integration complexity.</w:t>
      </w:r>
    </w:p>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Can you take over an AI project another vendor started or stalled on?</w:t>
      </w:r>
    </w:p>
    <w:p w:rsidR="00000000" w:rsidDel="00000000" w:rsidP="00000000" w:rsidRDefault="00000000" w:rsidRPr="00000000" w14:paraId="00000059">
      <w:pPr>
        <w:spacing w:after="240" w:before="240" w:lineRule="auto"/>
        <w:rPr/>
      </w:pPr>
      <w:r w:rsidDel="00000000" w:rsidR="00000000" w:rsidRPr="00000000">
        <w:rPr>
          <w:rtl w:val="0"/>
        </w:rPr>
        <w:t xml:space="preserve">Yes. We audit the existing architecture and data pipeline first, then decide what's salvageable versus what needs rebuilding, rather than assuming everything can be patched.</w:t>
      </w:r>
    </w:p>
    <w:p w:rsidR="00000000" w:rsidDel="00000000" w:rsidP="00000000" w:rsidRDefault="00000000" w:rsidRPr="00000000" w14:paraId="0000005A">
      <w:pPr>
        <w:spacing w:after="240" w:before="240" w:lineRule="auto"/>
        <w:rPr>
          <w:b w:val="1"/>
          <w:bCs w:val="1"/>
        </w:rPr>
      </w:pPr>
      <w:r w:rsidDel="00000000" w:rsidR="00000000" w:rsidRPr="00000000">
        <w:rPr>
          <w:b w:val="1"/>
          <w:bCs w:val="1"/>
          <w:rtl w:val="0"/>
        </w:rPr>
        <w:t xml:space="preserve">Who owns the AI models and code after the engagement ends?</w:t>
      </w:r>
    </w:p>
    <w:p w:rsidR="00000000" w:rsidDel="00000000" w:rsidP="00000000" w:rsidRDefault="00000000" w:rsidRPr="00000000" w14:paraId="0000005B">
      <w:pPr>
        <w:spacing w:after="240" w:before="240" w:lineRule="auto"/>
        <w:rPr/>
      </w:pPr>
      <w:r w:rsidDel="00000000" w:rsidR="00000000" w:rsidRPr="00000000">
        <w:rPr>
          <w:rtl w:val="0"/>
        </w:rPr>
        <w:t xml:space="preserve">You do. Source code, trained models, and documentation transfer to you at delivery, under NDA throughout the engagement.</w:t>
      </w:r>
    </w:p>
    <w:p w:rsidR="00000000" w:rsidDel="00000000" w:rsidP="00000000" w:rsidRDefault="00000000" w:rsidRPr="00000000" w14:paraId="0000005C">
      <w:pPr>
        <w:spacing w:after="240" w:before="240" w:lineRule="auto"/>
        <w:rPr>
          <w:b w:val="1"/>
          <w:bCs w:val="1"/>
        </w:rPr>
      </w:pPr>
      <w:r w:rsidDel="00000000" w:rsidR="00000000" w:rsidRPr="00000000">
        <w:rPr>
          <w:b w:val="1"/>
          <w:bCs w:val="1"/>
          <w:rtl w:val="0"/>
        </w:rPr>
        <w:t xml:space="preserve">How much does AI consulting cost?</w:t>
      </w:r>
    </w:p>
    <w:p w:rsidR="00000000" w:rsidDel="00000000" w:rsidP="00000000" w:rsidRDefault="00000000" w:rsidRPr="00000000" w14:paraId="0000005D">
      <w:pPr>
        <w:spacing w:after="240" w:before="240" w:lineRule="auto"/>
        <w:rPr/>
      </w:pPr>
      <w:r w:rsidDel="00000000" w:rsidR="00000000" w:rsidRPr="00000000">
        <w:rPr>
          <w:rtl w:val="0"/>
        </w:rPr>
        <w:t xml:space="preserve">Typically $10,000 for a focused readiness assessment up to $200,000 or more for a full pilot-to-production program, depending on scope and integration complexity.</w:t>
      </w:r>
    </w:p>
    <w:p w:rsidR="00000000" w:rsidDel="00000000" w:rsidP="00000000" w:rsidRDefault="00000000" w:rsidRPr="00000000" w14:paraId="0000005E">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spacing w:after="240" w:before="240" w:lineRule="auto"/>
        <w:rPr>
          <w:b w:val="1"/>
          <w:bCs w:val="1"/>
        </w:rPr>
      </w:pPr>
      <w:r w:rsidDel="00000000" w:rsidR="00000000" w:rsidRPr="00000000">
        <w:rPr>
          <w:b w:val="1"/>
          <w:bCs w:val="1"/>
          <w:rtl w:val="0"/>
        </w:rPr>
        <w:t xml:space="preserve">Black CTA Banner Section</w:t>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sph6jnsf7ba4" w:id="26"/>
      <w:bookmarkEnd w:id="26"/>
      <w:r w:rsidDel="00000000" w:rsidR="00000000" w:rsidRPr="00000000">
        <w:rPr>
          <w:b w:val="1"/>
          <w:bCs w:val="1"/>
          <w:color w:val="000000"/>
          <w:sz w:val="26"/>
          <w:szCs w:val="26"/>
          <w:rtl w:val="0"/>
        </w:rPr>
        <w:t xml:space="preserve">Ready to Find Out What's Actually Worth Building?</w:t>
      </w:r>
    </w:p>
    <w:p w:rsidR="00000000" w:rsidDel="00000000" w:rsidP="00000000" w:rsidRDefault="00000000" w:rsidRPr="00000000" w14:paraId="00000061">
      <w:pPr>
        <w:spacing w:after="240" w:before="240" w:lineRule="auto"/>
        <w:rPr/>
      </w:pPr>
      <w:r w:rsidDel="00000000" w:rsidR="00000000" w:rsidRPr="00000000">
        <w:rPr>
          <w:rtl w:val="0"/>
        </w:rPr>
        <w:t xml:space="preserve">Start with a readiness assessment and get a ranked, defensible shortlist of AI use cases before you commit real budget.</w:t>
      </w:r>
    </w:p>
    <w:p w:rsidR="00000000" w:rsidDel="00000000" w:rsidP="00000000" w:rsidRDefault="00000000" w:rsidRPr="00000000" w14:paraId="00000062">
      <w:pPr>
        <w:spacing w:after="240" w:before="240" w:lineRule="auto"/>
        <w:rPr>
          <w:b w:val="1"/>
          <w:bCs w:val="1"/>
        </w:rPr>
      </w:pPr>
      <w:r w:rsidDel="00000000" w:rsidR="00000000" w:rsidRPr="00000000">
        <w:rPr>
          <w:b w:val="1"/>
          <w:bCs w:val="1"/>
          <w:rtl w:val="0"/>
        </w:rPr>
        <w:t xml:space="preserve">CTA: Book a Strategy Call</w:t>
      </w:r>
    </w:p>
    <w:p w:rsidR="00000000" w:rsidDel="00000000" w:rsidP="00000000" w:rsidRDefault="00000000" w:rsidRPr="00000000" w14:paraId="00000063">
      <w:pPr>
        <w:rPr>
          <w:b w:val="1"/>
          <w:bCs w:val="1"/>
        </w:rPr>
      </w:pPr>
      <w:r w:rsidDel="00000000" w:rsidR="00000000" w:rsidRPr="00000000">
        <w:rPr>
          <w:rtl w:val="0"/>
        </w:rPr>
      </w:r>
    </w:p>
    <w:p w:rsidR="00000000" w:rsidDel="00000000" w:rsidP="00000000" w:rsidRDefault="00000000" w:rsidRPr="00000000" w14:paraId="00000064">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rPr>
          <w:b w:val="1"/>
          <w:bCs w:val="1"/>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