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การจำแนกผู้ป่วยนอกและผู้ป่วยที่เข้ารักษาในโรงพยาบาล</w:t>
      </w:r>
    </w:p>
    <w:p>
      <w:pPr/>
      <w:r>
        <w:t>Mini Project 2  Data Model and Evaluation ด้วย Altair AI Studio Auto Model</w:t>
      </w:r>
    </w:p>
    <w:p>
      <w:pPr/>
      <w:r>
        <w:t>รายงานนี้ใช้ข้อมูล Covid Data.csv และ PATIENT_TYPE เป็น Target เพื่อศึกษาการจำแนกสองกลุ่มตามบทเรียน โดย Hospitalized เป็น Positive Class มีการวิเคราะห์ข้อมูลดิบจริงและพื้นที่สำหรับผล Auto Model ทั้ง 9 เทคนิค</w:t>
      </w:r>
    </w:p>
    <w:p>
      <w:pPr/>
      <w:r>
        <w:t>สถานะ มีหลักฐาน native ครบตามการตรวจไฟล์ ต้องอ่านควบคู่กับภาพและยืนยันว่าภาพเป็นผลจากการรันจริง</w:t>
      </w:r>
    </w:p>
    <w:p>
      <w:pPr/>
      <w:r>
        <w:t>ผลเปรียบเทียบปัจจุบันมาจาก official AI Studio batch ที่รัน native algorithms จริง ทุกโมเดลใช้ Training18,000 และ Testing12,000 ระเบียนเดียวกัน ตรวจ ID/Label/Prediction และ metrics ผ่านแล้ว เลือก Deep Learning จากผลเปรียบเทียบนี้ และบันทึก native model readings ที่ตรวจ fit เดียวกัน ภาพ GUI default เดิมใช้เป็นบริบทและใช้ Test ต่างชุด</w:t>
      </w:r>
    </w:p>
    <w:p>
      <w:pPr/>
      <w:r>
        <w:t>ภาพ native GUI common PerformanceVector ทั้ง9โมเดลยืนยันตรงกับ batch comparison แล้ว</w:t>
      </w:r>
    </w:p>
    <w:p>
      <w:pPr>
        <w:pStyle w:val="Heading1"/>
      </w:pPr>
      <w:r>
        <w:t>1 Dataset</w:t>
      </w:r>
    </w:p>
    <w:p>
      <w:pPr/>
      <w:r>
        <w:t>ข้อมูลผู้รับบริการเกี่ยวกับ COVID-19 จาก Dataset ที่ระบุในแผนและบทเรียน URL https://www.kaggle.com/datasets/meirnizri/covid19-dataset ใช้ไฟล์จริงที่เก็บใน data/Covid Data.csv การตรวจนี้ไม่ดาวน์โหลดข้อมูลใหม่หรือรับรองเนื้อหาเว็บไซต์ปัจจุบัน</w:t>
      </w:r>
    </w:p>
    <w:p>
      <w:pPr/>
      <w:r>
        <w:t>ต้นทาง 1,048,575 ระเบียน 21 คอลัมน์ การตัดเฉพาะคอลัมน์ 5 ตัวตามแผนคง 1,048,575 ระเบียน 16 คอลัมน์ รวม Target และ Input 15 ตัว จึงผ่านเกณฑ์หลังเตรียมอย่างน้อย 1,000,000 ระเบียนโดยไม่เพิ่มแถวเทียม จำนวน native ที่ใช้จริงต้องอ่านจาก Model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8"/>
        <w:gridCol w:w="4245"/>
        <w:gridCol w:w="2122"/>
        <w:gridCol w:w="2701"/>
      </w:tblGrid>
      <w:tr>
        <w:trPr>
          <w:tblHeader/>
        </w:trPr>
        <w:tc>
          <w:tcPr>
            <w:tcW w:type="dxa" w:w="8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42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ความหมาย</w:t>
            </w:r>
          </w:p>
        </w:tc>
        <w:tc>
          <w:tcPr>
            <w:tcW w:type="dxa" w:w="2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จำนวน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สัดส่วน</w:t>
            </w:r>
          </w:p>
        </w:tc>
      </w:tr>
      <w:tr>
        <w:tc>
          <w:tcPr>
            <w:tcW w:type="dxa" w:w="8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42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Outpatient</w:t>
            </w:r>
          </w:p>
        </w:tc>
        <w:tc>
          <w:tcPr>
            <w:tcW w:type="dxa" w:w="2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848,544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80.92%</w:t>
            </w:r>
          </w:p>
        </w:tc>
      </w:tr>
      <w:tr>
        <w:tc>
          <w:tcPr>
            <w:tcW w:type="dxa" w:w="8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42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Hospitalized positive</w:t>
            </w:r>
          </w:p>
        </w:tc>
        <w:tc>
          <w:tcPr>
            <w:tcW w:type="dxa" w:w="2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200,031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19.08%</w:t>
            </w:r>
          </w:p>
        </w:tc>
      </w:tr>
    </w:tbl>
    <w:p/>
    <w:p>
      <w:pPr/>
      <w:r>
        <w:t>Target ต้องเปลี่ยนรหัส 1 เป็น Outpatient และ 2 เป็น Hospitalized ใน native preparation แล้วกำหนด Positive Class = Hospitalized ให้เหมือนกันทุกโมเดล ห้ามตีความรหัส 1/2 เป็นตัวแปรต่อเนื่อง</w:t>
      </w:r>
    </w:p>
    <w:p>
      <w:pPr/>
      <w:r>
        <w:t>Input ที่ตกลงใช้ USMER, MEDICAL_UNIT, SEX, PNEUMONIA, AGE, DIABETES, COPD, ASTHMA, INMSUPR, HIPERTENSION, OTHER_DISEASE, CARDIOVASCULAR, OBESITY, RENAL_CHRONIC, TOBACCO โดย AGE เป็น numeric ตัวแปรที่เหลือเป็น nominal ไม่มี ID ระบุผู้ป่วยในชุดนี้</w:t>
      </w:r>
    </w:p>
    <w:p>
      <w:pPr/>
      <w:r>
        <w:t>ตัด PREGNANT ตามขั้นตอนบทเรียน และตัด DATE_DIED, INTUBED, ICU, CLASIFFICATION_FINAL ซึ่งไม่เหมาะเป็นข้อมูลทำนายก่อนทราบสถานะการเข้ารักษา ชื่อ CLASIFFICATION_FINAL เป็นการสะกดจริงใน CSV</w:t>
      </w:r>
    </w:p>
    <w:p>
      <w:pPr/>
      <w:r>
        <w:t>ขอบเขตการตีความกำหนดว่าข้อมูล Input ต้องทราบก่อนตัดสินใจรับเข้ารักษา แต่ Dataset นี้ไม่มีเวลาเก็บแต่ละตัวแปรให้พิสูจน์ข้อสมมติฐานดังกล่าว โดยเฉพาะ PNEUMONIA, MEDICAL_UNIT และ USMER จึงเป็นงานเปรียบเทียบเพื่อการเรียน ไม่ใช่ระบบคัดกรองคลินิกที่ผ่าน validation หรือข้อสรุปเชิงเหตุและผล</w:t>
      </w:r>
    </w:p>
    <w:p>
      <w:pPr/>
      <w:r>
        <w:t>ไม่พบช่องว่างจริง แต่มีรหัส 97/98/99 ในฟิลด์ nominal ต้องคงเป็นกลุ่มไม่ทราบหรือจัดการตามความหมายจริง ไม่แทนด้วยค่าเฉลี่ยของรหัส AGE อยู่ระหว่าง 0 ถึง 121 ปี ค่า AGE 97/98/99 เป็นอายุ ไม่ใช่รหัส missing โดยอัตโนมัติ</w:t>
      </w:r>
    </w:p>
    <w:p>
      <w:pPr/>
      <w:r>
        <w:t>พบแถว raw ซ้ำทั้ง profile 812,049 แถว หลังตัดคอลัมน์ profile รวม Target ซ้ำ 932,648 แถว และ Input ไม่รวม Target ซ้ำ 952,225 แถว ตัวเลขนี้นับแถวหลังแถวแรกในแต่ละ profile ไม่พิสูจน์ว่าเป็นคนเดิม จึงไม่ลบอัตโนมัติและไม่ทำซ้ำข้อมูลเพื่อให้ครบเกณฑ์</w:t>
      </w:r>
    </w:p>
    <w:p>
      <w:r>
        <w:br w:type="page"/>
      </w:r>
    </w:p>
    <w:p>
      <w:pPr>
        <w:pStyle w:val="Heading1"/>
      </w:pPr>
      <w:r>
        <w:t>2 Model Setup</w:t>
      </w:r>
    </w:p>
    <w:p>
      <w:pPr/>
      <w:r>
        <w:t>ลำดับ native ที่ต้องมีหลักฐานคือ Turbo Prep ตรวจข้อมูลและตัดคอลัมน์ กำหนดชนิด nominal/numeric แปลง Target จากนั้น Auto Model &gt; Predict เลือก Target และ Positive Class เลือก Inputs และทดสอบทั้ง 9 โมเดลด้วย Testing Data ชุดเดียวกัน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6"/>
        <w:gridCol w:w="6270"/>
      </w:tblGrid>
      <w:tr>
        <w:trPr>
          <w:tblHeader/>
        </w:trP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รายการ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ค่าจาก native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ระเบียนหลังเตรียม native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1048575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ระเบียนที่ Auto Model ใช้จริง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30000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Training rows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18000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Testing rows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12000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วิธีแบ่งข้อมูล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Same native stratified sample30000 with local seed2001; automatic split60/40 local seed1992; evaluate all12000 test rows once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TestSetID เดียวกัน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5701b5d07bbc5533cadee3fc9feedda58c3897c6d758a0ffde4b840f715b7097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Seed ที่ native แสดง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2001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ข้อจำกัดหรือการเลือกตัวอย่าง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Full prepared1,048,575 rows preserved; modeling sample30,000 explicitly for compute cost, identical acrossall9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การจัดการรหัส missing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Nominal98/99 retained as coded categories; native MISSING category handles actual missing values; AGE numeric, ages97/98/99 not recoded as missing</w:t>
            </w:r>
          </w:p>
        </w:tc>
      </w:tr>
      <w:tr>
        <w:tc>
          <w:tcPr>
            <w:tcW w:type="dxa" w:w="366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ขอบเขต fit preprocessing</w:t>
            </w:r>
          </w:p>
        </w:tc>
        <w:tc>
          <w:tcPr>
            <w:tcW w:type="dxa" w:w="62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Generated native feature/preprocessing fit is downstream of training split; ID role set after generic preprocessing and before sampling; validation transformed using training objects</w:t>
            </w:r>
          </w:p>
        </w:tc>
      </w:tr>
    </w:tbl>
    <w:p/>
    <w:p>
      <w:pPr/>
      <w:r>
        <w:t>หาก Auto Model เลือกตัวอย่างภายในหรือ license จำกัดข้อมูล ต้องระบุจำนวนที่ใช้จริง แยกจากจำนวนต้นทางและจำนวนหลัง Turbo Prep ไม่อนุมาน train/test split หรือ seed จากค่าเริ่มต้นของโปรแกรม</w:t>
      </w:r>
    </w:p>
    <w:p>
      <w:pPr/>
      <w:r>
        <w:t>การแบ่งแบบสุ่มอาจมี profile เดียวกันอยู่ทั้ง Train และ Test และไม่มี patient ID สำหรับแยกคนละบุคคล ดังนั้นผลไม่ได้พิสูจน์ความสามารถกับผู้ป่วยใหม่หรือช่วงเวลาใหม่ การ fit preprocessing ต้องใช้ Training เท่านั้นและบันทึกขั้นตอนที่ Auto Model สร้างจริง</w:t>
      </w:r>
    </w:p>
    <w:p>
      <w:pPr/>
      <w:r>
        <w:t>Common native run ใช้ sample30,000 เพื่อควบคุมต้นทุนคำนวณ หลัง Turbo Prep เก็บข้อมูลจริง1,048,575ระเบียนครบ Initial Sample local seed2001; Split Data60/40 local seed1992; ตรวจทุก12,000 Test rows โดยไม่ใช้ robust five-of-seven averaging ตัว audit COMMON_ROW_ID เป็น special ID ไม่ใช่ predictor</w:t>
      </w:r>
    </w:p>
    <w:p>
      <w:pPr/>
      <w:r>
        <w:t>ภาพที่ต้องอ่านประกอบ Predict, Target/Positive Class, Inputs/ชนิดข้อมูล, Training/Testing และจำนวนแถว ภาคผนวกแนบเฉพาะไฟล์ PNG/JPEG ที่มีอยู่จริงใน screenshots ภาพ import อย่างเดียวไม่ยืนยันว่า Run สำเร็จ</w:t>
      </w:r>
    </w:p>
    <w:p>
      <w:r>
        <w:br w:type="page"/>
      </w:r>
    </w:p>
    <w:p>
      <w:pPr>
        <w:pStyle w:val="Heading1"/>
      </w:pPr>
      <w:r>
        <w:t>3 Model Comparison</w:t>
      </w:r>
    </w:p>
    <w:p>
      <w:pPr/>
      <w:r>
        <w:t>ตารางใช้ Accuracy, Precision, Recall, F1 และ AUC เป็นสัดส่วน 0 ถึง 1 คัดจาก Testing Data ใน native เท่านั้น AUC ต้องมาจาก confidence หรือ score ไม่ใช่ predicted class อย่างเดียว ชื่อ Engine และ Positive Class ต้องตรงกันทุกแถว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1"/>
        <w:gridCol w:w="1447"/>
        <w:gridCol w:w="1447"/>
        <w:gridCol w:w="1447"/>
        <w:gridCol w:w="1447"/>
        <w:gridCol w:w="1447"/>
      </w:tblGrid>
      <w:tr>
        <w:trPr>
          <w:tblHeader/>
        </w:trP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Precision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Recall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F1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AUC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Naive Bayes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0.8751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0.6910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0.6243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0.6560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0.8809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GLM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0.9032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0.8275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0.6225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0.7105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0.9015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Logistic Regression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0.8798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0.8731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0.4329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0.5789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0.9055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Fast Large Margin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0.8549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0.7433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0.3657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0.4902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0.7215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Deep Learning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0.9045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0.7746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0.7042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0.7378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0.9112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Decision Tree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0.9028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0.8292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0.6173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0.7077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0.7997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Random Forest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0.8909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0.8249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0.5435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0.6553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0.9051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GBT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0.8982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0.7743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0.6579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0.7114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0.9046</w:t>
            </w:r>
          </w:p>
        </w:tc>
      </w:tr>
      <w:tr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SVM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0.9015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0.8449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0.5924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0.6965</w:t>
            </w:r>
          </w:p>
        </w:tc>
        <w:tc>
          <w:tcPr>
            <w:tcW w:type="dxa" w:w="14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0.8713</w:t>
            </w:r>
          </w:p>
        </w:tc>
      </w:tr>
    </w:tbl>
    <w:p/>
    <w:p>
      <w:pPr/>
      <w:r>
        <w:t>Baseline จาก raw คือทำนาย Outpatient ทุกแถว Accuracy 0.8092 และ Recall ของ Hospitalized เท่ากับ 0 ดังนั้น Accuracy สูงเพียงอย่างเดียวไม่เพียงพอ ต้องอ่าน Recall/F1 และจำนวน False Negative ควบคู่ ส่วน baseline ของ Test ต้องคำนวณจากสัดส่วน Test จริงเมื่อมีข้อมูล</w:t>
      </w:r>
    </w:p>
    <w:p>
      <w:pPr/>
      <w:r>
        <w:t>ค่าสูงสุดจาก native comparison  Accuracy: Deep Learning 0.9045; Precision: Logistic Regression 0.8731; Recall: Deep Learning 0.7042; F1: Deep Learning 0.7378; AUC: Deep Learning 0.9112</w:t>
      </w:r>
    </w:p>
    <w:p>
      <w:pPr/>
      <w:r>
        <w:t>Naive Bayes  Precision0.6910/Recall0.6243/F10.6560 เป็น baseline native ที่ฝึกเร็ว; ยังพลาด Hospitalized860ราย</w:t>
      </w:r>
    </w:p>
    <w:p>
      <w:pPr/>
      <w:r>
        <w:t>GLM  Accuracy0.9033/Precision0.8275 สูง แต่ Recall0.6225; ต้องพิจารณา FN864ราย</w:t>
      </w:r>
    </w:p>
    <w:p>
      <w:pPr/>
      <w:r>
        <w:t>Logistic Regression  Precisionสูงสุด0.8731 แต่ Recall0.4329 และ FN1298; native common-fit AGE coefficient+0.026306, PNEUMONIA.2−3.671460 ต้องอ่านตาม encoding</w:t>
      </w:r>
    </w:p>
    <w:p>
      <w:pPr/>
      <w:r>
        <w:t>Fast Large Margin  AUC0.7215/F10.4902 ต่ำสุดในชุดนี้ และ FN1452ราย; ไม่เหมาะเมื่อเน้นค้น Hospitalized</w:t>
      </w:r>
    </w:p>
    <w:p>
      <w:pPr/>
      <w:r>
        <w:t>Deep Learning  Accuracy Recall F1 และ AUC สูงสุดใน common test; Precision0.7746 แลกกับ FN677/FP469ราย</w:t>
      </w:r>
    </w:p>
    <w:p>
      <w:pPr/>
      <w:r>
        <w:t>Decision Tree  Accuracy0.9028/F10.7077; native common tree rootPNEUMONIA และ branchPNEUMONIA=1 ไป leafHospitalized</w:t>
      </w:r>
    </w:p>
    <w:p>
      <w:pPr/>
      <w:r>
        <w:t>Random Forest  Precision0.8249 แต่ Recall0.5435/F10.6553; genuine gain_ratio importanceสูงสุดAGE0.491647, SEX0.101257, USMER0.064992</w:t>
      </w:r>
    </w:p>
    <w:p>
      <w:pPr/>
      <w:r>
        <w:t>GBT  F10.7114/Recall0.6579 เป็นสมดุลรองจาก DLในชุดนี้; FP439/FN783ราย</w:t>
      </w:r>
    </w:p>
    <w:p>
      <w:pPr/>
      <w:r>
        <w:t>SVM  Precision0.8449/Accuracy0.9015 แต่ Recall0.5924; FN933ราย</w:t>
      </w:r>
    </w:p>
    <w:p>
      <w:r>
        <w:br w:type="page"/>
      </w:r>
    </w:p>
    <w:p>
      <w:pPr>
        <w:pStyle w:val="Heading1"/>
      </w:pPr>
      <w:r>
        <w:t>4 Model Reading</w:t>
      </w:r>
    </w:p>
    <w:p>
      <w:pPr/>
      <w:r>
        <w:t>อ่านเฉพาะ native artifacts ที่ยืนยันเป็น fit เดียวกับ common evaluation ผล coefficients/tree/importance จาก Default checkpoint เดิมไม่ถูกนำมาแทน common fit ส่วน Confusion Matrix ตรวจจาก common native predictions และภาพ PerformanceVector ที่ตรงกัน Scoring เป็นการเปิดระเบียนที่ native เคยทำนายแล้ว ไม่ใช่การเปลี่ยน threshold ใน Simulator</w:t>
      </w:r>
    </w:p>
    <w:p>
      <w:pPr/>
      <w:r>
        <w:t>Instrumented full-sequence native replay บันทึก evaluated LR/DT/RF จาก model output ที่ใช้ทดสอบจริง ทั้ง36 replay exports รวม prediction/confidence ตรงกับ canonical แบบ byte-for-byte และ native process จบสำเร็จ จึงเชื่อม model readings กับ common fit นี้ได้ ไม่ใช้ Production Model ที่ฝึก30,000ระเบียนแทน</w:t>
      </w:r>
    </w:p>
    <w:p>
      <w:pPr/>
      <w:r>
        <w:t>Logistic Regression อ่าน weight โดยระบุ encoding และกลุ่มอ้างอิง ค่าบวกเพิ่ม score หรือ log odds ไปยัง Hospitalized ภายใต้ encoding ที่ native ใช้ ค่าลบไปทิศตรงข้าม น้ำหนักไม่ใช่เหตุและผล และเทียบขนาดตรง ๆ ไม่ได้เมื่อสเกลต่างกัน</w:t>
      </w:r>
    </w:p>
    <w:p>
      <w:pPr/>
      <w:r>
        <w:t>Native evaluated common LR base coefficients; fullprecision in native_logistic_coefficients_common.csv. Genuine nativeReadCSV screenshot displays six source-exact exported coefficients, not a model-specific coefficient UI tab; original calibrated/cost-wrapper model preserved.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1929"/>
        <w:gridCol w:w="1351"/>
        <w:gridCol w:w="4148"/>
      </w:tblGrid>
      <w:tr>
        <w:trPr>
          <w:tblHeader/>
        </w:trPr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1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กลุ่มอ้างอิง</w:t>
            </w:r>
          </w:p>
        </w:tc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type="dxa" w:w="41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อ่านผล</w:t>
            </w:r>
          </w:p>
        </w:tc>
      </w:tr>
      <w:tr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PNEUMONIA.2</w:t>
            </w:r>
          </w:p>
        </w:tc>
        <w:tc>
          <w:tcPr>
            <w:tcW w:type="dxa" w:w="1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1 (omitted level inferred from native dictionary/coefficients)</w:t>
            </w:r>
          </w:p>
        </w:tc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-3.671460</w:t>
            </w:r>
          </w:p>
        </w:tc>
        <w:tc>
          <w:tcPr>
            <w:tcW w:type="dxa" w:w="41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ลบ ต่อ base logit ของ Hospitalized; final evaluated model มี native confidence calibration/cost wrapper</w:t>
            </w:r>
          </w:p>
        </w:tc>
      </w:tr>
      <w:tr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PNEUMONIA.99</w:t>
            </w:r>
          </w:p>
        </w:tc>
        <w:tc>
          <w:tcPr>
            <w:tcW w:type="dxa" w:w="1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1 (omitted level inferred from native dictionary/coefficients)</w:t>
            </w:r>
          </w:p>
        </w:tc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-2.442678</w:t>
            </w:r>
          </w:p>
        </w:tc>
        <w:tc>
          <w:tcPr>
            <w:tcW w:type="dxa" w:w="41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ลบ ต่อ base logit ของ Hospitalized; final evaluated model มี native confidence calibration/cost wrapper</w:t>
            </w:r>
          </w:p>
        </w:tc>
      </w:tr>
      <w:tr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MEDICAL_UNIT.10</w:t>
            </w:r>
          </w:p>
        </w:tc>
        <w:tc>
          <w:tcPr>
            <w:tcW w:type="dxa" w:w="1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1 (omitted level inferred from native dictionary/coefficients)</w:t>
            </w:r>
          </w:p>
        </w:tc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7.530801</w:t>
            </w:r>
          </w:p>
        </w:tc>
        <w:tc>
          <w:tcPr>
            <w:tcW w:type="dxa" w:w="41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บวก ต่อ base logit ของ Hospitalized; final evaluated model มี native confidence calibration/cost wrapper</w:t>
            </w:r>
          </w:p>
        </w:tc>
      </w:tr>
      <w:tr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SEX.2</w:t>
            </w:r>
          </w:p>
        </w:tc>
        <w:tc>
          <w:tcPr>
            <w:tcW w:type="dxa" w:w="1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1 (omitted level inferred from native dictionary/coefficients)</w:t>
            </w:r>
          </w:p>
        </w:tc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0.322949</w:t>
            </w:r>
          </w:p>
        </w:tc>
        <w:tc>
          <w:tcPr>
            <w:tcW w:type="dxa" w:w="41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บวก ต่อ base logit ของ Hospitalized; final evaluated model มี native confidence calibration/cost wrapper</w:t>
            </w:r>
          </w:p>
        </w:tc>
      </w:tr>
      <w:tr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USMER.2</w:t>
            </w:r>
          </w:p>
        </w:tc>
        <w:tc>
          <w:tcPr>
            <w:tcW w:type="dxa" w:w="1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1 (omitted level inferred from native dictionary/coefficients)</w:t>
            </w:r>
          </w:p>
        </w:tc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-0.882561</w:t>
            </w:r>
          </w:p>
        </w:tc>
        <w:tc>
          <w:tcPr>
            <w:tcW w:type="dxa" w:w="41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ลบ ต่อ base logit ของ Hospitalized; final evaluated model มี native confidence calibration/cost wrapper</w:t>
            </w:r>
          </w:p>
        </w:tc>
      </w:tr>
      <w:tr>
        <w:tc>
          <w:tcPr>
            <w:tcW w:type="dxa" w:w="25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AGE</w:t>
            </w:r>
          </w:p>
        </w:tc>
        <w:tc>
          <w:tcPr>
            <w:tcW w:type="dxa" w:w="1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Age in years</w:t>
            </w:r>
          </w:p>
        </w:tc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0.026306</w:t>
            </w:r>
          </w:p>
        </w:tc>
        <w:tc>
          <w:tcPr>
            <w:tcW w:type="dxa" w:w="41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บวก ต่อ base logit ของ Hospitalized; final evaluated model มี native confidence calibration/cost wrapper</w:t>
            </w:r>
          </w:p>
        </w:tc>
      </w:tr>
    </w:tbl>
    <w:p/>
    <w:p>
      <w:pPr/>
      <w:r>
        <w:t>Decision Tree root PNEUMONIA เส้นทางถึง leaf PNEUMONIA = 1 ผล leaf Hospitalized ต้องอ้างเงื่อนไข split และ leaf จากต้นไม้ native ไม่สร้างกฎจากการคาดเดา</w:t>
      </w:r>
    </w:p>
    <w:p>
      <w:pPr/>
      <w:r>
        <w:t>จำนวนใน training leaf {"Outpatient": 343, "Hospitalized": 1735} เป็นจำนวนใน node ฝึก ไม่ใช่ Confusion Matrix ของ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51"/>
        <w:gridCol w:w="4727"/>
        <w:gridCol w:w="3859"/>
      </w:tblGrid>
      <w:tr>
        <w:trPr>
          <w:tblHeader/>
        </w:trPr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type="dxa" w:w="47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Importance</w:t>
            </w:r>
          </w:p>
        </w:tc>
      </w:tr>
      <w:tr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47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AGE</w:t>
            </w:r>
          </w:p>
        </w:tc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0.49164676987916617</w:t>
            </w:r>
          </w:p>
        </w:tc>
      </w:tr>
      <w:tr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47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SEX</w:t>
            </w:r>
          </w:p>
        </w:tc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0.1012571792117389</w:t>
            </w:r>
          </w:p>
        </w:tc>
      </w:tr>
      <w:tr>
        <w:tc>
          <w:tcPr>
            <w:tcW w:type="dxa" w:w="13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472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USMER</w:t>
            </w:r>
          </w:p>
        </w:tc>
        <w:tc>
          <w:tcPr>
            <w:tcW w:type="dxa" w:w="385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0.06499197321694164</w:t>
            </w:r>
          </w:p>
        </w:tc>
      </w:tr>
    </w:tbl>
    <w:p/>
    <w:p>
      <w:pPr/>
      <w:r>
        <w:t>Importance อธิบายการใช้ตัวแปรภายในโมเดล ไม่ยืนยันสาเหตุหรือทิศทางผล ต้องระบุค่าตาม native และกลุ่มตัวแปรหลัง encoding</w:t>
      </w:r>
    </w:p>
    <w:p>
      <w:pPr/>
      <w:r>
        <w:t>Actual native RF learner gain_ratio weights output;15weights sum1.0. Native GUI read-only viewer displays saved genuine weights sorted descending; source belongs to evaluated common fit.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4"/>
        <w:gridCol w:w="2701"/>
        <w:gridCol w:w="2701"/>
      </w:tblGrid>
      <w:tr>
        <w:trPr>
          <w:tblHeader/>
        </w:trPr>
        <w:tc>
          <w:tcPr>
            <w:tcW w:type="dxa" w:w="4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Confusion positive Hospitalized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Actual Hospitalized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Actual Outpatient</w:t>
            </w:r>
          </w:p>
        </w:tc>
      </w:tr>
      <w:tr>
        <w:tc>
          <w:tcPr>
            <w:tcW w:type="dxa" w:w="4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Predicted Hospitalized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TP 1612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FP 469</w:t>
            </w:r>
          </w:p>
        </w:tc>
      </w:tr>
      <w:tr>
        <w:tc>
          <w:tcPr>
            <w:tcW w:type="dxa" w:w="45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Predicted Outpatient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FN 677</w:t>
            </w:r>
          </w:p>
        </w:tc>
        <w:tc>
          <w:tcPr>
            <w:tcW w:type="dxa" w:w="2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TN 9242</w:t>
            </w:r>
          </w:p>
        </w:tc>
      </w:tr>
    </w:tbl>
    <w:p/>
    <w:p>
      <w:pPr/>
      <w:r>
        <w:t>Recall = TP/(TP+FN) เป็น metric สำคัญเมื่อให้ความสำคัญกับการลด False Negative ต้องพิจารณา Precision/FP และต้นทุนด้วย การปรับ threshold ต้องใช้ชุด validation แยกและตรวจใหม่ ไม่เลือก threshold จาก Test ที่รายงาน</w:t>
      </w:r>
    </w:p>
    <w:p>
      <w:pPr/>
      <w:r>
        <w:t>Scoring ตัวอย่าง 1 ระเบียน Model Deep Learning Prediction Hospitalized Confidence Hospitalized 0.7119504528306805 Threshold 0.50 โดย prediction ที่ threshold นี้ต้องเทียบ confidence ของ Positive Class ไม่สลับกับ confidence ของ Outpatient</w:t>
      </w:r>
    </w:p>
    <w:p>
      <w:pPr/>
      <w:r>
        <w:t>Inputs ของระเบียนจริง {"USMER": "2", "MEDICAL_UNIT": "3", "SEX": "1", "PNEUMONIA": "1", "AGE": 72.0, "DIABETES": "2", "COPD": "2", "ASTHMA": "2", "INMSUPR": "2", "HIPERTENSION": "2", "OTHER_DISEASE": "2", "CARDIOVASCULAR": "2", "OBESITY": "1", "RENAL_CHRONIC": "2", "TOBACCO": "2"}</w:t>
      </w:r>
    </w:p>
    <w:p>
      <w:pPr/>
      <w:r>
        <w:t>Report calculation: exact native confidence(Hospitalized)=0.7119504528306805 &gt;=0.50 implies Hospitalized; no GUI threshold change was tested.</w:t>
      </w:r>
    </w:p>
    <w:p>
      <w:r>
        <w:br w:type="page"/>
      </w:r>
    </w:p>
    <w:p>
      <w:pPr>
        <w:pStyle w:val="Heading1"/>
      </w:pPr>
      <w:r>
        <w:t>5 Conclusion</w:t>
      </w:r>
    </w:p>
    <w:p>
      <w:pPr/>
      <w:r>
        <w:t>Final Model ที่บันทึก Deep Learning เหตุผลจาก native evaluation Highest common-test Accuracy0.9045, Recall0.7042377, F10.7377574 and AUC0.9111739; balances FN677 with FP469. Selection uses this educational test comparison; no independent post-selection evaluation claimed.</w:t>
      </w:r>
    </w:p>
    <w:p>
      <w:pPr/>
      <w:r>
        <w:t>ข้อจำกัดคือข้อมูล anonymous profile ซ้ำจำนวนมาก ไม่มีเวลาของ input และไม่มีรหัสบุคคลสำหรับแบ่งผู้ป่วยหรือเวลาอย่างเป็นอิสระ Class imbalance ทำให้ Accuracy มี baseline สูง ผลที่รายงานต้องอ้าง split และ native preprocessing จริง และไม่อ้างความเหมาะสมใช้ตัดสินใจทางคลินิกจากงานเรียนนี้</w:t>
      </w:r>
    </w:p>
    <w:p>
      <w:pPr>
        <w:pStyle w:val="Heading1"/>
      </w:pPr>
      <w:r>
        <w:t>หลักฐานที่ยังขาดหรือไม่ผ่าน</w:t>
      </w:r>
    </w:p>
    <w:p>
      <w:pPr/>
      <w:r>
        <w:t>การตรวจโครงสร้างหลักฐานผ่าน ไม่มีช่อง pending ใน collector ยังต้องตรวจความถูกต้องของการถอดค่ากับ GUI และภาพจริงโดยผู้ควบคุมงาน</w:t>
      </w:r>
    </w:p>
    <w:p>
      <w:pPr/>
      <w:r>
        <w:t>แหล่งข้อกำหนด BI Mini Project 2.pdf หน้า 1 ถึง 3 และแผน Task Mini Project 2 บทเรียน BI08 เป็น PDF ภาพสแกน text extract ว่าง จึงไม่ใช้ข้อความ extract ว่างอ้างว่าตรวจทุกหน้าผ่าน</w:t>
      </w:r>
    </w:p>
    <w:p>
      <w:pPr/>
      <w:r>
        <w:t>ตรวจสอบซ้ำด้วย collect_evidence.py และสร้างรายงานใหม่ด้วย build_report.py เมื่อมี native_model_comparison.csv, native_setup.json, native_model_reading.json และ screenshots จริง</w:t>
      </w:r>
    </w:p>
    <w:p>
      <w:r>
        <w:br w:type="page"/>
      </w:r>
    </w:p>
    <w:p>
      <w:pPr>
        <w:pStyle w:val="Heading1"/>
      </w:pPr>
      <w:r>
        <w:t>ภาคผนวกคุณภาพข้อมูล</w:t>
      </w:r>
    </w:p>
    <w:p>
      <w:pPr/>
      <w:r>
        <w:t>จำนวนรหัสที่ตรวจจาก raw จริง เป็นการตรวจข้อมูลด้วยไฟล์ ไม่ใช่หลักฐานว่าได้กด Turbo Prep รหัสในคอลัมน์ AGE ไม่ถูกรวมเป็น missing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6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97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98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99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203A5F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Role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INTUBED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848544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7325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ตัดออก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PNEUMONIA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16003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PREGNANT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523511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3754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ตัดออก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DIABETES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3338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COPD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3003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ASTHMA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2979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INMSUPR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3404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HIPERTENSION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3104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OTHER_DISEASE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5045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CARDIOVASCULAR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3076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OBESITY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3032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RENAL_CHRONIC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3006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TOBACCO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3220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/>
            </w:pPr>
            <w:r>
              <w:rPr>
                <w:sz w:val="16"/>
              </w:rPr>
              <w:t>คงไว้</w:t>
            </w:r>
          </w:p>
        </w:tc>
      </w:tr>
      <w:tr>
        <w:tc>
          <w:tcPr>
            <w:tcW w:type="dxa" w:w="3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ICU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848544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7488</w:t>
            </w:r>
          </w:p>
        </w:tc>
        <w:tc>
          <w:tcPr>
            <w:tcW w:type="dxa" w:w="1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0F4F8"/>
          </w:tcPr>
          <w:p>
            <w:pPr>
              <w:spacing w:after="40"/>
            </w:pPr>
            <w:r>
              <w:rPr>
                <w:sz w:val="16"/>
              </w:rPr>
              <w:t>ตัดออก</w:t>
            </w:r>
          </w:p>
        </w:tc>
      </w:tr>
    </w:tbl>
    <w:p/>
    <w:p>
      <w:pPr/>
      <w:r>
        <w:t>SHA256 d65681480d2a7ebe41974cc197140a8cb7b59b9462f1864b89e8fc1991be3d86</w:t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native_01_raw_import.png  ภาพ original GUI data preparation และ target/input setup ข้อมูล1,048,575ระเบียน ไม่ใช่ภาพผล common-holdout batch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01_raw_im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native_02_turbo_prepared.png  ภาพ original GUI data preparation และ target/input setup ข้อมูล1,048,575ระเบียน ไม่ใช่ภาพผล common-holdout batch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02_turbo_prepa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native_03_positive_target.png  ภาพ original GUI data preparation และ target/input setup ข้อมูล1,048,575ระเบียน ไม่ใช่ภาพผล common-holdout batch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03_positive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native_04_inputs15.png  ภาพ original GUI data preparation และ target/input setup ข้อมูล1,048,575ระเบียน ไม่ใช่ภาพผล common-holdout batch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04_inputs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native_05_nine_models.png  Context Unequal Test  ภาพ original GUI Auto Model default เดิม ใช้ Test ต่างชุด ไม่ใช่ภาพผล official batch common-holdout ในตารางปัจจุบัน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05_nine_mod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native_06_all9_completed.png  Context Unequal Test  ภาพ original GUI Auto Model default เดิม ใช้ Test ต่างชุด ไม่ใช่ภาพผล official batch common-holdout ในตารางปัจจุบัน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06_all9_comple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native_common_all9_completed.png  ภาพนี้แสดงเฉพาะสิ่งที่ปรากฏในภาพ ไม่ทำให้ข้อกำหนดอื่นผ่านโดยอัตโนมัติ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all9_comple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native_common_DL_confusion.png  ภาพ native full common DL PerformanceVector; rows predicted/columns true; ตัดขอบเฉพาะตารางต้นฉบับ</w:t>
      </w:r>
    </w:p>
    <w:p>
      <w:r>
        <w:drawing>
          <wp:inline xmlns:a="http://schemas.openxmlformats.org/drawingml/2006/main" xmlns:pic="http://schemas.openxmlformats.org/drawingml/2006/picture">
            <wp:extent cx="6309360" cy="8141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DL_confusion.png"/>
                    <pic:cNvPicPr/>
                  </pic:nvPicPr>
                  <pic:blipFill>
                    <a:blip r:embed="rId16"/>
                    <a:srcRect l="14062" t="18411" r="21354" b="6608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81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native_common_DL_performance.png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DL_performance.png"/>
                    <pic:cNvPicPr/>
                  </pic:nvPicPr>
                  <pic:blipFill>
                    <a:blip r:embed="rId17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native_common_DL_scoring.png  ภาพ native viewer ของ saved scored row348; threshold0.50เป็นการคำนวณในรายงาน ไม่ใช่ live Simulator; ตัดขอบเฉพาะค่าจากภาพต้นฉบับ</w:t>
      </w:r>
    </w:p>
    <w:p>
      <w:r>
        <w:drawing>
          <wp:inline xmlns:a="http://schemas.openxmlformats.org/drawingml/2006/main" xmlns:pic="http://schemas.openxmlformats.org/drawingml/2006/picture">
            <wp:extent cx="6309360" cy="4853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DL_scoring.png"/>
                    <pic:cNvPicPr/>
                  </pic:nvPicPr>
                  <pic:blipFill>
                    <a:blip r:embed="rId18"/>
                    <a:srcRect l="25000" t="17926" r="20833" b="743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5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native_common_DT_performance.png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DT_performance.png"/>
                    <pic:cNvPicPr/>
                  </pic:nvPicPr>
                  <pic:blipFill>
                    <a:blip r:embed="rId19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native_common_DT_reading.png  ภาพ native Tree Description ของ saved evaluated common fit; root PNEUMONIA=1 และ leaf Hospitalized343/1735เป็น training-node counts; ภาพตัดขอบเฉพาะส่วนต้นของต้นไม้</w:t>
      </w:r>
    </w:p>
    <w:p>
      <w:r>
        <w:drawing>
          <wp:inline xmlns:a="http://schemas.openxmlformats.org/drawingml/2006/main" xmlns:pic="http://schemas.openxmlformats.org/drawingml/2006/picture">
            <wp:extent cx="6309360" cy="204126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DT_reading.png"/>
                    <pic:cNvPicPr/>
                  </pic:nvPicPr>
                  <pic:blipFill>
                    <a:blip r:embed="rId20"/>
                    <a:srcRect l="0" t="8721" r="46875" b="5930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41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native_common_FLM_performance.png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FLM_performance.png"/>
                    <pic:cNvPicPr/>
                  </pic:nvPicPr>
                  <pic:blipFill>
                    <a:blip r:embed="rId21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native_common_GBT_performance.png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GBT_performance.png"/>
                    <pic:cNvPicPr/>
                  </pic:nvPicPr>
                  <pic:blipFill>
                    <a:blip r:embed="rId22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native_common_GLM_performance.png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GLM_performance.png"/>
                    <pic:cNvPicPr/>
                  </pic:nvPicPr>
                  <pic:blipFill>
                    <a:blip r:embed="rId23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native_common_LR_performance.png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LR_performance.png"/>
                    <pic:cNvPicPr/>
                  </pic:nvPicPr>
                  <pic:blipFill>
                    <a:blip r:embed="rId24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native_common_LR_reading.png  ภาพ native ReadCSV ของ coefficient export ที่ตรงกับ arrays ใน saved evaluated LR model ทุกค่า ไม่อ้างว่าเป็น coefficient tab ภายใน model UI; ภาพตัดขอบเฉพาะตารางต้นฉบับ</w:t>
      </w:r>
    </w:p>
    <w:p>
      <w:r>
        <w:drawing>
          <wp:inline xmlns:a="http://schemas.openxmlformats.org/drawingml/2006/main" xmlns:pic="http://schemas.openxmlformats.org/drawingml/2006/picture">
            <wp:extent cx="6309360" cy="22087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LR_reading.png"/>
                    <pic:cNvPicPr/>
                  </pic:nvPicPr>
                  <pic:blipFill>
                    <a:blip r:embed="rId25"/>
                    <a:srcRect l="5625" t="17926" r="60156" b="5978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0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native_common_NB_performance.png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NB_performance.png"/>
                    <pic:cNvPicPr/>
                  </pic:nvPicPr>
                  <pic:blipFill>
                    <a:blip r:embed="rId26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native_common_RF_importance.png  ภาพ native viewer ของ genuine RF learner weights ที่บันทึกจาก evaluated common fit; ตัดขอบแสดงตารางต้นฉบับ ไม่สร้าง UI ใหม่</w:t>
      </w:r>
    </w:p>
    <w:p>
      <w:r>
        <w:drawing>
          <wp:inline xmlns:a="http://schemas.openxmlformats.org/drawingml/2006/main" xmlns:pic="http://schemas.openxmlformats.org/drawingml/2006/picture">
            <wp:extent cx="4839258" cy="7589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RF_importance.png"/>
                    <pic:cNvPicPr/>
                  </pic:nvPicPr>
                  <pic:blipFill>
                    <a:blip r:embed="rId27"/>
                    <a:srcRect l="5625" t="17926" r="77604" b="33140"/>
                    <a:stretch>
                      <a:fillRect/>
                    </a:stretch>
                  </pic:blipFill>
                  <pic:spPr>
                    <a:xfrm>
                      <a:off x="0" y="0"/>
                      <a:ext cx="483925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native_common_RF_performance.png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RF_performance.png"/>
                    <pic:cNvPicPr/>
                  </pic:nvPicPr>
                  <pic:blipFill>
                    <a:blip r:embed="rId28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native_common_SVM_performance.png  ภาพ native GUI full common PerformanceVector ทั้ง12,000ระเบียน ตรงกับผล official batch ในตาราง; ภาพในรายงานตัดขอบเพื่อให้อ่านตัวเลขได้ ไฟล์ต้นฉบับเต็มไม่แก้ไข</w:t>
      </w:r>
    </w:p>
    <w:p>
      <w:r>
        <w:drawing>
          <wp:inline xmlns:a="http://schemas.openxmlformats.org/drawingml/2006/main" xmlns:pic="http://schemas.openxmlformats.org/drawingml/2006/picture">
            <wp:extent cx="5291168" cy="7589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SVM_performance.png"/>
                    <pic:cNvPicPr/>
                  </pic:nvPicPr>
                  <pic:blipFill>
                    <a:blip r:embed="rId29"/>
                    <a:srcRect l="0" t="8721" r="66667" b="2326"/>
                    <a:stretch>
                      <a:fillRect/>
                    </a:stretch>
                  </pic:blipFill>
                  <pic:spPr>
                    <a:xfrm>
                      <a:off x="0" y="0"/>
                      <a:ext cx="5291168" cy="758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native_common_test_process.png  ภาพนี้แสดงเฉพาะสิ่งที่ปรากฏในภาพ ไม่ทำให้ข้อกำหนดอื่นผ่านโดยอัตโนมัติ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common_test_proce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native_NB_performance.png  Context Unequal Test  ภาพ original GUI Auto Model default เดิม ใช้ Test ต่างชุด ไม่ใช่ภาพผล official batch common-holdout ในตารางปัจจุบัน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NB_performan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ภาคผนวกภาพหลักฐานที่มีจริง</w:t>
      </w:r>
    </w:p>
    <w:p>
      <w:pPr/>
      <w:r>
        <w:t>native_saved_LR_description_context.png  Context only: native LR Description/training history ไม่แสดง coefficients และไม่ใช้แทนหลักฐาน coefficient table</w:t>
      </w:r>
    </w:p>
    <w:p>
      <w:r>
        <w:drawing>
          <wp:inline xmlns:a="http://schemas.openxmlformats.org/drawingml/2006/main" xmlns:pic="http://schemas.openxmlformats.org/drawingml/2006/picture">
            <wp:extent cx="6309360" cy="339128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saved_LR_description_contex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12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33"/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Mini Project 2   Native evidence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Tahoma" w:hAnsi="Tahoma" w:eastAsia="Tahoma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