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E4" w:rsidRDefault="00000DE4" w:rsidP="00000DE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7106E5" w:rsidRPr="007106E5" w:rsidRDefault="007106E5" w:rsidP="007106E5">
      <w:pPr>
        <w:spacing w:after="0" w:line="360" w:lineRule="auto"/>
        <w:jc w:val="both"/>
        <w:rPr>
          <w:rFonts w:ascii="Times New Roman" w:hAnsi="Times New Roman" w:cs="Times New Roman"/>
          <w:b/>
          <w:bCs/>
          <w:sz w:val="28"/>
          <w:szCs w:val="28"/>
        </w:rPr>
      </w:pPr>
    </w:p>
    <w:p w:rsidR="007106E5" w:rsidRPr="007106E5" w:rsidRDefault="007106E5" w:rsidP="007106E5">
      <w:pPr>
        <w:spacing w:after="0" w:line="360" w:lineRule="auto"/>
        <w:jc w:val="both"/>
        <w:rPr>
          <w:rFonts w:ascii="Times New Roman" w:hAnsi="Times New Roman" w:cs="Times New Roman"/>
          <w:b/>
          <w:bCs/>
          <w:sz w:val="28"/>
          <w:szCs w:val="28"/>
        </w:rPr>
      </w:pPr>
      <w:r w:rsidRPr="007106E5">
        <w:rPr>
          <w:rFonts w:ascii="Times New Roman" w:hAnsi="Times New Roman" w:cs="Times New Roman"/>
          <w:b/>
          <w:bCs/>
          <w:sz w:val="28"/>
          <w:szCs w:val="28"/>
        </w:rPr>
        <w:t>Introduction to Employee Attrition and Employee Layoffs</w:t>
      </w:r>
    </w:p>
    <w:p w:rsidR="007106E5" w:rsidRPr="007106E5" w:rsidRDefault="007106E5" w:rsidP="007106E5">
      <w:pPr>
        <w:spacing w:after="0" w:line="360" w:lineRule="auto"/>
        <w:jc w:val="both"/>
        <w:rPr>
          <w:rFonts w:ascii="Times New Roman" w:hAnsi="Times New Roman" w:cs="Times New Roman"/>
          <w:b/>
          <w:bCs/>
          <w:sz w:val="28"/>
          <w:szCs w:val="28"/>
        </w:rPr>
      </w:pPr>
    </w:p>
    <w:p w:rsidR="007106E5" w:rsidRPr="007106E5" w:rsidRDefault="007106E5" w:rsidP="007106E5">
      <w:pPr>
        <w:spacing w:after="0" w:line="360" w:lineRule="auto"/>
        <w:jc w:val="both"/>
        <w:rPr>
          <w:rFonts w:ascii="Times New Roman" w:hAnsi="Times New Roman" w:cs="Times New Roman"/>
          <w:bCs/>
          <w:sz w:val="28"/>
          <w:szCs w:val="28"/>
        </w:rPr>
      </w:pPr>
      <w:r w:rsidRPr="007106E5">
        <w:rPr>
          <w:rFonts w:ascii="Times New Roman" w:hAnsi="Times New Roman" w:cs="Times New Roman"/>
          <w:bCs/>
          <w:sz w:val="28"/>
          <w:szCs w:val="28"/>
        </w:rPr>
        <w:t>Employee attrition and employee layoffs are two significant phenomena in organizational management that directly impact workforce dynamics and organizational stability.</w:t>
      </w:r>
    </w:p>
    <w:p w:rsidR="007106E5" w:rsidRPr="007106E5" w:rsidRDefault="007106E5" w:rsidP="007106E5">
      <w:pPr>
        <w:spacing w:after="0" w:line="360" w:lineRule="auto"/>
        <w:jc w:val="both"/>
        <w:rPr>
          <w:rFonts w:ascii="Times New Roman" w:hAnsi="Times New Roman" w:cs="Times New Roman"/>
          <w:bCs/>
          <w:sz w:val="28"/>
          <w:szCs w:val="28"/>
        </w:rPr>
      </w:pPr>
    </w:p>
    <w:p w:rsidR="007106E5" w:rsidRPr="007106E5" w:rsidRDefault="007106E5" w:rsidP="007106E5">
      <w:pPr>
        <w:spacing w:after="0" w:line="360" w:lineRule="auto"/>
        <w:jc w:val="both"/>
        <w:rPr>
          <w:rFonts w:ascii="Times New Roman" w:hAnsi="Times New Roman" w:cs="Times New Roman"/>
          <w:bCs/>
          <w:sz w:val="28"/>
          <w:szCs w:val="28"/>
        </w:rPr>
      </w:pPr>
      <w:r w:rsidRPr="007106E5">
        <w:rPr>
          <w:rFonts w:ascii="Times New Roman" w:hAnsi="Times New Roman" w:cs="Times New Roman"/>
          <w:bCs/>
          <w:sz w:val="28"/>
          <w:szCs w:val="28"/>
        </w:rPr>
        <w:t>Employee Attrition refers to the natural process of employees leaving an organization due to reasons such as retirement, resignation, or career advancement. It is often voluntary and can result from factors such as job dissatisfaction, lack of career growth opportunities, personal reasons, or better offers from competitors. Attrition rates can vary widely across industries and organizations and are crucial metrics for assessing workforce retention and organizational health.</w:t>
      </w:r>
    </w:p>
    <w:p w:rsidR="007106E5" w:rsidRPr="007106E5" w:rsidRDefault="007106E5" w:rsidP="007106E5">
      <w:pPr>
        <w:spacing w:after="0" w:line="360" w:lineRule="auto"/>
        <w:jc w:val="both"/>
        <w:rPr>
          <w:rFonts w:ascii="Times New Roman" w:hAnsi="Times New Roman" w:cs="Times New Roman"/>
          <w:bCs/>
          <w:sz w:val="28"/>
          <w:szCs w:val="28"/>
        </w:rPr>
      </w:pPr>
    </w:p>
    <w:p w:rsidR="007106E5" w:rsidRPr="007106E5" w:rsidRDefault="007106E5" w:rsidP="007106E5">
      <w:pPr>
        <w:spacing w:after="0" w:line="360" w:lineRule="auto"/>
        <w:jc w:val="both"/>
        <w:rPr>
          <w:rFonts w:ascii="Times New Roman" w:hAnsi="Times New Roman" w:cs="Times New Roman"/>
          <w:bCs/>
          <w:sz w:val="28"/>
          <w:szCs w:val="28"/>
        </w:rPr>
      </w:pPr>
      <w:r w:rsidRPr="007106E5">
        <w:rPr>
          <w:rFonts w:ascii="Times New Roman" w:hAnsi="Times New Roman" w:cs="Times New Roman"/>
          <w:bCs/>
          <w:sz w:val="28"/>
          <w:szCs w:val="28"/>
        </w:rPr>
        <w:t>Employee Layoffs, on the other hand, are involuntary separations initiated by the employer due to factors like economic downturns, restructuring, technological changes, or financial constraints. Unlike attrition, layoffs typically involve multiple employees being let go simultaneously and are driven by strategic decisions aimed at optimizing operational efficiency or responding to external market conditions. Layoffs can have profound impacts on employee morale, organizational culture, and public perception of the company.</w:t>
      </w:r>
    </w:p>
    <w:p w:rsidR="007106E5" w:rsidRPr="007106E5" w:rsidRDefault="007106E5" w:rsidP="007106E5">
      <w:pPr>
        <w:spacing w:after="0" w:line="360" w:lineRule="auto"/>
        <w:jc w:val="both"/>
        <w:rPr>
          <w:rFonts w:ascii="Times New Roman" w:hAnsi="Times New Roman" w:cs="Times New Roman"/>
          <w:bCs/>
          <w:sz w:val="28"/>
          <w:szCs w:val="28"/>
        </w:rPr>
      </w:pPr>
    </w:p>
    <w:p w:rsidR="007106E5" w:rsidRPr="007106E5" w:rsidRDefault="007106E5" w:rsidP="007106E5">
      <w:pPr>
        <w:spacing w:after="0" w:line="360" w:lineRule="auto"/>
        <w:jc w:val="both"/>
        <w:rPr>
          <w:rFonts w:ascii="Times New Roman" w:hAnsi="Times New Roman" w:cs="Times New Roman"/>
          <w:bCs/>
          <w:sz w:val="28"/>
          <w:szCs w:val="28"/>
        </w:rPr>
      </w:pPr>
      <w:r w:rsidRPr="007106E5">
        <w:rPr>
          <w:rFonts w:ascii="Times New Roman" w:hAnsi="Times New Roman" w:cs="Times New Roman"/>
          <w:bCs/>
          <w:sz w:val="28"/>
          <w:szCs w:val="28"/>
        </w:rPr>
        <w:t xml:space="preserve">Both attrition and layoffs pose unique challenges and opportunities for organizational management. Effectively managing attrition involves understanding and addressing factors that influence employee turnover, such as workplace culture, compensation, career development opportunities, and work-life balance. In contrast, navigating layoffs requires careful planning, </w:t>
      </w:r>
      <w:r w:rsidRPr="007106E5">
        <w:rPr>
          <w:rFonts w:ascii="Times New Roman" w:hAnsi="Times New Roman" w:cs="Times New Roman"/>
          <w:bCs/>
          <w:sz w:val="28"/>
          <w:szCs w:val="28"/>
        </w:rPr>
        <w:lastRenderedPageBreak/>
        <w:t>communication, and compliance with legal and ethical considerations to mitigate negative impacts on affected employees and maintain organizational stability.</w:t>
      </w:r>
    </w:p>
    <w:p w:rsidR="007106E5" w:rsidRPr="007106E5" w:rsidRDefault="007106E5" w:rsidP="007106E5">
      <w:pPr>
        <w:spacing w:after="0" w:line="360" w:lineRule="auto"/>
        <w:jc w:val="both"/>
        <w:rPr>
          <w:rFonts w:ascii="Times New Roman" w:hAnsi="Times New Roman" w:cs="Times New Roman"/>
          <w:bCs/>
          <w:sz w:val="28"/>
          <w:szCs w:val="28"/>
        </w:rPr>
      </w:pPr>
    </w:p>
    <w:p w:rsidR="007106E5" w:rsidRPr="007106E5" w:rsidRDefault="007106E5" w:rsidP="007106E5">
      <w:pPr>
        <w:spacing w:after="0" w:line="360" w:lineRule="auto"/>
        <w:jc w:val="both"/>
        <w:rPr>
          <w:rFonts w:ascii="Times New Roman" w:hAnsi="Times New Roman" w:cs="Times New Roman"/>
          <w:bCs/>
          <w:sz w:val="28"/>
          <w:szCs w:val="28"/>
        </w:rPr>
      </w:pPr>
      <w:r w:rsidRPr="007106E5">
        <w:rPr>
          <w:rFonts w:ascii="Times New Roman" w:hAnsi="Times New Roman" w:cs="Times New Roman"/>
          <w:bCs/>
          <w:sz w:val="28"/>
          <w:szCs w:val="28"/>
        </w:rPr>
        <w:t>Understanding the underlying causes and implications of attrition and layoffs is essential for HR professionals and organizational leaders to develop proactive strategies that foster employee engagement, retention, and sustainable business growth. By employing data-driven insights and predictive analytics, organizations can anticipate workforce trends, mitigate risks, and strategically align their human capital strategies with broader organizational objectives.</w:t>
      </w:r>
    </w:p>
    <w:p w:rsidR="00731458" w:rsidRDefault="00731458"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lastRenderedPageBreak/>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supposed to overcome this issue. The machine learns how the input and output data are correlated and it writes a rule. The programmers </w:t>
      </w:r>
      <w:r w:rsidRPr="00155D5B">
        <w:rPr>
          <w:rFonts w:ascii="Times New Roman" w:hAnsi="Times New Roman" w:cs="Times New Roman"/>
          <w:sz w:val="28"/>
          <w:szCs w:val="28"/>
        </w:rPr>
        <w:lastRenderedPageBreak/>
        <w:t>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745D4C" w:rsidRDefault="00745D4C" w:rsidP="00E27C72">
      <w:pPr>
        <w:spacing w:after="0" w:line="360" w:lineRule="auto"/>
        <w:jc w:val="both"/>
        <w:rPr>
          <w:rFonts w:ascii="Times New Roman" w:hAnsi="Times New Roman" w:cs="Times New Roman"/>
          <w:sz w:val="28"/>
          <w:szCs w:val="28"/>
        </w:rPr>
      </w:pPr>
    </w:p>
    <w:p w:rsidR="00745D4C" w:rsidRPr="00155D5B" w:rsidRDefault="00745D4C"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004D9B" w:rsidRDefault="00004D9B" w:rsidP="00E27C72">
      <w:pPr>
        <w:spacing w:after="0" w:line="360" w:lineRule="auto"/>
        <w:jc w:val="both"/>
        <w:rPr>
          <w:rFonts w:ascii="Times New Roman" w:hAnsi="Times New Roman" w:cs="Times New Roman"/>
          <w:b/>
          <w:bCs/>
          <w:sz w:val="28"/>
          <w:szCs w:val="28"/>
        </w:rPr>
      </w:pPr>
    </w:p>
    <w:p w:rsidR="00004D9B" w:rsidRDefault="00004D9B"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An algorithm uses training data and feedback from humans to learn the relationship of given inputs to a given output. For instance, a practitioner can </w:t>
      </w:r>
      <w:r w:rsidRPr="00155D5B">
        <w:rPr>
          <w:rFonts w:ascii="Times New Roman" w:hAnsi="Times New Roman" w:cs="Times New Roman"/>
          <w:sz w:val="28"/>
          <w:szCs w:val="28"/>
        </w:rPr>
        <w:lastRenderedPageBreak/>
        <w:t>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B94C2A" w:rsidRDefault="00B94C2A" w:rsidP="00E27C72">
      <w:pPr>
        <w:spacing w:after="0" w:line="360" w:lineRule="auto"/>
        <w:jc w:val="both"/>
        <w:rPr>
          <w:rFonts w:ascii="Times New Roman" w:hAnsi="Times New Roman" w:cs="Times New Roman"/>
          <w:b/>
          <w:bCs/>
          <w:sz w:val="28"/>
          <w:szCs w:val="28"/>
        </w:rPr>
      </w:pPr>
    </w:p>
    <w:p w:rsidR="00B94C2A" w:rsidRDefault="00B94C2A"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w:t>
            </w:r>
            <w:r w:rsidRPr="00155D5B">
              <w:rPr>
                <w:rFonts w:ascii="Times New Roman" w:hAnsi="Times New Roman" w:cs="Times New Roman"/>
                <w:sz w:val="28"/>
                <w:szCs w:val="28"/>
              </w:rPr>
              <w:lastRenderedPageBreak/>
              <w:t>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Regression (not very </w:t>
            </w:r>
            <w:r w:rsidRPr="00155D5B">
              <w:rPr>
                <w:rFonts w:ascii="Times New Roman" w:hAnsi="Times New Roman" w:cs="Times New Roman"/>
                <w:sz w:val="28"/>
                <w:szCs w:val="28"/>
              </w:rPr>
              <w:lastRenderedPageBreak/>
              <w:t>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past year stock manager relies extensively on the primary method to evaluate and forecast the inventory. When combining big data and machine learning, better forecasting techniques have been implemented (an improvement of 20 to </w:t>
      </w:r>
      <w:r w:rsidRPr="00155D5B">
        <w:rPr>
          <w:rFonts w:ascii="Times New Roman" w:hAnsi="Times New Roman" w:cs="Times New Roman"/>
          <w:sz w:val="28"/>
          <w:szCs w:val="28"/>
        </w:rPr>
        <w:lastRenderedPageBreak/>
        <w:t>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w:t>
      </w:r>
      <w:r w:rsidRPr="00DA7C2B">
        <w:rPr>
          <w:rFonts w:ascii="Times New Roman" w:hAnsi="Times New Roman" w:cs="Times New Roman"/>
          <w:sz w:val="28"/>
          <w:szCs w:val="28"/>
        </w:rPr>
        <w:lastRenderedPageBreak/>
        <w:t>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w:t>
      </w:r>
      <w:r w:rsidRPr="00DA7C2B">
        <w:rPr>
          <w:rFonts w:ascii="Times New Roman" w:hAnsi="Times New Roman" w:cs="Times New Roman"/>
          <w:sz w:val="28"/>
          <w:szCs w:val="28"/>
        </w:rPr>
        <w:lastRenderedPageBreak/>
        <w:t>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w:t>
      </w:r>
      <w:r w:rsidRPr="00DA7C2B">
        <w:rPr>
          <w:rFonts w:ascii="Times New Roman" w:hAnsi="Times New Roman" w:cs="Times New Roman"/>
          <w:sz w:val="28"/>
          <w:szCs w:val="28"/>
        </w:rPr>
        <w:lastRenderedPageBreak/>
        <w:t>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bookmarkStart w:id="0" w:name="_GoBack"/>
      <w:bookmarkEnd w:id="0"/>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By 1980, expert systems had come to dominate AI, and statistics </w:t>
      </w:r>
      <w:r w:rsidRPr="00DA7C2B">
        <w:rPr>
          <w:rFonts w:ascii="Times New Roman" w:hAnsi="Times New Roman" w:cs="Times New Roman"/>
          <w:sz w:val="28"/>
          <w:szCs w:val="28"/>
        </w:rPr>
        <w:lastRenderedPageBreak/>
        <w:t>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 xml:space="preserve">reinvention of </w:t>
      </w:r>
      <w:proofErr w:type="spellStart"/>
      <w:r>
        <w:rPr>
          <w:rFonts w:ascii="Times New Roman" w:hAnsi="Times New Roman" w:cs="Times New Roman"/>
          <w:sz w:val="28"/>
          <w:szCs w:val="28"/>
        </w:rPr>
        <w:t>backpropagation</w:t>
      </w:r>
      <w:proofErr w:type="spellEnd"/>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difference between optimization and machine learning arises from the goal of generalization: while optimization algorithms can minimize the loss on a </w:t>
      </w:r>
      <w:r w:rsidRPr="00DA7C2B">
        <w:rPr>
          <w:rFonts w:ascii="Times New Roman" w:hAnsi="Times New Roman" w:cs="Times New Roman"/>
          <w:sz w:val="28"/>
          <w:szCs w:val="28"/>
        </w:rPr>
        <w:lastRenderedPageBreak/>
        <w:t>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lastRenderedPageBreak/>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Similarity learning is an area of supervised machine learning closely related to regression and classification, but the goal is to learn from examples using a similarity function that measures how similar or related two objects are. It has </w:t>
      </w:r>
      <w:r w:rsidRPr="00DA7C2B">
        <w:rPr>
          <w:rFonts w:ascii="Times New Roman" w:hAnsi="Times New Roman" w:cs="Times New Roman"/>
          <w:sz w:val="28"/>
          <w:szCs w:val="28"/>
        </w:rPr>
        <w:lastRenderedPageBreak/>
        <w:t>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w:t>
      </w:r>
      <w:r w:rsidRPr="00DA7C2B">
        <w:rPr>
          <w:rFonts w:ascii="Times New Roman" w:hAnsi="Times New Roman" w:cs="Times New Roman"/>
          <w:sz w:val="28"/>
          <w:szCs w:val="28"/>
        </w:rPr>
        <w:lastRenderedPageBreak/>
        <w:t>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The CAA self-learning algorithm computes, in a crossbar fashion, both decisions about actions and emotions (feelings) about consequence situations. The system is driven by the interaction between cognition and emotion. The </w:t>
      </w:r>
      <w:r w:rsidRPr="00DA7C2B">
        <w:rPr>
          <w:rFonts w:ascii="Times New Roman" w:hAnsi="Times New Roman" w:cs="Times New Roman"/>
          <w:sz w:val="28"/>
          <w:szCs w:val="28"/>
        </w:rPr>
        <w:lastRenderedPageBreak/>
        <w:t>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w:t>
      </w:r>
      <w:r w:rsidRPr="00DA7C2B">
        <w:rPr>
          <w:rFonts w:ascii="Times New Roman" w:hAnsi="Times New Roman" w:cs="Times New Roman"/>
          <w:sz w:val="28"/>
          <w:szCs w:val="28"/>
        </w:rPr>
        <w:lastRenderedPageBreak/>
        <w:t>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lastRenderedPageBreak/>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Rule-based machine learning is a general term for any machine learning method that identifies, learns, or evolves "rules" to store, manipulate or apply </w:t>
      </w:r>
      <w:r w:rsidRPr="00DA7C2B">
        <w:rPr>
          <w:rFonts w:ascii="Times New Roman" w:hAnsi="Times New Roman" w:cs="Times New Roman"/>
          <w:sz w:val="28"/>
          <w:szCs w:val="28"/>
        </w:rPr>
        <w:lastRenderedPageBreak/>
        <w:t>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w:t>
      </w:r>
      <w:r w:rsidRPr="00DA7C2B">
        <w:rPr>
          <w:rFonts w:ascii="Times New Roman" w:hAnsi="Times New Roman" w:cs="Times New Roman"/>
          <w:sz w:val="28"/>
          <w:szCs w:val="28"/>
        </w:rPr>
        <w:lastRenderedPageBreak/>
        <w:t>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Shapiro built their first implementation (Model Inference System) in 1981: a 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original goal of the ANN approach was to solve problems in the same way that a human brain would. However, over time, attention moved to performing specific tasks, leading to deviations from biology. Artificial neural networks </w:t>
      </w:r>
      <w:r w:rsidRPr="00DA7C2B">
        <w:rPr>
          <w:rFonts w:ascii="Times New Roman" w:hAnsi="Times New Roman" w:cs="Times New Roman"/>
          <w:sz w:val="28"/>
          <w:szCs w:val="28"/>
        </w:rPr>
        <w:lastRenderedPageBreak/>
        <w:t>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w:t>
      </w:r>
      <w:r w:rsidRPr="00DA7C2B">
        <w:rPr>
          <w:rFonts w:ascii="Times New Roman" w:hAnsi="Times New Roman" w:cs="Times New Roman"/>
          <w:sz w:val="28"/>
          <w:szCs w:val="28"/>
        </w:rPr>
        <w:lastRenderedPageBreak/>
        <w:t>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w:t>
      </w:r>
      <w:r w:rsidRPr="00DA7C2B">
        <w:rPr>
          <w:rFonts w:ascii="Times New Roman" w:hAnsi="Times New Roman" w:cs="Times New Roman"/>
          <w:sz w:val="28"/>
          <w:szCs w:val="28"/>
        </w:rPr>
        <w:lastRenderedPageBreak/>
        <w:t xml:space="preserve">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w:t>
      </w:r>
      <w:r w:rsidRPr="00DA7C2B">
        <w:rPr>
          <w:rFonts w:ascii="Times New Roman" w:hAnsi="Times New Roman" w:cs="Times New Roman"/>
          <w:sz w:val="28"/>
          <w:szCs w:val="28"/>
        </w:rPr>
        <w:lastRenderedPageBreak/>
        <w:t xml:space="preserve">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rsidR="00115C5D" w:rsidRDefault="00115C5D"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sectPr w:rsidR="0066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00DE4"/>
    <w:rsid w:val="00004D9B"/>
    <w:rsid w:val="00115C5D"/>
    <w:rsid w:val="001F35A4"/>
    <w:rsid w:val="003871D5"/>
    <w:rsid w:val="004F0F87"/>
    <w:rsid w:val="00666725"/>
    <w:rsid w:val="007106E5"/>
    <w:rsid w:val="00725DA1"/>
    <w:rsid w:val="00731458"/>
    <w:rsid w:val="00745D4C"/>
    <w:rsid w:val="00A67698"/>
    <w:rsid w:val="00B17C15"/>
    <w:rsid w:val="00B94C2A"/>
    <w:rsid w:val="00C34BF1"/>
    <w:rsid w:val="00CB7229"/>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1818627">
      <w:bodyDiv w:val="1"/>
      <w:marLeft w:val="0"/>
      <w:marRight w:val="0"/>
      <w:marTop w:val="0"/>
      <w:marBottom w:val="0"/>
      <w:divBdr>
        <w:top w:val="none" w:sz="0" w:space="0" w:color="auto"/>
        <w:left w:val="none" w:sz="0" w:space="0" w:color="auto"/>
        <w:bottom w:val="none" w:sz="0" w:space="0" w:color="auto"/>
        <w:right w:val="none" w:sz="0" w:space="0" w:color="auto"/>
      </w:divBdr>
      <w:divsChild>
        <w:div w:id="427236677">
          <w:marLeft w:val="0"/>
          <w:marRight w:val="0"/>
          <w:marTop w:val="0"/>
          <w:marBottom w:val="0"/>
          <w:divBdr>
            <w:top w:val="none" w:sz="0" w:space="0" w:color="auto"/>
            <w:left w:val="none" w:sz="0" w:space="0" w:color="auto"/>
            <w:bottom w:val="none" w:sz="0" w:space="0" w:color="auto"/>
            <w:right w:val="none" w:sz="0" w:space="0" w:color="auto"/>
          </w:divBdr>
          <w:divsChild>
            <w:div w:id="951864259">
              <w:marLeft w:val="0"/>
              <w:marRight w:val="0"/>
              <w:marTop w:val="0"/>
              <w:marBottom w:val="0"/>
              <w:divBdr>
                <w:top w:val="none" w:sz="0" w:space="0" w:color="auto"/>
                <w:left w:val="none" w:sz="0" w:space="0" w:color="auto"/>
                <w:bottom w:val="none" w:sz="0" w:space="0" w:color="auto"/>
                <w:right w:val="none" w:sz="0" w:space="0" w:color="auto"/>
              </w:divBdr>
              <w:divsChild>
                <w:div w:id="1846357093">
                  <w:marLeft w:val="0"/>
                  <w:marRight w:val="0"/>
                  <w:marTop w:val="0"/>
                  <w:marBottom w:val="0"/>
                  <w:divBdr>
                    <w:top w:val="none" w:sz="0" w:space="0" w:color="auto"/>
                    <w:left w:val="none" w:sz="0" w:space="0" w:color="auto"/>
                    <w:bottom w:val="none" w:sz="0" w:space="0" w:color="auto"/>
                    <w:right w:val="none" w:sz="0" w:space="0" w:color="auto"/>
                  </w:divBdr>
                  <w:divsChild>
                    <w:div w:id="453983629">
                      <w:marLeft w:val="0"/>
                      <w:marRight w:val="0"/>
                      <w:marTop w:val="0"/>
                      <w:marBottom w:val="0"/>
                      <w:divBdr>
                        <w:top w:val="none" w:sz="0" w:space="0" w:color="auto"/>
                        <w:left w:val="none" w:sz="0" w:space="0" w:color="auto"/>
                        <w:bottom w:val="none" w:sz="0" w:space="0" w:color="auto"/>
                        <w:right w:val="none" w:sz="0" w:space="0" w:color="auto"/>
                      </w:divBdr>
                      <w:divsChild>
                        <w:div w:id="1522283761">
                          <w:marLeft w:val="0"/>
                          <w:marRight w:val="0"/>
                          <w:marTop w:val="0"/>
                          <w:marBottom w:val="0"/>
                          <w:divBdr>
                            <w:top w:val="none" w:sz="0" w:space="0" w:color="auto"/>
                            <w:left w:val="none" w:sz="0" w:space="0" w:color="auto"/>
                            <w:bottom w:val="none" w:sz="0" w:space="0" w:color="auto"/>
                            <w:right w:val="none" w:sz="0" w:space="0" w:color="auto"/>
                          </w:divBdr>
                          <w:divsChild>
                            <w:div w:id="65838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35</Pages>
  <Words>8151</Words>
  <Characters>46463</Characters>
  <Application>Microsoft Office Word</Application>
  <DocSecurity>0</DocSecurity>
  <Lines>387</Lines>
  <Paragraphs>109</Paragraphs>
  <ScaleCrop>false</ScaleCrop>
  <Company/>
  <LinksUpToDate>false</LinksUpToDate>
  <CharactersWithSpaces>54505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17</cp:revision>
  <dcterms:created xsi:type="dcterms:W3CDTF">2012-10-10T14:06:00Z</dcterms:created>
  <dcterms:modified xsi:type="dcterms:W3CDTF">2024-07-15T07:51:00Z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